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220" w:lineRule="atLeas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44"/>
          <w:szCs w:val="44"/>
        </w:rPr>
        <w:t>年清洁供暖工作流程图</w:t>
      </w:r>
    </w:p>
    <w:p>
      <w:pPr>
        <w:spacing w:line="220" w:lineRule="atLeast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3" o:spid="_x0000_s1033" o:spt="202" type="#_x0000_t202" style="position:absolute;left:0pt;margin-left:323.9pt;margin-top:107.55pt;height:78.2pt;width:129.55pt;z-index:25166745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200" w:line="22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黑体" w:hAnsi="黑体" w:eastAsia="黑体" w:cs="黑体"/>
                      <w:b/>
                      <w:bCs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铺设天然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auto"/>
                    </w:rPr>
                    <w:t>气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auto"/>
                      <w:lang w:eastAsia="zh-CN"/>
                    </w:rPr>
                    <w:t>中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auto"/>
                    </w:rPr>
                    <w:t>低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压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lang w:eastAsia="zh-CN"/>
                    </w:rPr>
                    <w:t>管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200" w:line="22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天然气公司实施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,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镇村督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lang w:eastAsia="zh-CN"/>
                    </w:rPr>
                    <w:t>促并配合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200" w:line="22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6月底前完成</w:t>
                  </w:r>
                </w:p>
                <w:p>
                  <w:pPr>
                    <w:spacing w:line="220" w:lineRule="exact"/>
                    <w:rPr>
                      <w:rFonts w:hint="eastAsia" w:ascii="仿宋_GB2312" w:hAnsi="仿宋_GB2312" w:eastAsia="仿宋_GB2312" w:cs="仿宋_GB2312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4" o:spid="_x0000_s1034" o:spt="202" type="#_x0000_t202" style="position:absolute;left:0pt;margin-left:475.45pt;margin-top:109.2pt;height:76.5pt;width:116.3pt;z-index:251668480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管沟回填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天然气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公司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、乡镇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村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共同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实施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7月10日前完成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5" o:spid="_x0000_s1045" o:spt="32" type="#_x0000_t32" style="position:absolute;left:0pt;flip:y;margin-left:456.75pt;margin-top:146.05pt;height:0.95pt;width:18.6pt;z-index:2516787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4" o:spid="_x0000_s1044" o:spt="32" type="#_x0000_t32" style="position:absolute;left:0pt;margin-left:295.1pt;margin-top:147pt;height:0.7pt;width:28.8pt;z-index:251677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9" o:spid="_x0000_s1049" o:spt="32" type="#_x0000_t32" style="position:absolute;left:0pt;margin-left:593.4pt;margin-top:146.15pt;height:0.75pt;width:28.4pt;z-index:2516828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44"/>
        </w:rPr>
        <w:pict>
          <v:line id="_x0000_s1054" o:spid="_x0000_s1054" o:spt="20" style="position:absolute;left:0pt;margin-left:54.7pt;margin-top:178.55pt;height:0.05pt;width:13.3pt;z-index:25168998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44"/>
        </w:rPr>
        <w:pict>
          <v:line id="_x0000_s1053" o:spid="_x0000_s1053" o:spt="20" style="position:absolute;left:0pt;margin-left:-0.35pt;margin-top:176.9pt;height:0.05pt;width:10.85pt;z-index:25168896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52" o:spid="_x0000_s1052" o:spt="202" type="#_x0000_t202" style="position:absolute;left:0pt;margin-left:-40.45pt;margin-top:60.8pt;height:288.65pt;width:38.75pt;z-index:25168793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 w:val="0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 w:val="0"/>
                      <w:lang w:eastAsia="zh-CN"/>
                    </w:rPr>
                    <w:t>动员培训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0"/>
                      <w:szCs w:val="20"/>
                      <w:lang w:val="en-US" w:eastAsia="zh-CN"/>
                    </w:rPr>
                    <w:t>5月18日前完成县级动员和业务培训，5月20日前各乡镇完成动员和业务培训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26" o:spid="_x0000_s1026" o:spt="202" type="#_x0000_t202" style="position:absolute;left:0pt;margin-left:13.75pt;margin-top:59.1pt;height:288.65pt;width:39.55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 w:val="0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 w:val="0"/>
                    </w:rPr>
                    <w:t>规划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5月25日前天然气公司完成所有实施村的规划设计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28" o:spid="_x0000_s1028" o:spt="202" type="#_x0000_t202" style="position:absolute;left:0pt;margin-left:71.2pt;margin-top:58.3pt;height:288.55pt;width:39.3pt;z-index:25166233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lang w:val="en-US" w:eastAsia="zh-CN"/>
                    </w:rPr>
                    <w:t>预算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200" w:line="24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由乡镇指导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各村预算村内管沟开挖回填费用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lang w:eastAsia="zh-CN"/>
                    </w:rPr>
                    <w:t>并提供安装名单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</w:rPr>
                    <w:t>乡镇村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实施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31日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前完成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51" o:spid="_x0000_s1051" o:spt="32" type="#_x0000_t32" style="position:absolute;left:0pt;flip:y;margin-left:507.35pt;margin-top:223.9pt;height:129.8pt;width:108.85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50" o:spid="_x0000_s1050" o:spt="32" type="#_x0000_t32" style="position:absolute;left:0pt;flip:y;margin-left:507.35pt;margin-top:185.7pt;height:60.8pt;width:108.85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8" o:spid="_x0000_s1048" o:spt="32" type="#_x0000_t32" style="position:absolute;left:0pt;margin-left:296.35pt;margin-top:43.9pt;height:51.8pt;width:324.65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7" o:spid="_x0000_s1047" o:spt="32" type="#_x0000_t32" style="position:absolute;left:0pt;margin-left:296.35pt;margin-top:246.5pt;height:107.2pt;width:73.8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6" o:spid="_x0000_s1046" o:spt="32" type="#_x0000_t32" style="position:absolute;left:0pt;margin-left:296.35pt;margin-top:246.5pt;height:0pt;width:73.8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0" o:spid="_x0000_s1030" o:spt="202" type="#_x0000_t202" style="position:absolute;left:0pt;margin-left:159.1pt;margin-top:109.2pt;height:76.5pt;width:136.3pt;z-index:251664384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20" w:lineRule="exact"/>
                    <w:rPr>
                      <w:rFonts w:hint="eastAsia" w:ascii="黑体" w:hAnsi="黑体" w:eastAsia="黑体" w:cs="黑体"/>
                      <w:b/>
                      <w:bCs w:val="0"/>
                      <w:color w:val="auto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 w:val="0"/>
                    </w:rPr>
                    <w:t>村内道</w:t>
                  </w:r>
                  <w:r>
                    <w:rPr>
                      <w:rFonts w:hint="eastAsia" w:ascii="黑体" w:hAnsi="黑体" w:eastAsia="黑体" w:cs="黑体"/>
                      <w:b/>
                      <w:bCs w:val="0"/>
                      <w:color w:val="auto"/>
                    </w:rPr>
                    <w:t>路开挖</w:t>
                  </w:r>
                </w:p>
                <w:p>
                  <w:pPr>
                    <w:spacing w:line="22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</w:rPr>
                    <w:t>乡镇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</w:rPr>
                    <w:t>村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lang w:eastAsia="zh-CN"/>
                    </w:rPr>
                    <w:t>具体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</w:rPr>
                    <w:t>实施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lang w:eastAsia="zh-CN"/>
                    </w:rPr>
                    <w:t>，天然气公司放线指导，</w:t>
                  </w:r>
                </w:p>
                <w:p>
                  <w:pPr>
                    <w:spacing w:line="22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31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日前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3" o:spid="_x0000_s1043" o:spt="32" type="#_x0000_t32" style="position:absolute;left:0pt;margin-left:112.2pt;margin-top:201.45pt;height:158.1pt;width:43.1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2" o:spid="_x0000_s1042" o:spt="32" type="#_x0000_t32" style="position:absolute;left:0pt;margin-left:112.2pt;margin-top:201.45pt;height:45.05pt;width:46.9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1" o:spid="_x0000_s1041" o:spt="32" type="#_x0000_t32" style="position:absolute;left:0pt;flip:y;margin-left:112.2pt;margin-top:158.6pt;height:42.85pt;width:46.9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40" o:spid="_x0000_s1040" o:spt="32" type="#_x0000_t32" style="position:absolute;left:0pt;flip:y;margin-left:112.2pt;margin-top:72.4pt;height:129.05pt;width:43.1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7" o:spid="_x0000_s1037" o:spt="202" type="#_x0000_t202" style="position:absolute;left:0pt;margin-left:621pt;margin-top:57.45pt;height:302.1pt;width:42.05pt;z-index:25167155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0"/>
                      <w:szCs w:val="20"/>
                    </w:rPr>
                    <w:t>打压调试，通气点火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</w:rPr>
                    <w:t>天然气公司实施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eastAsia="zh-CN"/>
                    </w:rPr>
                    <w:t>，镇村督促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val="en-US" w:eastAsia="zh-CN"/>
                    </w:rPr>
                    <w:t>9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</w:rPr>
                    <w:t>月底前完成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6" o:spid="_x0000_s1036" o:spt="202" type="#_x0000_t202" style="position:absolute;left:0pt;margin-left:370.15pt;margin-top:312.45pt;height:87pt;width:137.2pt;z-index:25167052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color w:val="auto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室内外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auto"/>
                    </w:rPr>
                    <w:t>管道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auto"/>
                      <w:lang w:eastAsia="zh-CN"/>
                    </w:rPr>
                    <w:t>连接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auto"/>
                    </w:rPr>
                    <w:t>安装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天然气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公司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、炉具厂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家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实施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，镇村督促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7月3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日前完成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2" o:spid="_x0000_s1032" o:spt="202" type="#_x0000_t202" style="position:absolute;left:0pt;margin-left:155.35pt;margin-top:312.45pt;height:87pt;width:141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 w:val="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 w:val="0"/>
                    </w:rPr>
                    <w:t>拆除旧锅炉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乡镇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村实施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5月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31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日前完成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5" o:spid="_x0000_s1035" o:spt="202" type="#_x0000_t202" style="position:absolute;left:0pt;margin-left:370.15pt;margin-top:201.45pt;height:92.25pt;width:137.2pt;z-index:25166950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安装壁挂炉（锅炉）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炉具厂家实施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，镇村督促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7月10日前完成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31" o:spid="_x0000_s1031" o:spt="202" type="#_x0000_t202" style="position:absolute;left:0pt;margin-left:159.1pt;margin-top:201.45pt;height:92.25pt;width:137.25pt;z-index:25166540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 w:val="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 w:val="0"/>
                    </w:rPr>
                    <w:t>各户确定壁挂炉（锅炉</w:t>
                  </w:r>
                  <w:r>
                    <w:rPr>
                      <w:rFonts w:hint="eastAsia" w:ascii="黑体" w:hAnsi="黑体" w:eastAsia="黑体" w:cs="黑体"/>
                      <w:b/>
                      <w:bCs w:val="0"/>
                      <w:lang w:eastAsia="zh-CN"/>
                    </w:rPr>
                    <w:t>购置</w:t>
                  </w:r>
                  <w:r>
                    <w:rPr>
                      <w:rFonts w:hint="eastAsia" w:ascii="黑体" w:hAnsi="黑体" w:eastAsia="黑体" w:cs="黑体"/>
                      <w:b/>
                      <w:bCs w:val="0"/>
                    </w:rPr>
                    <w:t>）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天然气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公司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、村户共同实施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5月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31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日前完成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/>
          <w:sz w:val="44"/>
          <w:szCs w:val="44"/>
        </w:rPr>
        <w:pict>
          <v:shape id="_x0000_s1029" o:spid="_x0000_s1029" o:spt="202" type="#_x0000_t202" style="position:absolute;left:0pt;margin-left:159.1pt;margin-top:4.95pt;height:90.75pt;width:137.25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 w:val="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 w:val="0"/>
                    </w:rPr>
                    <w:t>收款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村内开挖回填费用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炉具款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和应支付给天然气公司的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700元/户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，乡镇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村实施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7月底前完成</w:t>
                  </w:r>
                </w:p>
              </w:txbxContent>
            </v:textbox>
          </v:shape>
        </w:pict>
      </w:r>
    </w:p>
    <w:sectPr>
      <w:pgSz w:w="16838" w:h="11906" w:orient="landscape"/>
      <w:pgMar w:top="1236" w:right="1134" w:bottom="1803" w:left="1984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0307"/>
    <w:rsid w:val="00323B43"/>
    <w:rsid w:val="003D37D8"/>
    <w:rsid w:val="00426133"/>
    <w:rsid w:val="004358AB"/>
    <w:rsid w:val="004C49B1"/>
    <w:rsid w:val="00693840"/>
    <w:rsid w:val="00861C47"/>
    <w:rsid w:val="008B7726"/>
    <w:rsid w:val="00B1604B"/>
    <w:rsid w:val="00D31D50"/>
    <w:rsid w:val="00D727C1"/>
    <w:rsid w:val="05C41FAD"/>
    <w:rsid w:val="076701E0"/>
    <w:rsid w:val="0AC739EB"/>
    <w:rsid w:val="1081544D"/>
    <w:rsid w:val="12885247"/>
    <w:rsid w:val="15D00FA4"/>
    <w:rsid w:val="1BFE7A69"/>
    <w:rsid w:val="1CF466A2"/>
    <w:rsid w:val="20155640"/>
    <w:rsid w:val="23F57F41"/>
    <w:rsid w:val="27954A29"/>
    <w:rsid w:val="29D83067"/>
    <w:rsid w:val="2B967377"/>
    <w:rsid w:val="2BFC164F"/>
    <w:rsid w:val="2CC54321"/>
    <w:rsid w:val="35804D74"/>
    <w:rsid w:val="37C32D21"/>
    <w:rsid w:val="39DA2691"/>
    <w:rsid w:val="3BE17B04"/>
    <w:rsid w:val="3C2C6886"/>
    <w:rsid w:val="42E30FDC"/>
    <w:rsid w:val="4369452C"/>
    <w:rsid w:val="43A52C5F"/>
    <w:rsid w:val="47E97358"/>
    <w:rsid w:val="48B915BF"/>
    <w:rsid w:val="49637688"/>
    <w:rsid w:val="4BFA200A"/>
    <w:rsid w:val="4F2E144C"/>
    <w:rsid w:val="52C430CF"/>
    <w:rsid w:val="54D3018E"/>
    <w:rsid w:val="54EF0C32"/>
    <w:rsid w:val="552876AC"/>
    <w:rsid w:val="59050340"/>
    <w:rsid w:val="5AD825B9"/>
    <w:rsid w:val="612B1376"/>
    <w:rsid w:val="62A933E4"/>
    <w:rsid w:val="699F058C"/>
    <w:rsid w:val="6B402F85"/>
    <w:rsid w:val="6DE659BB"/>
    <w:rsid w:val="6F3F79B7"/>
    <w:rsid w:val="705902E0"/>
    <w:rsid w:val="761866A1"/>
    <w:rsid w:val="7D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45"/>
    <customShpInfo spid="_x0000_s1044"/>
    <customShpInfo spid="_x0000_s1049"/>
    <customShpInfo spid="_x0000_s1054"/>
    <customShpInfo spid="_x0000_s1053"/>
    <customShpInfo spid="_x0000_s1052"/>
    <customShpInfo spid="_x0000_s1026"/>
    <customShpInfo spid="_x0000_s1028"/>
    <customShpInfo spid="_x0000_s1051"/>
    <customShpInfo spid="_x0000_s1050"/>
    <customShpInfo spid="_x0000_s1048"/>
    <customShpInfo spid="_x0000_s1047"/>
    <customShpInfo spid="_x0000_s1046"/>
    <customShpInfo spid="_x0000_s1030"/>
    <customShpInfo spid="_x0000_s1043"/>
    <customShpInfo spid="_x0000_s1042"/>
    <customShpInfo spid="_x0000_s1041"/>
    <customShpInfo spid="_x0000_s1040"/>
    <customShpInfo spid="_x0000_s1037"/>
    <customShpInfo spid="_x0000_s1036"/>
    <customShpInfo spid="_x0000_s1032"/>
    <customShpInfo spid="_x0000_s1035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TotalTime>6</TotalTime>
  <ScaleCrop>false</ScaleCrop>
  <LinksUpToDate>false</LinksUpToDate>
  <CharactersWithSpaces>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2018-03-12T07:09:00Z</cp:lastPrinted>
  <dcterms:modified xsi:type="dcterms:W3CDTF">2019-05-24T02:07:01Z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