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黑体" w:hAnsi="黑体" w:eastAsia="黑体"/>
          <w:sz w:val="44"/>
          <w:szCs w:val="44"/>
        </w:rPr>
      </w:pPr>
      <w:r>
        <w:rPr>
          <w:rFonts w:hint="eastAsia" w:ascii="黑体" w:hAnsi="黑体" w:eastAsia="黑体"/>
          <w:sz w:val="44"/>
          <w:szCs w:val="44"/>
        </w:rPr>
        <w:t>关于2017年预算执行情况和2018年财政</w:t>
      </w:r>
    </w:p>
    <w:p>
      <w:pPr>
        <w:spacing w:line="220" w:lineRule="atLeast"/>
        <w:jc w:val="center"/>
        <w:rPr>
          <w:rFonts w:ascii="黑体" w:hAnsi="黑体" w:eastAsia="黑体"/>
          <w:sz w:val="44"/>
          <w:szCs w:val="44"/>
        </w:rPr>
      </w:pPr>
      <w:r>
        <w:rPr>
          <w:rFonts w:hint="eastAsia" w:ascii="黑体" w:hAnsi="黑体" w:eastAsia="黑体"/>
          <w:sz w:val="44"/>
          <w:szCs w:val="44"/>
        </w:rPr>
        <w:t>预算（草案）的报告</w:t>
      </w:r>
    </w:p>
    <w:p>
      <w:pPr>
        <w:spacing w:line="600" w:lineRule="exact"/>
        <w:jc w:val="center"/>
        <w:rPr>
          <w:rFonts w:ascii="楷体" w:hAnsi="楷体" w:eastAsia="楷体"/>
          <w:b/>
          <w:sz w:val="32"/>
          <w:szCs w:val="32"/>
        </w:rPr>
      </w:pPr>
      <w:r>
        <w:rPr>
          <w:rFonts w:hint="eastAsia" w:ascii="楷体" w:hAnsi="楷体" w:eastAsia="楷体"/>
          <w:b/>
          <w:sz w:val="32"/>
          <w:szCs w:val="32"/>
        </w:rPr>
        <w:t>——</w:t>
      </w:r>
      <w:r>
        <w:rPr>
          <w:rFonts w:ascii="楷体" w:hAnsi="楷体" w:eastAsia="楷体" w:cs="Times New Roman"/>
          <w:b/>
          <w:sz w:val="32"/>
          <w:szCs w:val="32"/>
        </w:rPr>
        <w:t>201</w:t>
      </w:r>
      <w:r>
        <w:rPr>
          <w:rFonts w:hint="eastAsia" w:ascii="楷体" w:hAnsi="楷体" w:eastAsia="楷体"/>
          <w:b/>
          <w:sz w:val="32"/>
          <w:szCs w:val="32"/>
        </w:rPr>
        <w:t>8</w:t>
      </w:r>
      <w:r>
        <w:rPr>
          <w:rFonts w:ascii="楷体" w:hAnsi="楷体" w:eastAsia="楷体" w:cs="Times New Roman"/>
          <w:b/>
          <w:sz w:val="32"/>
          <w:szCs w:val="32"/>
        </w:rPr>
        <w:t>年</w:t>
      </w:r>
      <w:r>
        <w:rPr>
          <w:rFonts w:hint="eastAsia" w:ascii="楷体" w:hAnsi="楷体" w:eastAsia="楷体"/>
          <w:b/>
          <w:sz w:val="32"/>
          <w:szCs w:val="32"/>
        </w:rPr>
        <w:t>4</w:t>
      </w:r>
      <w:r>
        <w:rPr>
          <w:rFonts w:ascii="楷体" w:hAnsi="楷体" w:eastAsia="楷体" w:cs="Times New Roman"/>
          <w:b/>
          <w:sz w:val="32"/>
          <w:szCs w:val="32"/>
        </w:rPr>
        <w:t>月</w:t>
      </w:r>
      <w:r>
        <w:rPr>
          <w:rFonts w:hint="eastAsia" w:ascii="楷体" w:hAnsi="楷体" w:eastAsia="楷体"/>
          <w:b/>
          <w:sz w:val="32"/>
          <w:szCs w:val="32"/>
          <w:lang w:val="en-US" w:eastAsia="zh-CN"/>
        </w:rPr>
        <w:t>9</w:t>
      </w:r>
      <w:r>
        <w:rPr>
          <w:rFonts w:ascii="楷体" w:hAnsi="楷体" w:eastAsia="楷体" w:cs="Times New Roman"/>
          <w:b/>
          <w:sz w:val="32"/>
          <w:szCs w:val="32"/>
        </w:rPr>
        <w:t>日在襄汾县</w:t>
      </w:r>
      <w:r>
        <w:rPr>
          <w:rFonts w:hint="eastAsia" w:ascii="楷体" w:hAnsi="楷体" w:eastAsia="楷体"/>
          <w:b/>
          <w:sz w:val="32"/>
          <w:szCs w:val="32"/>
        </w:rPr>
        <w:t>第十六届人民代表大会</w:t>
      </w:r>
    </w:p>
    <w:p>
      <w:pPr>
        <w:spacing w:line="600" w:lineRule="exact"/>
        <w:jc w:val="center"/>
        <w:rPr>
          <w:rFonts w:ascii="楷体" w:hAnsi="楷体" w:eastAsia="楷体"/>
          <w:b/>
          <w:sz w:val="32"/>
          <w:szCs w:val="32"/>
        </w:rPr>
      </w:pPr>
      <w:r>
        <w:rPr>
          <w:rFonts w:hint="eastAsia" w:ascii="楷体" w:hAnsi="楷体" w:eastAsia="楷体"/>
          <w:b/>
          <w:sz w:val="32"/>
          <w:szCs w:val="32"/>
        </w:rPr>
        <w:t>第三次会议上</w:t>
      </w:r>
    </w:p>
    <w:p>
      <w:pPr>
        <w:spacing w:line="600" w:lineRule="exact"/>
        <w:jc w:val="center"/>
        <w:rPr>
          <w:rFonts w:ascii="楷体" w:hAnsi="楷体" w:eastAsia="楷体"/>
          <w:b/>
          <w:sz w:val="32"/>
          <w:szCs w:val="32"/>
        </w:rPr>
      </w:pPr>
    </w:p>
    <w:p>
      <w:pPr>
        <w:spacing w:line="220" w:lineRule="atLeast"/>
        <w:jc w:val="center"/>
        <w:rPr>
          <w:rFonts w:ascii="楷体" w:hAnsi="楷体" w:eastAsia="楷体"/>
          <w:b/>
          <w:sz w:val="32"/>
          <w:szCs w:val="32"/>
        </w:rPr>
      </w:pPr>
      <w:r>
        <w:rPr>
          <w:rFonts w:hint="eastAsia" w:ascii="楷体" w:hAnsi="楷体" w:eastAsia="楷体"/>
          <w:b/>
          <w:sz w:val="32"/>
          <w:szCs w:val="32"/>
        </w:rPr>
        <w:t>财政局局长   聂增勇</w:t>
      </w:r>
    </w:p>
    <w:p>
      <w:pPr>
        <w:spacing w:line="220" w:lineRule="atLeast"/>
        <w:jc w:val="center"/>
        <w:rPr>
          <w:rFonts w:ascii="黑体" w:hAnsi="黑体" w:eastAsia="黑体"/>
          <w:sz w:val="44"/>
          <w:szCs w:val="44"/>
        </w:rPr>
      </w:pPr>
    </w:p>
    <w:p>
      <w:pPr>
        <w:spacing w:line="600" w:lineRule="exact"/>
        <w:rPr>
          <w:rFonts w:ascii="仿宋" w:hAnsi="仿宋" w:eastAsia="仿宋"/>
          <w:sz w:val="32"/>
          <w:szCs w:val="32"/>
        </w:rPr>
      </w:pPr>
      <w:r>
        <w:rPr>
          <w:rFonts w:hint="eastAsia" w:ascii="仿宋" w:hAnsi="仿宋" w:eastAsia="仿宋"/>
          <w:sz w:val="32"/>
          <w:szCs w:val="32"/>
        </w:rPr>
        <w:t>各位代表：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受县人民政府委托，我向大会作襄汾县2017年预算执行情况和2018年财政预算（草案）的报告，请予审议。</w:t>
      </w:r>
    </w:p>
    <w:p>
      <w:pPr>
        <w:spacing w:line="220" w:lineRule="atLeast"/>
        <w:ind w:firstLine="640" w:firstLineChars="200"/>
        <w:rPr>
          <w:rFonts w:ascii="黑体" w:hAnsi="黑体" w:eastAsia="黑体"/>
          <w:sz w:val="32"/>
          <w:szCs w:val="32"/>
        </w:rPr>
      </w:pPr>
      <w:r>
        <w:rPr>
          <w:rFonts w:hint="eastAsia" w:ascii="黑体" w:hAnsi="黑体" w:eastAsia="黑体"/>
          <w:sz w:val="32"/>
          <w:szCs w:val="32"/>
        </w:rPr>
        <w:t>一、2017年预算执行情况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2017年，在县委、县政府的坚强领导下、在县人大及其常委会的监督指导下，财政部门深入贯彻落实党的十九大精神和习近平总书记视察山西重要讲话精神，坚持稳中求进的工作总基调，主动适应经济发展新常态，牢固树立新发展理念,有效实施积极的财政政策,统筹做好稳增长、促改革、调结构、惠民生、防风险等重点工作，较好地完成了县十六届人大二次会议通过的预算，全年经济运行形势平稳，预算执行情况总体良好。</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1、当年收入完成情况：</w:t>
      </w:r>
      <w:r>
        <w:rPr>
          <w:rFonts w:hint="eastAsia" w:ascii="仿宋" w:hAnsi="仿宋" w:eastAsia="仿宋"/>
          <w:sz w:val="32"/>
          <w:szCs w:val="32"/>
        </w:rPr>
        <w:t>2017年，全县公共财政预算收入年初计划为37700万元，年终实际完成47416万元，为预算的125.77%，同比增长28.43%，比上年增收10496万元。</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201</w:t>
      </w:r>
      <w:r>
        <w:rPr>
          <w:rFonts w:hint="eastAsia" w:ascii="仿宋" w:hAnsi="仿宋" w:eastAsia="仿宋"/>
          <w:sz w:val="32"/>
          <w:szCs w:val="32"/>
        </w:rPr>
        <w:t>7</w:t>
      </w:r>
      <w:r>
        <w:rPr>
          <w:rFonts w:hint="eastAsia" w:ascii="仿宋" w:hAnsi="仿宋" w:eastAsia="仿宋" w:cs="Times New Roman"/>
          <w:sz w:val="32"/>
          <w:szCs w:val="32"/>
        </w:rPr>
        <w:t>年，全县政府性基金收入完成</w:t>
      </w:r>
      <w:r>
        <w:rPr>
          <w:rFonts w:hint="eastAsia" w:ascii="仿宋" w:hAnsi="仿宋" w:eastAsia="仿宋"/>
          <w:sz w:val="32"/>
          <w:szCs w:val="32"/>
        </w:rPr>
        <w:t>17838</w:t>
      </w:r>
      <w:r>
        <w:rPr>
          <w:rFonts w:hint="eastAsia" w:ascii="仿宋" w:hAnsi="仿宋" w:eastAsia="仿宋" w:cs="Times New Roman"/>
          <w:sz w:val="32"/>
          <w:szCs w:val="32"/>
        </w:rPr>
        <w:t>万元，为预算的</w:t>
      </w:r>
      <w:r>
        <w:rPr>
          <w:rFonts w:hint="eastAsia" w:ascii="仿宋" w:hAnsi="仿宋" w:eastAsia="仿宋"/>
          <w:sz w:val="32"/>
          <w:szCs w:val="32"/>
        </w:rPr>
        <w:t>148.65</w:t>
      </w:r>
      <w:r>
        <w:rPr>
          <w:rFonts w:hint="eastAsia" w:ascii="仿宋" w:hAnsi="仿宋" w:eastAsia="仿宋" w:cs="Times New Roman"/>
          <w:sz w:val="32"/>
          <w:szCs w:val="32"/>
        </w:rPr>
        <w:t>%，同比</w:t>
      </w:r>
      <w:r>
        <w:rPr>
          <w:rFonts w:hint="eastAsia" w:ascii="仿宋" w:hAnsi="仿宋" w:eastAsia="仿宋"/>
          <w:sz w:val="32"/>
          <w:szCs w:val="32"/>
        </w:rPr>
        <w:t>增收16900</w:t>
      </w:r>
      <w:r>
        <w:rPr>
          <w:rFonts w:hint="eastAsia" w:ascii="仿宋" w:hAnsi="仿宋" w:eastAsia="仿宋" w:cs="Times New Roman"/>
          <w:sz w:val="32"/>
          <w:szCs w:val="32"/>
        </w:rPr>
        <w:t>万元。</w:t>
      </w:r>
    </w:p>
    <w:p>
      <w:pPr>
        <w:spacing w:line="580" w:lineRule="exact"/>
        <w:ind w:firstLine="643" w:firstLineChars="200"/>
        <w:rPr>
          <w:rFonts w:ascii="仿宋" w:hAnsi="仿宋" w:eastAsia="仿宋" w:cs="Times New Roman"/>
          <w:sz w:val="32"/>
          <w:szCs w:val="32"/>
        </w:rPr>
      </w:pPr>
      <w:r>
        <w:rPr>
          <w:rFonts w:hint="eastAsia" w:ascii="仿宋" w:hAnsi="仿宋" w:eastAsia="仿宋" w:cs="楷体"/>
          <w:b/>
          <w:bCs/>
          <w:sz w:val="32"/>
          <w:szCs w:val="32"/>
        </w:rPr>
        <w:t>2、当年支出执行情况：</w:t>
      </w:r>
      <w:r>
        <w:rPr>
          <w:rFonts w:hint="eastAsia" w:ascii="仿宋" w:hAnsi="仿宋" w:eastAsia="仿宋" w:cs="Times New Roman"/>
          <w:sz w:val="32"/>
          <w:szCs w:val="32"/>
        </w:rPr>
        <w:t>201</w:t>
      </w:r>
      <w:r>
        <w:rPr>
          <w:rFonts w:hint="eastAsia" w:ascii="仿宋" w:hAnsi="仿宋" w:eastAsia="仿宋"/>
          <w:sz w:val="32"/>
          <w:szCs w:val="32"/>
        </w:rPr>
        <w:t>7</w:t>
      </w:r>
      <w:r>
        <w:rPr>
          <w:rFonts w:hint="eastAsia" w:ascii="仿宋" w:hAnsi="仿宋" w:eastAsia="仿宋" w:cs="Times New Roman"/>
          <w:sz w:val="32"/>
          <w:szCs w:val="32"/>
        </w:rPr>
        <w:t>年，全县公共财政预算支出年初安排</w:t>
      </w:r>
      <w:r>
        <w:rPr>
          <w:rFonts w:hint="eastAsia" w:ascii="仿宋" w:hAnsi="仿宋" w:eastAsia="仿宋"/>
          <w:sz w:val="32"/>
          <w:szCs w:val="32"/>
        </w:rPr>
        <w:t>157444万元</w:t>
      </w:r>
      <w:r>
        <w:rPr>
          <w:rFonts w:hint="eastAsia" w:ascii="仿宋" w:hAnsi="仿宋" w:eastAsia="仿宋" w:cs="Times New Roman"/>
          <w:sz w:val="32"/>
          <w:szCs w:val="32"/>
        </w:rPr>
        <w:t>。在预算执行中，由于中央、省、市下达专项拨款及转移支付补助增加</w:t>
      </w:r>
      <w:r>
        <w:rPr>
          <w:rFonts w:hint="eastAsia" w:ascii="仿宋" w:hAnsi="仿宋" w:eastAsia="仿宋"/>
          <w:sz w:val="32"/>
          <w:szCs w:val="32"/>
        </w:rPr>
        <w:t>56078</w:t>
      </w:r>
      <w:r>
        <w:rPr>
          <w:rFonts w:hint="eastAsia" w:ascii="仿宋" w:hAnsi="仿宋" w:eastAsia="仿宋" w:cs="Times New Roman"/>
          <w:sz w:val="32"/>
          <w:szCs w:val="32"/>
        </w:rPr>
        <w:t>万元，当年</w:t>
      </w:r>
      <w:r>
        <w:rPr>
          <w:rFonts w:hint="eastAsia" w:ascii="仿宋" w:hAnsi="仿宋" w:eastAsia="仿宋"/>
          <w:sz w:val="32"/>
          <w:szCs w:val="32"/>
        </w:rPr>
        <w:t>超</w:t>
      </w:r>
      <w:r>
        <w:rPr>
          <w:rFonts w:hint="eastAsia" w:ascii="仿宋" w:hAnsi="仿宋" w:eastAsia="仿宋" w:cs="Times New Roman"/>
          <w:sz w:val="32"/>
          <w:szCs w:val="32"/>
        </w:rPr>
        <w:t>收</w:t>
      </w:r>
      <w:r>
        <w:rPr>
          <w:rFonts w:hint="eastAsia" w:ascii="仿宋" w:hAnsi="仿宋" w:eastAsia="仿宋"/>
          <w:sz w:val="32"/>
          <w:szCs w:val="32"/>
        </w:rPr>
        <w:t>9716</w:t>
      </w:r>
      <w:r>
        <w:rPr>
          <w:rFonts w:hint="eastAsia" w:ascii="仿宋" w:hAnsi="仿宋" w:eastAsia="仿宋" w:cs="Times New Roman"/>
          <w:sz w:val="32"/>
          <w:szCs w:val="32"/>
        </w:rPr>
        <w:t>万元，债券转贷收入</w:t>
      </w:r>
      <w:r>
        <w:rPr>
          <w:rFonts w:hint="eastAsia" w:ascii="仿宋" w:hAnsi="仿宋" w:eastAsia="仿宋"/>
          <w:sz w:val="32"/>
          <w:szCs w:val="32"/>
        </w:rPr>
        <w:t>64000</w:t>
      </w:r>
      <w:r>
        <w:rPr>
          <w:rFonts w:hint="eastAsia" w:ascii="仿宋" w:hAnsi="仿宋" w:eastAsia="仿宋" w:cs="Times New Roman"/>
          <w:sz w:val="32"/>
          <w:szCs w:val="32"/>
        </w:rPr>
        <w:t>万元,调入资金</w:t>
      </w:r>
      <w:r>
        <w:rPr>
          <w:rFonts w:hint="eastAsia" w:ascii="仿宋" w:hAnsi="仿宋" w:eastAsia="仿宋"/>
          <w:sz w:val="32"/>
          <w:szCs w:val="32"/>
        </w:rPr>
        <w:t>14575</w:t>
      </w:r>
      <w:r>
        <w:rPr>
          <w:rFonts w:hint="eastAsia" w:ascii="仿宋" w:hAnsi="仿宋" w:eastAsia="仿宋" w:cs="Times New Roman"/>
          <w:sz w:val="32"/>
          <w:szCs w:val="32"/>
        </w:rPr>
        <w:t>万元</w:t>
      </w:r>
      <w:r>
        <w:rPr>
          <w:rFonts w:hint="eastAsia" w:ascii="仿宋" w:hAnsi="仿宋" w:eastAsia="仿宋"/>
          <w:sz w:val="32"/>
          <w:szCs w:val="32"/>
        </w:rPr>
        <w:t>（其中：存量资金12933万元，政府性基金1642万元）</w:t>
      </w:r>
      <w:r>
        <w:rPr>
          <w:rFonts w:hint="eastAsia" w:ascii="仿宋" w:hAnsi="仿宋" w:eastAsia="仿宋" w:cs="Times New Roman"/>
          <w:sz w:val="32"/>
          <w:szCs w:val="32"/>
        </w:rPr>
        <w:t>，全县总财力变动为</w:t>
      </w:r>
      <w:r>
        <w:rPr>
          <w:rFonts w:hint="eastAsia" w:ascii="仿宋" w:hAnsi="仿宋" w:eastAsia="仿宋"/>
          <w:sz w:val="32"/>
          <w:szCs w:val="32"/>
        </w:rPr>
        <w:t>302201</w:t>
      </w:r>
      <w:r>
        <w:rPr>
          <w:rFonts w:hint="eastAsia" w:ascii="仿宋" w:hAnsi="仿宋" w:eastAsia="仿宋" w:cs="Times New Roman"/>
          <w:sz w:val="32"/>
          <w:szCs w:val="32"/>
        </w:rPr>
        <w:t>万元，安排预算稳定调节基金</w:t>
      </w:r>
      <w:r>
        <w:rPr>
          <w:rFonts w:hint="eastAsia" w:ascii="仿宋" w:hAnsi="仿宋" w:eastAsia="仿宋"/>
          <w:sz w:val="32"/>
          <w:szCs w:val="32"/>
        </w:rPr>
        <w:t>9716</w:t>
      </w:r>
      <w:r>
        <w:rPr>
          <w:rFonts w:hint="eastAsia" w:ascii="仿宋" w:hAnsi="仿宋" w:eastAsia="仿宋" w:cs="Times New Roman"/>
          <w:sz w:val="32"/>
          <w:szCs w:val="32"/>
        </w:rPr>
        <w:t>万元（</w:t>
      </w:r>
      <w:r>
        <w:rPr>
          <w:rFonts w:hint="eastAsia" w:ascii="仿宋" w:hAnsi="仿宋" w:eastAsia="仿宋"/>
          <w:sz w:val="32"/>
          <w:szCs w:val="32"/>
        </w:rPr>
        <w:t>超收部分</w:t>
      </w:r>
      <w:r>
        <w:rPr>
          <w:rFonts w:hint="eastAsia" w:ascii="仿宋" w:hAnsi="仿宋" w:eastAsia="仿宋" w:cs="Times New Roman"/>
          <w:sz w:val="32"/>
          <w:szCs w:val="32"/>
        </w:rPr>
        <w:t>），上解上级支出</w:t>
      </w:r>
      <w:r>
        <w:rPr>
          <w:rFonts w:hint="eastAsia" w:ascii="仿宋" w:hAnsi="仿宋" w:eastAsia="仿宋"/>
          <w:sz w:val="32"/>
          <w:szCs w:val="32"/>
        </w:rPr>
        <w:t>719</w:t>
      </w:r>
      <w:r>
        <w:rPr>
          <w:rFonts w:hint="eastAsia" w:ascii="仿宋" w:hAnsi="仿宋" w:eastAsia="仿宋" w:cs="Times New Roman"/>
          <w:sz w:val="32"/>
          <w:szCs w:val="32"/>
        </w:rPr>
        <w:t>万元，债券还本支出</w:t>
      </w:r>
      <w:r>
        <w:rPr>
          <w:rFonts w:hint="eastAsia" w:ascii="仿宋" w:hAnsi="仿宋" w:eastAsia="仿宋"/>
          <w:sz w:val="32"/>
          <w:szCs w:val="32"/>
        </w:rPr>
        <w:t>50339</w:t>
      </w:r>
      <w:r>
        <w:rPr>
          <w:rFonts w:hint="eastAsia" w:ascii="仿宋" w:hAnsi="仿宋" w:eastAsia="仿宋" w:cs="Times New Roman"/>
          <w:sz w:val="32"/>
          <w:szCs w:val="32"/>
        </w:rPr>
        <w:t>万元，全县公共财政预算支出安排由年初的</w:t>
      </w:r>
      <w:r>
        <w:rPr>
          <w:rFonts w:hint="eastAsia" w:ascii="仿宋" w:hAnsi="仿宋" w:eastAsia="仿宋"/>
          <w:sz w:val="32"/>
          <w:szCs w:val="32"/>
        </w:rPr>
        <w:t>157444</w:t>
      </w:r>
      <w:r>
        <w:rPr>
          <w:rFonts w:hint="eastAsia" w:ascii="仿宋" w:hAnsi="仿宋" w:eastAsia="仿宋" w:cs="Times New Roman"/>
          <w:sz w:val="32"/>
          <w:szCs w:val="32"/>
        </w:rPr>
        <w:t>万元变动为</w:t>
      </w:r>
      <w:r>
        <w:rPr>
          <w:rFonts w:hint="eastAsia" w:ascii="仿宋" w:hAnsi="仿宋" w:eastAsia="仿宋"/>
          <w:sz w:val="32"/>
          <w:szCs w:val="32"/>
        </w:rPr>
        <w:t>235766</w:t>
      </w:r>
      <w:r>
        <w:rPr>
          <w:rFonts w:hint="eastAsia" w:ascii="仿宋" w:hAnsi="仿宋" w:eastAsia="仿宋" w:cs="Times New Roman"/>
          <w:sz w:val="32"/>
          <w:szCs w:val="32"/>
        </w:rPr>
        <w:t>万元，年终公共财政预算支出实际执行</w:t>
      </w:r>
      <w:r>
        <w:rPr>
          <w:rFonts w:hint="eastAsia" w:ascii="仿宋" w:hAnsi="仿宋" w:eastAsia="仿宋"/>
          <w:sz w:val="32"/>
          <w:szCs w:val="32"/>
        </w:rPr>
        <w:t>235236</w:t>
      </w:r>
      <w:r>
        <w:rPr>
          <w:rFonts w:hint="eastAsia" w:ascii="仿宋" w:hAnsi="仿宋" w:eastAsia="仿宋" w:cs="Times New Roman"/>
          <w:sz w:val="32"/>
          <w:szCs w:val="32"/>
        </w:rPr>
        <w:t>万元，实际支出为变动预算的100%，同比增长</w:t>
      </w:r>
      <w:r>
        <w:rPr>
          <w:rFonts w:hint="eastAsia" w:ascii="仿宋" w:hAnsi="仿宋" w:eastAsia="仿宋"/>
          <w:sz w:val="32"/>
          <w:szCs w:val="32"/>
        </w:rPr>
        <w:t>12.23</w:t>
      </w:r>
      <w:r>
        <w:rPr>
          <w:rFonts w:hint="eastAsia" w:ascii="仿宋" w:hAnsi="仿宋" w:eastAsia="仿宋" w:cs="Times New Roman"/>
          <w:sz w:val="32"/>
          <w:szCs w:val="32"/>
        </w:rPr>
        <w:t>%，比上年增加支出</w:t>
      </w:r>
      <w:r>
        <w:rPr>
          <w:rFonts w:hint="eastAsia" w:ascii="仿宋" w:hAnsi="仿宋" w:eastAsia="仿宋"/>
          <w:sz w:val="32"/>
          <w:szCs w:val="32"/>
        </w:rPr>
        <w:t>25646</w:t>
      </w:r>
      <w:r>
        <w:rPr>
          <w:rFonts w:hint="eastAsia" w:ascii="仿宋" w:hAnsi="仿宋" w:eastAsia="仿宋" w:cs="Times New Roman"/>
          <w:sz w:val="32"/>
          <w:szCs w:val="32"/>
        </w:rPr>
        <w:t>万元。其中，一般公共服务支出</w:t>
      </w:r>
      <w:r>
        <w:rPr>
          <w:rFonts w:hint="eastAsia" w:ascii="仿宋" w:hAnsi="仿宋" w:eastAsia="仿宋"/>
          <w:sz w:val="32"/>
          <w:szCs w:val="32"/>
        </w:rPr>
        <w:t>27420</w:t>
      </w:r>
      <w:r>
        <w:rPr>
          <w:rFonts w:hint="eastAsia" w:ascii="仿宋" w:hAnsi="仿宋" w:eastAsia="仿宋" w:cs="Times New Roman"/>
          <w:sz w:val="32"/>
          <w:szCs w:val="32"/>
        </w:rPr>
        <w:t>万元，为预算的</w:t>
      </w:r>
      <w:r>
        <w:rPr>
          <w:rFonts w:hint="eastAsia" w:ascii="仿宋" w:hAnsi="仿宋" w:eastAsia="仿宋"/>
          <w:sz w:val="32"/>
          <w:szCs w:val="32"/>
        </w:rPr>
        <w:t>98.1</w:t>
      </w:r>
      <w:r>
        <w:rPr>
          <w:rFonts w:hint="eastAsia" w:ascii="仿宋" w:hAnsi="仿宋" w:eastAsia="仿宋" w:cs="Times New Roman"/>
          <w:sz w:val="32"/>
          <w:szCs w:val="32"/>
        </w:rPr>
        <w:t>%；公共安全支出</w:t>
      </w:r>
      <w:r>
        <w:rPr>
          <w:rFonts w:hint="eastAsia" w:ascii="仿宋" w:hAnsi="仿宋" w:eastAsia="仿宋"/>
          <w:sz w:val="32"/>
          <w:szCs w:val="32"/>
        </w:rPr>
        <w:t>10617</w:t>
      </w:r>
      <w:r>
        <w:rPr>
          <w:rFonts w:hint="eastAsia" w:ascii="仿宋" w:hAnsi="仿宋" w:eastAsia="仿宋" w:cs="Times New Roman"/>
          <w:sz w:val="32"/>
          <w:szCs w:val="32"/>
        </w:rPr>
        <w:t>万元，为预算的100%；教育支出</w:t>
      </w:r>
      <w:r>
        <w:rPr>
          <w:rFonts w:hint="eastAsia" w:ascii="仿宋" w:hAnsi="仿宋" w:eastAsia="仿宋"/>
          <w:sz w:val="32"/>
          <w:szCs w:val="32"/>
        </w:rPr>
        <w:t>42317</w:t>
      </w:r>
      <w:r>
        <w:rPr>
          <w:rFonts w:hint="eastAsia" w:ascii="仿宋" w:hAnsi="仿宋" w:eastAsia="仿宋" w:cs="Times New Roman"/>
          <w:sz w:val="32"/>
          <w:szCs w:val="32"/>
        </w:rPr>
        <w:t>万元，为预算的100%；科学技术支出</w:t>
      </w:r>
      <w:r>
        <w:rPr>
          <w:rFonts w:hint="eastAsia" w:ascii="仿宋" w:hAnsi="仿宋" w:eastAsia="仿宋"/>
          <w:sz w:val="32"/>
          <w:szCs w:val="32"/>
        </w:rPr>
        <w:t>1531</w:t>
      </w:r>
      <w:r>
        <w:rPr>
          <w:rFonts w:hint="eastAsia" w:ascii="仿宋" w:hAnsi="仿宋" w:eastAsia="仿宋" w:cs="Times New Roman"/>
          <w:sz w:val="32"/>
          <w:szCs w:val="32"/>
        </w:rPr>
        <w:t>万元，为预算的100%；文化体育与传媒支出</w:t>
      </w:r>
      <w:r>
        <w:rPr>
          <w:rFonts w:hint="eastAsia" w:ascii="仿宋" w:hAnsi="仿宋" w:eastAsia="仿宋"/>
          <w:sz w:val="32"/>
          <w:szCs w:val="32"/>
        </w:rPr>
        <w:t>1649</w:t>
      </w:r>
      <w:r>
        <w:rPr>
          <w:rFonts w:hint="eastAsia" w:ascii="仿宋" w:hAnsi="仿宋" w:eastAsia="仿宋" w:cs="Times New Roman"/>
          <w:sz w:val="32"/>
          <w:szCs w:val="32"/>
        </w:rPr>
        <w:t>万元，为预算的100%；社会保障和就业支出</w:t>
      </w:r>
      <w:r>
        <w:rPr>
          <w:rFonts w:hint="eastAsia" w:ascii="仿宋" w:hAnsi="仿宋" w:eastAsia="仿宋"/>
          <w:sz w:val="32"/>
          <w:szCs w:val="32"/>
        </w:rPr>
        <w:t>49506</w:t>
      </w:r>
      <w:r>
        <w:rPr>
          <w:rFonts w:hint="eastAsia" w:ascii="仿宋" w:hAnsi="仿宋" w:eastAsia="仿宋" w:cs="Times New Roman"/>
          <w:sz w:val="32"/>
          <w:szCs w:val="32"/>
        </w:rPr>
        <w:t>万元，为预算的100%；医疗卫生与计划生育支出</w:t>
      </w:r>
      <w:r>
        <w:rPr>
          <w:rFonts w:hint="eastAsia" w:ascii="仿宋" w:hAnsi="仿宋" w:eastAsia="仿宋"/>
          <w:sz w:val="32"/>
          <w:szCs w:val="32"/>
        </w:rPr>
        <w:t>38263</w:t>
      </w:r>
      <w:r>
        <w:rPr>
          <w:rFonts w:hint="eastAsia" w:ascii="仿宋" w:hAnsi="仿宋" w:eastAsia="仿宋" w:cs="Times New Roman"/>
          <w:sz w:val="32"/>
          <w:szCs w:val="32"/>
        </w:rPr>
        <w:t>万元，为预算的100%；节能环保支出</w:t>
      </w:r>
      <w:r>
        <w:rPr>
          <w:rFonts w:hint="eastAsia" w:ascii="仿宋" w:hAnsi="仿宋" w:eastAsia="仿宋"/>
          <w:sz w:val="32"/>
          <w:szCs w:val="32"/>
        </w:rPr>
        <w:t>6186</w:t>
      </w:r>
      <w:r>
        <w:rPr>
          <w:rFonts w:hint="eastAsia" w:ascii="仿宋" w:hAnsi="仿宋" w:eastAsia="仿宋" w:cs="Times New Roman"/>
          <w:sz w:val="32"/>
          <w:szCs w:val="32"/>
        </w:rPr>
        <w:t>万元，为预算的100%；城乡社区支出</w:t>
      </w:r>
      <w:r>
        <w:rPr>
          <w:rFonts w:hint="eastAsia" w:ascii="仿宋" w:hAnsi="仿宋" w:eastAsia="仿宋"/>
          <w:sz w:val="32"/>
          <w:szCs w:val="32"/>
        </w:rPr>
        <w:t>8647</w:t>
      </w:r>
      <w:r>
        <w:rPr>
          <w:rFonts w:hint="eastAsia" w:ascii="仿宋" w:hAnsi="仿宋" w:eastAsia="仿宋" w:cs="Times New Roman"/>
          <w:sz w:val="32"/>
          <w:szCs w:val="32"/>
        </w:rPr>
        <w:t>万元，为预算的100%；农林水支出</w:t>
      </w:r>
      <w:r>
        <w:rPr>
          <w:rFonts w:hint="eastAsia" w:ascii="仿宋" w:hAnsi="仿宋" w:eastAsia="仿宋"/>
          <w:sz w:val="32"/>
          <w:szCs w:val="32"/>
        </w:rPr>
        <w:t>25725</w:t>
      </w:r>
      <w:r>
        <w:rPr>
          <w:rFonts w:hint="eastAsia" w:ascii="仿宋" w:hAnsi="仿宋" w:eastAsia="仿宋" w:cs="Times New Roman"/>
          <w:sz w:val="32"/>
          <w:szCs w:val="32"/>
        </w:rPr>
        <w:t>万元，为预算的100%；交通运输支出</w:t>
      </w:r>
      <w:r>
        <w:rPr>
          <w:rFonts w:hint="eastAsia" w:ascii="仿宋" w:hAnsi="仿宋" w:eastAsia="仿宋"/>
          <w:sz w:val="32"/>
          <w:szCs w:val="32"/>
        </w:rPr>
        <w:t>4534</w:t>
      </w:r>
      <w:r>
        <w:rPr>
          <w:rFonts w:hint="eastAsia" w:ascii="仿宋" w:hAnsi="仿宋" w:eastAsia="仿宋" w:cs="Times New Roman"/>
          <w:sz w:val="32"/>
          <w:szCs w:val="32"/>
        </w:rPr>
        <w:t>万元；为预算的100%；资源勘探信息等支出</w:t>
      </w:r>
      <w:r>
        <w:rPr>
          <w:rFonts w:hint="eastAsia" w:ascii="仿宋" w:hAnsi="仿宋" w:eastAsia="仿宋"/>
          <w:sz w:val="32"/>
          <w:szCs w:val="32"/>
        </w:rPr>
        <w:t>3151</w:t>
      </w:r>
      <w:r>
        <w:rPr>
          <w:rFonts w:hint="eastAsia" w:ascii="仿宋" w:hAnsi="仿宋" w:eastAsia="仿宋" w:cs="Times New Roman"/>
          <w:sz w:val="32"/>
          <w:szCs w:val="32"/>
        </w:rPr>
        <w:t>万元，为预算的100%；商业服务业等支出</w:t>
      </w:r>
      <w:r>
        <w:rPr>
          <w:rFonts w:hint="eastAsia" w:ascii="仿宋" w:hAnsi="仿宋" w:eastAsia="仿宋"/>
          <w:sz w:val="32"/>
          <w:szCs w:val="32"/>
        </w:rPr>
        <w:t>249</w:t>
      </w:r>
      <w:r>
        <w:rPr>
          <w:rFonts w:hint="eastAsia" w:ascii="仿宋" w:hAnsi="仿宋" w:eastAsia="仿宋" w:cs="Times New Roman"/>
          <w:sz w:val="32"/>
          <w:szCs w:val="32"/>
        </w:rPr>
        <w:t>万元，为预算的100%；</w:t>
      </w:r>
      <w:r>
        <w:rPr>
          <w:rFonts w:hint="eastAsia" w:ascii="仿宋" w:hAnsi="仿宋" w:eastAsia="仿宋"/>
          <w:sz w:val="32"/>
          <w:szCs w:val="32"/>
        </w:rPr>
        <w:t>金融支出100万元，为预算的100%；</w:t>
      </w:r>
      <w:r>
        <w:rPr>
          <w:rFonts w:hint="eastAsia" w:ascii="仿宋" w:hAnsi="仿宋" w:eastAsia="仿宋" w:cs="Times New Roman"/>
          <w:sz w:val="32"/>
          <w:szCs w:val="32"/>
        </w:rPr>
        <w:t>国土海洋气象等支出</w:t>
      </w:r>
      <w:r>
        <w:rPr>
          <w:rFonts w:hint="eastAsia" w:ascii="仿宋" w:hAnsi="仿宋" w:eastAsia="仿宋"/>
          <w:sz w:val="32"/>
          <w:szCs w:val="32"/>
        </w:rPr>
        <w:t>5888</w:t>
      </w:r>
      <w:r>
        <w:rPr>
          <w:rFonts w:hint="eastAsia" w:ascii="仿宋" w:hAnsi="仿宋" w:eastAsia="仿宋" w:cs="Times New Roman"/>
          <w:sz w:val="32"/>
          <w:szCs w:val="32"/>
        </w:rPr>
        <w:t>万元，为预算的100%；住房保障支出</w:t>
      </w:r>
      <w:r>
        <w:rPr>
          <w:rFonts w:hint="eastAsia" w:ascii="仿宋" w:hAnsi="仿宋" w:eastAsia="仿宋"/>
          <w:sz w:val="32"/>
          <w:szCs w:val="32"/>
        </w:rPr>
        <w:t>6172</w:t>
      </w:r>
      <w:r>
        <w:rPr>
          <w:rFonts w:hint="eastAsia" w:ascii="仿宋" w:hAnsi="仿宋" w:eastAsia="仿宋" w:cs="Times New Roman"/>
          <w:sz w:val="32"/>
          <w:szCs w:val="32"/>
        </w:rPr>
        <w:t>万元，为预算的100%；粮油物资储备支出</w:t>
      </w:r>
      <w:r>
        <w:rPr>
          <w:rFonts w:hint="eastAsia" w:ascii="仿宋" w:hAnsi="仿宋" w:eastAsia="仿宋"/>
          <w:sz w:val="32"/>
          <w:szCs w:val="32"/>
        </w:rPr>
        <w:t>192</w:t>
      </w:r>
      <w:r>
        <w:rPr>
          <w:rFonts w:hint="eastAsia" w:ascii="仿宋" w:hAnsi="仿宋" w:eastAsia="仿宋" w:cs="Times New Roman"/>
          <w:sz w:val="32"/>
          <w:szCs w:val="32"/>
        </w:rPr>
        <w:t>万元，为预算的100%；国债还本付息支出</w:t>
      </w:r>
      <w:r>
        <w:rPr>
          <w:rFonts w:hint="eastAsia" w:ascii="仿宋" w:hAnsi="仿宋" w:eastAsia="仿宋"/>
          <w:sz w:val="32"/>
          <w:szCs w:val="32"/>
        </w:rPr>
        <w:t>3089</w:t>
      </w:r>
      <w:r>
        <w:rPr>
          <w:rFonts w:hint="eastAsia" w:ascii="仿宋" w:hAnsi="仿宋" w:eastAsia="仿宋" w:cs="Times New Roman"/>
          <w:sz w:val="32"/>
          <w:szCs w:val="32"/>
        </w:rPr>
        <w:t>万元，为预算的100%。</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经汇总，201</w:t>
      </w:r>
      <w:r>
        <w:rPr>
          <w:rFonts w:hint="eastAsia" w:ascii="仿宋" w:hAnsi="仿宋" w:eastAsia="仿宋"/>
          <w:sz w:val="32"/>
          <w:szCs w:val="32"/>
        </w:rPr>
        <w:t>7</w:t>
      </w:r>
      <w:r>
        <w:rPr>
          <w:rFonts w:hint="eastAsia" w:ascii="仿宋" w:hAnsi="仿宋" w:eastAsia="仿宋" w:cs="Times New Roman"/>
          <w:sz w:val="32"/>
          <w:szCs w:val="32"/>
        </w:rPr>
        <w:t>年全县“三公”经费支出执行</w:t>
      </w:r>
      <w:r>
        <w:rPr>
          <w:rFonts w:hint="eastAsia" w:ascii="仿宋" w:hAnsi="仿宋" w:eastAsia="仿宋"/>
          <w:sz w:val="32"/>
          <w:szCs w:val="32"/>
        </w:rPr>
        <w:t>665</w:t>
      </w:r>
      <w:r>
        <w:rPr>
          <w:rFonts w:hint="eastAsia" w:ascii="仿宋" w:hAnsi="仿宋" w:eastAsia="仿宋" w:cs="Times New Roman"/>
          <w:sz w:val="32"/>
          <w:szCs w:val="32"/>
        </w:rPr>
        <w:t>万元，为预算的</w:t>
      </w:r>
      <w:r>
        <w:rPr>
          <w:rFonts w:hint="eastAsia" w:ascii="仿宋" w:hAnsi="仿宋" w:eastAsia="仿宋"/>
          <w:sz w:val="32"/>
          <w:szCs w:val="32"/>
        </w:rPr>
        <w:t>71.43</w:t>
      </w:r>
      <w:r>
        <w:rPr>
          <w:rFonts w:hint="eastAsia" w:ascii="仿宋" w:hAnsi="仿宋" w:eastAsia="仿宋" w:cs="Times New Roman"/>
          <w:sz w:val="32"/>
          <w:szCs w:val="32"/>
        </w:rPr>
        <w:t>%，其中，因公出国（境）经费</w:t>
      </w:r>
      <w:r>
        <w:rPr>
          <w:rFonts w:hint="eastAsia" w:ascii="仿宋" w:hAnsi="仿宋" w:eastAsia="仿宋"/>
          <w:sz w:val="32"/>
          <w:szCs w:val="32"/>
        </w:rPr>
        <w:t>14</w:t>
      </w:r>
      <w:r>
        <w:rPr>
          <w:rFonts w:hint="eastAsia" w:ascii="仿宋" w:hAnsi="仿宋" w:eastAsia="仿宋" w:cs="Times New Roman"/>
          <w:sz w:val="32"/>
          <w:szCs w:val="32"/>
        </w:rPr>
        <w:t>万元；公务接待费</w:t>
      </w:r>
      <w:r>
        <w:rPr>
          <w:rFonts w:hint="eastAsia" w:ascii="仿宋" w:hAnsi="仿宋" w:eastAsia="仿宋"/>
          <w:sz w:val="32"/>
          <w:szCs w:val="32"/>
        </w:rPr>
        <w:t>70</w:t>
      </w:r>
      <w:r>
        <w:rPr>
          <w:rFonts w:hint="eastAsia" w:ascii="仿宋" w:hAnsi="仿宋" w:eastAsia="仿宋" w:cs="Times New Roman"/>
          <w:sz w:val="32"/>
          <w:szCs w:val="32"/>
        </w:rPr>
        <w:t>万元，为预算的</w:t>
      </w:r>
      <w:r>
        <w:rPr>
          <w:rFonts w:hint="eastAsia" w:ascii="仿宋" w:hAnsi="仿宋" w:eastAsia="仿宋"/>
          <w:sz w:val="32"/>
          <w:szCs w:val="32"/>
        </w:rPr>
        <w:t>54.26</w:t>
      </w:r>
      <w:r>
        <w:rPr>
          <w:rFonts w:hint="eastAsia" w:ascii="仿宋" w:hAnsi="仿宋" w:eastAsia="仿宋" w:cs="Times New Roman"/>
          <w:sz w:val="32"/>
          <w:szCs w:val="32"/>
        </w:rPr>
        <w:t>%；公务用车购置及运行维护费</w:t>
      </w:r>
      <w:r>
        <w:rPr>
          <w:rFonts w:hint="eastAsia" w:ascii="仿宋" w:hAnsi="仿宋" w:eastAsia="仿宋"/>
          <w:sz w:val="32"/>
          <w:szCs w:val="32"/>
        </w:rPr>
        <w:t>581</w:t>
      </w:r>
      <w:r>
        <w:rPr>
          <w:rFonts w:hint="eastAsia" w:ascii="仿宋" w:hAnsi="仿宋" w:eastAsia="仿宋" w:cs="Times New Roman"/>
          <w:sz w:val="32"/>
          <w:szCs w:val="32"/>
        </w:rPr>
        <w:t>万元，为预算的</w:t>
      </w:r>
      <w:r>
        <w:rPr>
          <w:rFonts w:hint="eastAsia" w:ascii="仿宋" w:hAnsi="仿宋" w:eastAsia="仿宋"/>
          <w:sz w:val="32"/>
          <w:szCs w:val="32"/>
        </w:rPr>
        <w:t>72.53</w:t>
      </w:r>
      <w:r>
        <w:rPr>
          <w:rFonts w:hint="eastAsia" w:ascii="仿宋" w:hAnsi="仿宋" w:eastAsia="仿宋" w:cs="Times New Roman"/>
          <w:sz w:val="32"/>
          <w:szCs w:val="32"/>
        </w:rPr>
        <w:t>%。</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201</w:t>
      </w:r>
      <w:r>
        <w:rPr>
          <w:rFonts w:hint="eastAsia" w:ascii="仿宋" w:hAnsi="仿宋" w:eastAsia="仿宋"/>
          <w:sz w:val="32"/>
          <w:szCs w:val="32"/>
        </w:rPr>
        <w:t>7</w:t>
      </w:r>
      <w:r>
        <w:rPr>
          <w:rFonts w:hint="eastAsia" w:ascii="仿宋" w:hAnsi="仿宋" w:eastAsia="仿宋" w:cs="Times New Roman"/>
          <w:sz w:val="32"/>
          <w:szCs w:val="32"/>
        </w:rPr>
        <w:t>年全县政府性基金支出执行</w:t>
      </w:r>
      <w:r>
        <w:rPr>
          <w:rFonts w:hint="eastAsia" w:ascii="仿宋" w:hAnsi="仿宋" w:eastAsia="仿宋"/>
          <w:sz w:val="32"/>
          <w:szCs w:val="32"/>
        </w:rPr>
        <w:t>22585</w:t>
      </w:r>
      <w:r>
        <w:rPr>
          <w:rFonts w:hint="eastAsia" w:ascii="仿宋" w:hAnsi="仿宋" w:eastAsia="仿宋" w:cs="Times New Roman"/>
          <w:sz w:val="32"/>
          <w:szCs w:val="32"/>
        </w:rPr>
        <w:t>万元，为预算的100%，同比</w:t>
      </w:r>
      <w:r>
        <w:rPr>
          <w:rFonts w:hint="eastAsia" w:ascii="仿宋" w:hAnsi="仿宋" w:eastAsia="仿宋"/>
          <w:sz w:val="32"/>
          <w:szCs w:val="32"/>
        </w:rPr>
        <w:t>增加49.19</w:t>
      </w:r>
      <w:r>
        <w:rPr>
          <w:rFonts w:hint="eastAsia" w:ascii="仿宋" w:hAnsi="仿宋" w:eastAsia="仿宋" w:cs="Times New Roman"/>
          <w:sz w:val="32"/>
          <w:szCs w:val="32"/>
        </w:rPr>
        <w:t>%。</w:t>
      </w:r>
    </w:p>
    <w:p>
      <w:pPr>
        <w:widowControl w:val="0"/>
        <w:adjustRightInd/>
        <w:snapToGrid/>
        <w:spacing w:line="580" w:lineRule="exact"/>
        <w:ind w:firstLine="645"/>
        <w:jc w:val="both"/>
        <w:rPr>
          <w:rFonts w:ascii="仿宋" w:hAnsi="仿宋" w:eastAsia="仿宋" w:cs="Times New Roman"/>
          <w:sz w:val="32"/>
          <w:szCs w:val="32"/>
        </w:rPr>
      </w:pPr>
      <w:r>
        <w:rPr>
          <w:rFonts w:hint="eastAsia" w:ascii="仿宋" w:hAnsi="仿宋" w:eastAsia="仿宋" w:cs="楷体"/>
          <w:b/>
          <w:bCs/>
          <w:sz w:val="32"/>
          <w:szCs w:val="32"/>
        </w:rPr>
        <w:t>3.</w:t>
      </w:r>
      <w:r>
        <w:rPr>
          <w:rFonts w:hint="eastAsia" w:ascii="仿宋" w:hAnsi="仿宋" w:eastAsia="仿宋" w:cs="Times New Roman"/>
          <w:b/>
          <w:sz w:val="32"/>
          <w:szCs w:val="32"/>
        </w:rPr>
        <w:t>当年收支平衡情况：</w:t>
      </w:r>
      <w:r>
        <w:rPr>
          <w:rFonts w:hint="eastAsia" w:ascii="仿宋" w:hAnsi="仿宋" w:eastAsia="仿宋" w:cs="Times New Roman"/>
          <w:sz w:val="32"/>
          <w:szCs w:val="32"/>
        </w:rPr>
        <w:t>201</w:t>
      </w:r>
      <w:r>
        <w:rPr>
          <w:rFonts w:hint="eastAsia" w:ascii="仿宋" w:hAnsi="仿宋" w:eastAsia="仿宋"/>
          <w:sz w:val="32"/>
          <w:szCs w:val="32"/>
        </w:rPr>
        <w:t>7</w:t>
      </w:r>
      <w:r>
        <w:rPr>
          <w:rFonts w:hint="eastAsia" w:ascii="仿宋" w:hAnsi="仿宋" w:eastAsia="仿宋" w:cs="Times New Roman"/>
          <w:sz w:val="32"/>
          <w:szCs w:val="32"/>
        </w:rPr>
        <w:t>年全县总财力为</w:t>
      </w:r>
      <w:r>
        <w:rPr>
          <w:rFonts w:hint="eastAsia" w:ascii="仿宋" w:hAnsi="仿宋" w:eastAsia="仿宋"/>
          <w:sz w:val="32"/>
          <w:szCs w:val="32"/>
        </w:rPr>
        <w:t>302201</w:t>
      </w:r>
      <w:r>
        <w:rPr>
          <w:rFonts w:hint="eastAsia" w:ascii="仿宋" w:hAnsi="仿宋" w:eastAsia="仿宋" w:cs="Times New Roman"/>
          <w:sz w:val="32"/>
          <w:szCs w:val="32"/>
        </w:rPr>
        <w:t>万元，其资金构成：全县公共财政预算收入</w:t>
      </w:r>
      <w:r>
        <w:rPr>
          <w:rFonts w:hint="eastAsia" w:ascii="仿宋" w:hAnsi="仿宋" w:eastAsia="仿宋"/>
          <w:sz w:val="32"/>
          <w:szCs w:val="32"/>
        </w:rPr>
        <w:t>47416</w:t>
      </w:r>
      <w:r>
        <w:rPr>
          <w:rFonts w:hint="eastAsia" w:ascii="仿宋" w:hAnsi="仿宋" w:eastAsia="仿宋" w:cs="Times New Roman"/>
          <w:sz w:val="32"/>
          <w:szCs w:val="32"/>
        </w:rPr>
        <w:t>万元，返还</w:t>
      </w:r>
      <w:r>
        <w:rPr>
          <w:rFonts w:hint="eastAsia" w:ascii="仿宋" w:hAnsi="仿宋" w:eastAsia="仿宋"/>
          <w:sz w:val="32"/>
          <w:szCs w:val="32"/>
        </w:rPr>
        <w:t>性</w:t>
      </w:r>
      <w:r>
        <w:rPr>
          <w:rFonts w:hint="eastAsia" w:ascii="仿宋" w:hAnsi="仿宋" w:eastAsia="仿宋" w:cs="Times New Roman"/>
          <w:sz w:val="32"/>
          <w:szCs w:val="32"/>
        </w:rPr>
        <w:t>收入-</w:t>
      </w:r>
      <w:r>
        <w:rPr>
          <w:rFonts w:hint="eastAsia" w:ascii="仿宋" w:hAnsi="仿宋" w:eastAsia="仿宋"/>
          <w:sz w:val="32"/>
          <w:szCs w:val="32"/>
        </w:rPr>
        <w:t>1939</w:t>
      </w:r>
      <w:r>
        <w:rPr>
          <w:rFonts w:hint="eastAsia" w:ascii="仿宋" w:hAnsi="仿宋" w:eastAsia="仿宋" w:cs="Times New Roman"/>
          <w:sz w:val="32"/>
          <w:szCs w:val="32"/>
        </w:rPr>
        <w:t>万元（</w:t>
      </w:r>
      <w:r>
        <w:rPr>
          <w:rFonts w:hint="eastAsia" w:ascii="仿宋" w:hAnsi="仿宋" w:eastAsia="仿宋"/>
          <w:sz w:val="32"/>
          <w:szCs w:val="32"/>
        </w:rPr>
        <w:t>其中：</w:t>
      </w:r>
      <w:r>
        <w:rPr>
          <w:rFonts w:hint="eastAsia" w:ascii="仿宋" w:hAnsi="仿宋" w:eastAsia="仿宋" w:cs="Times New Roman"/>
          <w:sz w:val="32"/>
          <w:szCs w:val="32"/>
        </w:rPr>
        <w:t>所得税基数返还-2097万元，成品油税费改革收入</w:t>
      </w:r>
      <w:r>
        <w:rPr>
          <w:rFonts w:hint="eastAsia" w:ascii="仿宋" w:hAnsi="仿宋" w:eastAsia="仿宋"/>
          <w:sz w:val="32"/>
          <w:szCs w:val="32"/>
        </w:rPr>
        <w:t>904</w:t>
      </w:r>
      <w:r>
        <w:rPr>
          <w:rFonts w:hint="eastAsia" w:ascii="仿宋" w:hAnsi="仿宋" w:eastAsia="仿宋" w:cs="Times New Roman"/>
          <w:sz w:val="32"/>
          <w:szCs w:val="32"/>
        </w:rPr>
        <w:t>万元，</w:t>
      </w:r>
      <w:r>
        <w:rPr>
          <w:rFonts w:hint="eastAsia" w:ascii="仿宋" w:hAnsi="仿宋" w:eastAsia="仿宋"/>
          <w:sz w:val="32"/>
          <w:szCs w:val="32"/>
        </w:rPr>
        <w:t>两税返还收入2724万元，增值税“五五分享”税收返还</w:t>
      </w:r>
      <w:r>
        <w:rPr>
          <w:rFonts w:hint="eastAsia" w:ascii="仿宋" w:hAnsi="仿宋" w:eastAsia="仿宋" w:cs="Times New Roman"/>
          <w:sz w:val="32"/>
          <w:szCs w:val="32"/>
        </w:rPr>
        <w:t>-</w:t>
      </w:r>
      <w:r>
        <w:rPr>
          <w:rFonts w:hint="eastAsia" w:ascii="仿宋" w:hAnsi="仿宋" w:eastAsia="仿宋"/>
          <w:sz w:val="32"/>
          <w:szCs w:val="32"/>
        </w:rPr>
        <w:t>3470万元</w:t>
      </w:r>
      <w:r>
        <w:rPr>
          <w:rFonts w:hint="eastAsia" w:ascii="仿宋" w:hAnsi="仿宋" w:eastAsia="仿宋" w:cs="Times New Roman"/>
          <w:sz w:val="32"/>
          <w:szCs w:val="32"/>
        </w:rPr>
        <w:t>）</w:t>
      </w:r>
      <w:r>
        <w:rPr>
          <w:rFonts w:hint="eastAsia" w:ascii="仿宋" w:hAnsi="仿宋" w:eastAsia="仿宋"/>
          <w:sz w:val="32"/>
          <w:szCs w:val="32"/>
        </w:rPr>
        <w:t>，</w:t>
      </w:r>
      <w:r>
        <w:rPr>
          <w:rFonts w:hint="eastAsia" w:ascii="仿宋" w:hAnsi="仿宋" w:eastAsia="仿宋" w:cs="Times New Roman"/>
          <w:sz w:val="32"/>
          <w:szCs w:val="32"/>
        </w:rPr>
        <w:t>中央、省下达专项拨款及转移支付补助</w:t>
      </w:r>
      <w:r>
        <w:rPr>
          <w:rFonts w:hint="eastAsia" w:ascii="仿宋" w:hAnsi="仿宋" w:eastAsia="仿宋"/>
          <w:sz w:val="32"/>
          <w:szCs w:val="32"/>
        </w:rPr>
        <w:t>178149</w:t>
      </w:r>
      <w:r>
        <w:rPr>
          <w:rFonts w:hint="eastAsia" w:ascii="仿宋" w:hAnsi="仿宋" w:eastAsia="仿宋" w:cs="Times New Roman"/>
          <w:sz w:val="32"/>
          <w:szCs w:val="32"/>
        </w:rPr>
        <w:t>万元，债券转贷收入6</w:t>
      </w:r>
      <w:r>
        <w:rPr>
          <w:rFonts w:hint="eastAsia" w:ascii="仿宋" w:hAnsi="仿宋" w:eastAsia="仿宋"/>
          <w:sz w:val="32"/>
          <w:szCs w:val="32"/>
        </w:rPr>
        <w:t>4</w:t>
      </w:r>
      <w:r>
        <w:rPr>
          <w:rFonts w:hint="eastAsia" w:ascii="仿宋" w:hAnsi="仿宋" w:eastAsia="仿宋" w:cs="Times New Roman"/>
          <w:sz w:val="32"/>
          <w:szCs w:val="32"/>
        </w:rPr>
        <w:t>000万元，调入资金</w:t>
      </w:r>
      <w:r>
        <w:rPr>
          <w:rFonts w:hint="eastAsia" w:ascii="仿宋" w:hAnsi="仿宋" w:eastAsia="仿宋"/>
          <w:sz w:val="32"/>
          <w:szCs w:val="32"/>
        </w:rPr>
        <w:t>14575</w:t>
      </w:r>
      <w:r>
        <w:rPr>
          <w:rFonts w:hint="eastAsia" w:ascii="仿宋" w:hAnsi="仿宋" w:eastAsia="仿宋" w:cs="Times New Roman"/>
          <w:sz w:val="32"/>
          <w:szCs w:val="32"/>
        </w:rPr>
        <w:t>万元。201</w:t>
      </w:r>
      <w:r>
        <w:rPr>
          <w:rFonts w:hint="eastAsia" w:ascii="仿宋" w:hAnsi="仿宋" w:eastAsia="仿宋"/>
          <w:sz w:val="32"/>
          <w:szCs w:val="32"/>
        </w:rPr>
        <w:t>7</w:t>
      </w:r>
      <w:r>
        <w:rPr>
          <w:rFonts w:hint="eastAsia" w:ascii="仿宋" w:hAnsi="仿宋" w:eastAsia="仿宋" w:cs="Times New Roman"/>
          <w:sz w:val="32"/>
          <w:szCs w:val="32"/>
        </w:rPr>
        <w:t>年全县公共财政支出</w:t>
      </w:r>
      <w:r>
        <w:rPr>
          <w:rFonts w:hint="eastAsia" w:ascii="仿宋" w:hAnsi="仿宋" w:eastAsia="仿宋"/>
          <w:sz w:val="32"/>
          <w:szCs w:val="32"/>
        </w:rPr>
        <w:t>235236</w:t>
      </w:r>
      <w:r>
        <w:rPr>
          <w:rFonts w:hint="eastAsia" w:ascii="仿宋" w:hAnsi="仿宋" w:eastAsia="仿宋" w:cs="Times New Roman"/>
          <w:sz w:val="32"/>
          <w:szCs w:val="32"/>
        </w:rPr>
        <w:t>万元，债券还本支出</w:t>
      </w:r>
      <w:r>
        <w:rPr>
          <w:rFonts w:hint="eastAsia" w:ascii="仿宋" w:hAnsi="仿宋" w:eastAsia="仿宋"/>
          <w:sz w:val="32"/>
          <w:szCs w:val="32"/>
        </w:rPr>
        <w:t>50339</w:t>
      </w:r>
      <w:r>
        <w:rPr>
          <w:rFonts w:hint="eastAsia" w:ascii="仿宋" w:hAnsi="仿宋" w:eastAsia="仿宋" w:cs="Times New Roman"/>
          <w:sz w:val="32"/>
          <w:szCs w:val="32"/>
        </w:rPr>
        <w:t>万元,安排预算稳定调节基金</w:t>
      </w:r>
      <w:r>
        <w:rPr>
          <w:rFonts w:hint="eastAsia" w:ascii="仿宋" w:hAnsi="仿宋" w:eastAsia="仿宋"/>
          <w:sz w:val="32"/>
          <w:szCs w:val="32"/>
        </w:rPr>
        <w:t>9716</w:t>
      </w:r>
      <w:r>
        <w:rPr>
          <w:rFonts w:hint="eastAsia" w:ascii="仿宋" w:hAnsi="仿宋" w:eastAsia="仿宋" w:cs="Times New Roman"/>
          <w:sz w:val="32"/>
          <w:szCs w:val="32"/>
        </w:rPr>
        <w:t>万元，上解上级支出</w:t>
      </w:r>
      <w:r>
        <w:rPr>
          <w:rFonts w:hint="eastAsia" w:ascii="仿宋" w:hAnsi="仿宋" w:eastAsia="仿宋"/>
          <w:sz w:val="32"/>
          <w:szCs w:val="32"/>
        </w:rPr>
        <w:t>719</w:t>
      </w:r>
      <w:r>
        <w:rPr>
          <w:rFonts w:hint="eastAsia" w:ascii="仿宋" w:hAnsi="仿宋" w:eastAsia="仿宋" w:cs="Times New Roman"/>
          <w:sz w:val="32"/>
          <w:szCs w:val="32"/>
        </w:rPr>
        <w:t>万元，总财力与总支出相抵，实现当年收支平衡（</w:t>
      </w:r>
      <w:r>
        <w:rPr>
          <w:rFonts w:hint="eastAsia" w:ascii="仿宋" w:hAnsi="仿宋" w:eastAsia="仿宋"/>
          <w:sz w:val="32"/>
          <w:szCs w:val="32"/>
        </w:rPr>
        <w:t>置换债券结余5661万元，年终结余530万元</w:t>
      </w:r>
      <w:r>
        <w:rPr>
          <w:rFonts w:hint="eastAsia" w:ascii="仿宋" w:hAnsi="仿宋" w:eastAsia="仿宋" w:cs="Times New Roman"/>
          <w:sz w:val="32"/>
          <w:szCs w:val="32"/>
        </w:rPr>
        <w:t>）</w:t>
      </w:r>
      <w:r>
        <w:rPr>
          <w:rFonts w:hint="eastAsia" w:ascii="仿宋" w:hAnsi="仿宋" w:eastAsia="仿宋"/>
          <w:sz w:val="32"/>
          <w:szCs w:val="32"/>
        </w:rPr>
        <w:t>。</w:t>
      </w:r>
    </w:p>
    <w:p>
      <w:pPr>
        <w:widowControl w:val="0"/>
        <w:adjustRightInd/>
        <w:snapToGrid/>
        <w:spacing w:line="580" w:lineRule="exact"/>
        <w:ind w:firstLine="645"/>
        <w:jc w:val="both"/>
        <w:rPr>
          <w:rFonts w:ascii="仿宋" w:hAnsi="仿宋" w:eastAsia="仿宋" w:cs="Times New Roman"/>
          <w:sz w:val="32"/>
          <w:szCs w:val="32"/>
        </w:rPr>
      </w:pPr>
      <w:r>
        <w:rPr>
          <w:rFonts w:hint="eastAsia" w:ascii="仿宋" w:hAnsi="仿宋" w:eastAsia="仿宋" w:cs="楷体"/>
          <w:b/>
          <w:bCs/>
          <w:sz w:val="32"/>
          <w:szCs w:val="32"/>
        </w:rPr>
        <w:t>4、全县地方债务情况：</w:t>
      </w:r>
      <w:r>
        <w:rPr>
          <w:rFonts w:hint="eastAsia" w:ascii="仿宋" w:hAnsi="仿宋" w:eastAsia="仿宋" w:cs="Times New Roman"/>
          <w:sz w:val="32"/>
          <w:szCs w:val="32"/>
        </w:rPr>
        <w:t>截止</w:t>
      </w:r>
      <w:r>
        <w:rPr>
          <w:rFonts w:hint="eastAsia" w:ascii="仿宋" w:hAnsi="仿宋" w:eastAsia="仿宋"/>
          <w:sz w:val="32"/>
          <w:szCs w:val="32"/>
        </w:rPr>
        <w:t>2017</w:t>
      </w:r>
      <w:r>
        <w:rPr>
          <w:rFonts w:hint="eastAsia" w:ascii="仿宋" w:hAnsi="仿宋" w:eastAsia="仿宋" w:cs="Times New Roman"/>
          <w:sz w:val="32"/>
          <w:szCs w:val="32"/>
        </w:rPr>
        <w:t>年底，全县地方政府债务余额为</w:t>
      </w:r>
      <w:r>
        <w:rPr>
          <w:rFonts w:hint="eastAsia" w:ascii="仿宋" w:hAnsi="仿宋" w:eastAsia="仿宋"/>
          <w:sz w:val="32"/>
          <w:szCs w:val="32"/>
        </w:rPr>
        <w:t>19.49</w:t>
      </w:r>
      <w:r>
        <w:rPr>
          <w:rFonts w:hint="eastAsia" w:ascii="仿宋" w:hAnsi="仿宋" w:eastAsia="仿宋" w:cs="Times New Roman"/>
          <w:sz w:val="32"/>
          <w:szCs w:val="32"/>
        </w:rPr>
        <w:t>亿元。</w:t>
      </w:r>
    </w:p>
    <w:p>
      <w:pPr>
        <w:widowControl w:val="0"/>
        <w:adjustRightInd/>
        <w:snapToGrid/>
        <w:spacing w:line="580" w:lineRule="exact"/>
        <w:ind w:firstLine="645"/>
        <w:jc w:val="both"/>
        <w:rPr>
          <w:rFonts w:ascii="黑体" w:hAnsi="黑体" w:eastAsia="黑体" w:cs="Times New Roman"/>
          <w:bCs/>
          <w:sz w:val="32"/>
          <w:szCs w:val="32"/>
        </w:rPr>
      </w:pPr>
      <w:r>
        <w:rPr>
          <w:rFonts w:hint="eastAsia" w:ascii="黑体" w:hAnsi="黑体" w:eastAsia="黑体"/>
          <w:bCs/>
          <w:sz w:val="32"/>
          <w:szCs w:val="32"/>
        </w:rPr>
        <w:t>二、</w:t>
      </w:r>
      <w:r>
        <w:rPr>
          <w:rFonts w:hint="eastAsia" w:ascii="黑体" w:hAnsi="黑体" w:eastAsia="黑体" w:cs="Times New Roman"/>
          <w:bCs/>
          <w:sz w:val="32"/>
          <w:szCs w:val="32"/>
        </w:rPr>
        <w:t>落实县十</w:t>
      </w:r>
      <w:r>
        <w:rPr>
          <w:rFonts w:hint="eastAsia" w:ascii="黑体" w:hAnsi="黑体" w:eastAsia="黑体"/>
          <w:bCs/>
          <w:sz w:val="32"/>
          <w:szCs w:val="32"/>
        </w:rPr>
        <w:t>六</w:t>
      </w:r>
      <w:r>
        <w:rPr>
          <w:rFonts w:hint="eastAsia" w:ascii="黑体" w:hAnsi="黑体" w:eastAsia="黑体" w:cs="Times New Roman"/>
          <w:bCs/>
          <w:sz w:val="32"/>
          <w:szCs w:val="32"/>
        </w:rPr>
        <w:t>届人大</w:t>
      </w:r>
      <w:r>
        <w:rPr>
          <w:rFonts w:hint="eastAsia" w:ascii="黑体" w:hAnsi="黑体" w:eastAsia="黑体"/>
          <w:bCs/>
          <w:sz w:val="32"/>
          <w:szCs w:val="32"/>
        </w:rPr>
        <w:t>二</w:t>
      </w:r>
      <w:r>
        <w:rPr>
          <w:rFonts w:hint="eastAsia" w:ascii="黑体" w:hAnsi="黑体" w:eastAsia="黑体" w:cs="Times New Roman"/>
          <w:bCs/>
          <w:sz w:val="32"/>
          <w:szCs w:val="32"/>
        </w:rPr>
        <w:t>次会议预算决议情况</w:t>
      </w:r>
    </w:p>
    <w:p>
      <w:pPr>
        <w:spacing w:line="580" w:lineRule="exact"/>
        <w:ind w:firstLine="640" w:firstLineChars="200"/>
        <w:rPr>
          <w:rFonts w:ascii="仿宋" w:hAnsi="仿宋" w:eastAsia="仿宋"/>
          <w:sz w:val="32"/>
          <w:szCs w:val="32"/>
        </w:rPr>
      </w:pPr>
      <w:r>
        <w:rPr>
          <w:rFonts w:ascii="仿宋" w:hAnsi="仿宋" w:eastAsia="仿宋"/>
          <w:sz w:val="32"/>
          <w:szCs w:val="32"/>
        </w:rPr>
        <w:t>2017年，我县财政部门全面贯彻落实县委、县政府各项工作部署，围绕人大批准的预算目标，一心一意抓收入，千方百计促发展，突出保障和改善民生，着力防范财政运行风险，不断深化财政改革，财政工作取得新成效。</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 xml:space="preserve"> (一)突出财力保障,狠抓组织收入工作。</w:t>
      </w:r>
      <w:r>
        <w:rPr>
          <w:rFonts w:hint="eastAsia" w:ascii="仿宋" w:hAnsi="仿宋" w:eastAsia="仿宋"/>
          <w:sz w:val="32"/>
          <w:szCs w:val="32"/>
        </w:rPr>
        <w:t>一是建立“一财两税”信息沟通机制、数据交流机制和情况通报协调联动工作机制,及时关注入库动态,分析研判全县经济走势,先期提出应对之策。二是围绕年初财政收入预期目标,逐月下达收入任务,把责任压实到各征收单位,把任务分解到部门,把板子打到责任人,确保一级抓一级,层层抓落实。三是继续实施财政收入长效督导机制,依法加强税收征管,严格落实税收政策,强化收入稽查,确保应收尽收、足额入库。</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(二)突出涵养财源,做大做强经济“蛋糕”。</w:t>
      </w:r>
      <w:r>
        <w:rPr>
          <w:rFonts w:hint="eastAsia" w:ascii="仿宋" w:hAnsi="仿宋" w:eastAsia="仿宋"/>
          <w:sz w:val="32"/>
          <w:szCs w:val="32"/>
        </w:rPr>
        <w:t>一是加大清税减费力度。全面落实结构性减税和普遍性降费政策措施,共清理各类涉企收费12项，全年降费228.28万元。二是全力推进PPP项目工作。成立</w:t>
      </w:r>
      <w:r>
        <w:rPr>
          <w:rFonts w:hint="eastAsia" w:ascii="仿宋" w:hAnsi="仿宋" w:eastAsia="仿宋"/>
          <w:sz w:val="32"/>
          <w:szCs w:val="32"/>
          <w:lang w:val="en-US" w:eastAsia="zh-CN"/>
        </w:rPr>
        <w:t>PPP</w:t>
      </w:r>
      <w:r>
        <w:rPr>
          <w:rFonts w:hint="eastAsia" w:ascii="仿宋" w:hAnsi="仿宋" w:eastAsia="仿宋"/>
          <w:sz w:val="32"/>
          <w:szCs w:val="32"/>
        </w:rPr>
        <w:t>工作领导组，积极推进政府与社会资本合作，全年共有3个项目通过“两评一案”，其中</w:t>
      </w:r>
      <w:r>
        <w:rPr>
          <w:rFonts w:hint="eastAsia" w:ascii="仿宋" w:hAnsi="仿宋" w:eastAsia="仿宋" w:cs="Times New Roman"/>
          <w:sz w:val="32"/>
          <w:szCs w:val="32"/>
        </w:rPr>
        <w:t>国道108线襄汾过境公路改线工程和襄汾县河东文化广场建设工程</w:t>
      </w:r>
      <w:r>
        <w:rPr>
          <w:rFonts w:hint="eastAsia" w:ascii="仿宋" w:hAnsi="仿宋" w:eastAsia="仿宋"/>
          <w:sz w:val="32"/>
          <w:szCs w:val="32"/>
        </w:rPr>
        <w:t xml:space="preserve"> PPP项目计划投资9.068亿元，已进入财政部</w:t>
      </w:r>
      <w:r>
        <w:rPr>
          <w:rFonts w:hint="eastAsia" w:ascii="仿宋" w:hAnsi="仿宋" w:eastAsia="仿宋"/>
          <w:sz w:val="32"/>
          <w:szCs w:val="32"/>
          <w:lang w:val="en-US" w:eastAsia="zh-CN"/>
        </w:rPr>
        <w:t>PPP</w:t>
      </w:r>
      <w:r>
        <w:rPr>
          <w:rFonts w:hint="eastAsia" w:ascii="仿宋" w:hAnsi="仿宋" w:eastAsia="仿宋"/>
          <w:sz w:val="32"/>
          <w:szCs w:val="32"/>
        </w:rPr>
        <w:t>项目库，处于采购阶段；襄汾县人民医院河西新院工程和清洁供暖工程分别投资7.752亿元和3.19亿元，项目已申报至财政部</w:t>
      </w:r>
      <w:r>
        <w:rPr>
          <w:rFonts w:hint="eastAsia" w:ascii="仿宋" w:hAnsi="仿宋" w:eastAsia="仿宋"/>
          <w:sz w:val="32"/>
          <w:szCs w:val="32"/>
          <w:lang w:val="en-US" w:eastAsia="zh-CN"/>
        </w:rPr>
        <w:t>PPP</w:t>
      </w:r>
      <w:r>
        <w:rPr>
          <w:rFonts w:hint="eastAsia" w:ascii="仿宋" w:hAnsi="仿宋" w:eastAsia="仿宋"/>
          <w:sz w:val="32"/>
          <w:szCs w:val="32"/>
        </w:rPr>
        <w:t>项目综合平台；还有其他五个项目处于筛选、审核阶段。我县</w:t>
      </w:r>
      <w:r>
        <w:rPr>
          <w:rFonts w:hint="eastAsia" w:ascii="仿宋" w:hAnsi="仿宋" w:eastAsia="仿宋"/>
          <w:sz w:val="32"/>
          <w:szCs w:val="32"/>
          <w:lang w:val="en-US" w:eastAsia="zh-CN"/>
        </w:rPr>
        <w:t>PPP</w:t>
      </w:r>
      <w:r>
        <w:rPr>
          <w:rFonts w:hint="eastAsia" w:ascii="仿宋" w:hAnsi="仿宋" w:eastAsia="仿宋"/>
          <w:sz w:val="32"/>
          <w:szCs w:val="32"/>
        </w:rPr>
        <w:t>工作起步较早、工作扎实，被财政部在微信公众号推送表扬。三是积极用好政府债券。向上级申请一般债券8000万元，用于大运高速襄汾出口至陶寺旅游公路和西秦至陶寺旅游公路建设的前期费用，全部用于</w:t>
      </w:r>
      <w:r>
        <w:rPr>
          <w:rFonts w:ascii="仿宋" w:hAnsi="仿宋" w:eastAsia="仿宋"/>
          <w:sz w:val="32"/>
          <w:szCs w:val="32"/>
        </w:rPr>
        <w:t>公益性资本支出</w:t>
      </w:r>
      <w:r>
        <w:rPr>
          <w:rFonts w:hint="eastAsia" w:ascii="仿宋" w:hAnsi="仿宋" w:eastAsia="仿宋"/>
          <w:sz w:val="32"/>
          <w:szCs w:val="32"/>
        </w:rPr>
        <w:t>；收到置换债券5.6亿元，全部用于置换审计认定的存量债务，有效缓解了当前财政的支出压力，促进了全县经济社会发展</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(三)突出过紧日子,集中财力办大事。</w:t>
      </w:r>
      <w:r>
        <w:rPr>
          <w:rFonts w:hint="eastAsia" w:ascii="仿宋" w:hAnsi="仿宋" w:eastAsia="仿宋"/>
          <w:sz w:val="32"/>
          <w:szCs w:val="32"/>
        </w:rPr>
        <w:t>面对异常突出的收支矛盾,我们牢固树立过“紧日子”的思想，坚持厉行节约,集中财力办大事。在压减一般性支出方面,坚持做到“三个只减不增”“三个清理压减”,全年“三</w:t>
      </w:r>
      <w:r>
        <w:rPr>
          <w:rFonts w:ascii="仿宋" w:hAnsi="仿宋" w:eastAsia="仿宋"/>
          <w:sz w:val="32"/>
          <w:szCs w:val="32"/>
        </w:rPr>
        <w:t>公</w:t>
      </w:r>
      <w:r>
        <w:rPr>
          <w:rFonts w:hint="eastAsia" w:ascii="仿宋" w:hAnsi="仿宋" w:eastAsia="仿宋"/>
          <w:sz w:val="32"/>
          <w:szCs w:val="32"/>
        </w:rPr>
        <w:t>”预算执行数为665</w:t>
      </w:r>
      <w:r>
        <w:rPr>
          <w:rFonts w:ascii="仿宋" w:hAnsi="仿宋" w:eastAsia="仿宋"/>
          <w:sz w:val="32"/>
          <w:szCs w:val="32"/>
        </w:rPr>
        <w:t>万元</w:t>
      </w:r>
      <w:r>
        <w:rPr>
          <w:rFonts w:hint="eastAsia" w:ascii="仿宋" w:hAnsi="仿宋" w:eastAsia="仿宋"/>
          <w:sz w:val="32"/>
          <w:szCs w:val="32"/>
        </w:rPr>
        <w:t>；采取“超期收回”的措施盘活存量资金12933万元，主要用于扶贫攻坚、环境保护、三基建设、民生改善、重点工程建设等工作。脱贫攻坚方面,在用好上级388万元专项扶贫资金的同时，根据贫困户实际需求，积极从社会保障、危房改造、医疗救助、金融扶贫等途径，给予贫困户以最大的帮扶力度；设立了454.5万元的金融扶贫风险补偿基金，为具有带动建档立卡贫困户脱贫致富的小微企业、农业产业化龙头企业、农民专业合作社、家庭农场、专业大户等经营主体提供风险补偿。</w:t>
      </w:r>
      <w:r>
        <w:rPr>
          <w:rFonts w:ascii="仿宋" w:hAnsi="仿宋" w:eastAsia="仿宋"/>
          <w:sz w:val="32"/>
          <w:szCs w:val="32"/>
        </w:rPr>
        <w:t>配合县住建局</w:t>
      </w:r>
      <w:r>
        <w:rPr>
          <w:rFonts w:hint="eastAsia" w:ascii="仿宋" w:hAnsi="仿宋" w:eastAsia="仿宋"/>
          <w:sz w:val="32"/>
          <w:szCs w:val="32"/>
        </w:rPr>
        <w:t>完</w:t>
      </w:r>
      <w:r>
        <w:rPr>
          <w:rFonts w:ascii="仿宋" w:hAnsi="仿宋" w:eastAsia="仿宋"/>
          <w:sz w:val="32"/>
          <w:szCs w:val="32"/>
        </w:rPr>
        <w:t>善我县</w:t>
      </w:r>
      <w:r>
        <w:rPr>
          <w:rFonts w:hint="eastAsia" w:ascii="仿宋" w:hAnsi="仿宋" w:eastAsia="仿宋"/>
          <w:sz w:val="32"/>
          <w:szCs w:val="32"/>
        </w:rPr>
        <w:t>棚</w:t>
      </w:r>
      <w:r>
        <w:rPr>
          <w:rFonts w:ascii="仿宋" w:hAnsi="仿宋" w:eastAsia="仿宋"/>
          <w:sz w:val="32"/>
          <w:szCs w:val="32"/>
        </w:rPr>
        <w:t>户区改造项目融资贷款</w:t>
      </w:r>
      <w:r>
        <w:rPr>
          <w:rFonts w:hint="eastAsia" w:ascii="仿宋" w:hAnsi="仿宋" w:eastAsia="仿宋"/>
          <w:sz w:val="32"/>
          <w:szCs w:val="32"/>
        </w:rPr>
        <w:t>3.6亿</w:t>
      </w:r>
      <w:r>
        <w:rPr>
          <w:rFonts w:ascii="仿宋" w:hAnsi="仿宋" w:eastAsia="仿宋"/>
          <w:sz w:val="32"/>
          <w:szCs w:val="32"/>
        </w:rPr>
        <w:t>元的各项手</w:t>
      </w:r>
      <w:r>
        <w:rPr>
          <w:rFonts w:hint="eastAsia" w:ascii="仿宋" w:hAnsi="仿宋" w:eastAsia="仿宋"/>
          <w:sz w:val="32"/>
          <w:szCs w:val="32"/>
        </w:rPr>
        <w:t>续，到位资金2.49亿元</w:t>
      </w:r>
      <w:r>
        <w:rPr>
          <w:rFonts w:ascii="仿宋" w:hAnsi="仿宋" w:eastAsia="仿宋"/>
          <w:sz w:val="32"/>
          <w:szCs w:val="32"/>
        </w:rPr>
        <w:t>；</w:t>
      </w:r>
      <w:r>
        <w:rPr>
          <w:rFonts w:hint="eastAsia" w:ascii="仿宋" w:hAnsi="仿宋" w:eastAsia="仿宋"/>
          <w:sz w:val="32"/>
          <w:szCs w:val="32"/>
        </w:rPr>
        <w:t>拨付</w:t>
      </w:r>
      <w:r>
        <w:rPr>
          <w:rFonts w:ascii="仿宋" w:hAnsi="仿宋" w:eastAsia="仿宋"/>
          <w:sz w:val="32"/>
          <w:szCs w:val="32"/>
        </w:rPr>
        <w:t>采煤</w:t>
      </w:r>
      <w:r>
        <w:rPr>
          <w:rFonts w:hint="eastAsia" w:ascii="仿宋" w:hAnsi="仿宋" w:eastAsia="仿宋"/>
          <w:sz w:val="32"/>
          <w:szCs w:val="32"/>
        </w:rPr>
        <w:t>沉</w:t>
      </w:r>
      <w:r>
        <w:rPr>
          <w:rFonts w:ascii="仿宋" w:hAnsi="仿宋" w:eastAsia="仿宋"/>
          <w:sz w:val="32"/>
          <w:szCs w:val="32"/>
        </w:rPr>
        <w:t>陷区综合治理资金</w:t>
      </w:r>
      <w:r>
        <w:rPr>
          <w:rFonts w:hint="eastAsia" w:ascii="仿宋" w:hAnsi="仿宋" w:eastAsia="仿宋"/>
          <w:sz w:val="32"/>
          <w:szCs w:val="32"/>
        </w:rPr>
        <w:t>2647万</w:t>
      </w:r>
      <w:r>
        <w:rPr>
          <w:rFonts w:ascii="仿宋" w:hAnsi="仿宋" w:eastAsia="仿宋"/>
          <w:sz w:val="32"/>
          <w:szCs w:val="32"/>
        </w:rPr>
        <w:t>元资金</w:t>
      </w:r>
      <w:r>
        <w:rPr>
          <w:rFonts w:hint="eastAsia" w:ascii="仿宋" w:hAnsi="仿宋" w:eastAsia="仿宋"/>
          <w:sz w:val="32"/>
          <w:szCs w:val="32"/>
        </w:rPr>
        <w:t>，为全县脱贫攻坚任务的圆满完成奠定了坚实基础。环境保护方面,全年筹集资金6200万元,完成了54个村的清洁取暖改造任务;</w:t>
      </w:r>
      <w:r>
        <w:rPr>
          <w:rFonts w:hint="eastAsia" w:ascii="仿宋" w:hAnsi="仿宋" w:eastAsia="仿宋" w:cs="Times New Roman"/>
          <w:sz w:val="32"/>
          <w:szCs w:val="32"/>
        </w:rPr>
        <w:t>投入1700万元，实施了13个乡镇行政事业单位清洁取暖改造工程等</w:t>
      </w:r>
      <w:r>
        <w:rPr>
          <w:rFonts w:hint="eastAsia" w:ascii="仿宋" w:hAnsi="仿宋" w:eastAsia="仿宋"/>
          <w:sz w:val="32"/>
          <w:szCs w:val="32"/>
        </w:rPr>
        <w:t>。</w:t>
      </w:r>
      <w:r>
        <w:rPr>
          <w:rFonts w:ascii="仿宋" w:hAnsi="仿宋" w:eastAsia="仿宋"/>
          <w:sz w:val="32"/>
          <w:szCs w:val="32"/>
        </w:rPr>
        <w:t>“三基建设”</w:t>
      </w:r>
      <w:r>
        <w:rPr>
          <w:rFonts w:hint="eastAsia" w:ascii="仿宋" w:hAnsi="仿宋" w:eastAsia="仿宋"/>
          <w:sz w:val="32"/>
          <w:szCs w:val="32"/>
        </w:rPr>
        <w:t>方面，安排专项资金5504.54万元，主要用于乡镇运转、乡镇机关食堂补助、乡镇干部周转房、村级运转经费补助、农村第一书记经费、农村(社区)“两委”主干报酬等事项。在民生保障方面, 共拨付各项社会保险资金 77794.38万元，</w:t>
      </w:r>
      <w:r>
        <w:rPr>
          <w:rFonts w:ascii="仿宋" w:hAnsi="仿宋" w:eastAsia="仿宋"/>
          <w:sz w:val="32"/>
          <w:szCs w:val="32"/>
        </w:rPr>
        <w:t>社会保障体系建设持续推进，“老有所养、困有所帮”的民生保障网初步实现，弱势群众幸福指数大幅提升。</w:t>
      </w:r>
      <w:r>
        <w:rPr>
          <w:rFonts w:hint="eastAsia" w:ascii="仿宋" w:hAnsi="仿宋" w:eastAsia="仿宋"/>
          <w:sz w:val="32"/>
          <w:szCs w:val="32"/>
        </w:rPr>
        <w:t>教育方面，按照教育均衡验收工作的要求，将义务教育公用经费、义务教育寄宿制生活补助</w:t>
      </w:r>
      <w:r>
        <w:rPr>
          <w:rFonts w:ascii="仿宋" w:hAnsi="仿宋" w:eastAsia="仿宋"/>
          <w:sz w:val="32"/>
          <w:szCs w:val="32"/>
        </w:rPr>
        <w:t>、</w:t>
      </w:r>
      <w:r>
        <w:rPr>
          <w:rFonts w:hint="eastAsia" w:ascii="仿宋" w:hAnsi="仿宋" w:eastAsia="仿宋"/>
          <w:sz w:val="32"/>
          <w:szCs w:val="32"/>
        </w:rPr>
        <w:t>“两免一补”、营养膳食补助、校舍维修、薄弱学校改造、教师待遇及培训等经费4.02亿元全部纳入预算，为教育事业发展提供坚强支撑；下拨各类助学金、免学杂费、义务教育阶段困难寄宿生生活补助等1288万元，实现了贫困生救助工作的无缝隙、全覆盖和常态化</w:t>
      </w:r>
      <w:r>
        <w:rPr>
          <w:rFonts w:ascii="仿宋" w:hAnsi="仿宋" w:eastAsia="仿宋"/>
          <w:sz w:val="32"/>
          <w:szCs w:val="32"/>
        </w:rPr>
        <w:t>。落实兑现惠农补贴</w:t>
      </w:r>
      <w:r>
        <w:rPr>
          <w:rFonts w:hint="eastAsia" w:ascii="仿宋" w:hAnsi="仿宋" w:eastAsia="仿宋"/>
          <w:sz w:val="32"/>
          <w:szCs w:val="32"/>
        </w:rPr>
        <w:t>方面，兑</w:t>
      </w:r>
      <w:r>
        <w:rPr>
          <w:rFonts w:ascii="仿宋" w:hAnsi="仿宋" w:eastAsia="仿宋"/>
          <w:sz w:val="32"/>
          <w:szCs w:val="32"/>
        </w:rPr>
        <w:t>付农业支持保护补贴</w:t>
      </w:r>
      <w:r>
        <w:rPr>
          <w:rFonts w:hint="eastAsia" w:ascii="仿宋" w:hAnsi="仿宋" w:eastAsia="仿宋"/>
          <w:sz w:val="32"/>
          <w:szCs w:val="32"/>
        </w:rPr>
        <w:t>8012万</w:t>
      </w:r>
      <w:r>
        <w:rPr>
          <w:rFonts w:ascii="仿宋" w:hAnsi="仿宋" w:eastAsia="仿宋"/>
          <w:sz w:val="32"/>
          <w:szCs w:val="32"/>
        </w:rPr>
        <w:t>元，</w:t>
      </w:r>
      <w:r>
        <w:rPr>
          <w:rFonts w:hint="eastAsia" w:ascii="仿宋" w:hAnsi="仿宋" w:eastAsia="仿宋"/>
          <w:sz w:val="32"/>
          <w:szCs w:val="32"/>
        </w:rPr>
        <w:t>支持</w:t>
      </w:r>
      <w:r>
        <w:rPr>
          <w:rFonts w:ascii="仿宋" w:hAnsi="仿宋" w:eastAsia="仿宋"/>
          <w:sz w:val="32"/>
          <w:szCs w:val="32"/>
        </w:rPr>
        <w:t>国家农业综</w:t>
      </w:r>
      <w:r>
        <w:rPr>
          <w:rFonts w:hint="eastAsia" w:ascii="仿宋" w:hAnsi="仿宋" w:eastAsia="仿宋"/>
          <w:sz w:val="32"/>
          <w:szCs w:val="32"/>
        </w:rPr>
        <w:t>合</w:t>
      </w:r>
      <w:r>
        <w:rPr>
          <w:rFonts w:ascii="仿宋" w:hAnsi="仿宋" w:eastAsia="仿宋"/>
          <w:sz w:val="32"/>
          <w:szCs w:val="32"/>
        </w:rPr>
        <w:t>开</w:t>
      </w:r>
      <w:r>
        <w:rPr>
          <w:rFonts w:hint="eastAsia" w:ascii="仿宋" w:hAnsi="仿宋" w:eastAsia="仿宋"/>
          <w:sz w:val="32"/>
          <w:szCs w:val="32"/>
        </w:rPr>
        <w:t>发</w:t>
      </w:r>
      <w:r>
        <w:rPr>
          <w:rFonts w:ascii="仿宋" w:hAnsi="仿宋" w:eastAsia="仿宋"/>
          <w:sz w:val="32"/>
          <w:szCs w:val="32"/>
        </w:rPr>
        <w:t>土地治理项目</w:t>
      </w:r>
      <w:r>
        <w:rPr>
          <w:rFonts w:hint="eastAsia" w:ascii="仿宋" w:hAnsi="仿宋" w:eastAsia="仿宋"/>
          <w:sz w:val="32"/>
          <w:szCs w:val="32"/>
        </w:rPr>
        <w:t>和农业发展</w:t>
      </w:r>
      <w:r>
        <w:rPr>
          <w:rFonts w:ascii="仿宋" w:hAnsi="仿宋" w:eastAsia="仿宋"/>
          <w:sz w:val="32"/>
          <w:szCs w:val="32"/>
        </w:rPr>
        <w:t>，进一步促进了农业生产，</w:t>
      </w:r>
      <w:r>
        <w:rPr>
          <w:rFonts w:hint="eastAsia" w:ascii="仿宋" w:hAnsi="仿宋" w:eastAsia="仿宋"/>
          <w:sz w:val="32"/>
          <w:szCs w:val="32"/>
        </w:rPr>
        <w:t>农户增收；其他民生事业方面，配合完成了</w:t>
      </w:r>
      <w:r>
        <w:rPr>
          <w:rFonts w:ascii="仿宋" w:hAnsi="仿宋" w:eastAsia="仿宋"/>
          <w:sz w:val="32"/>
          <w:szCs w:val="32"/>
        </w:rPr>
        <w:t>2017年全县政策性种植业保险小麦投</w:t>
      </w:r>
      <w:r>
        <w:rPr>
          <w:rFonts w:hint="eastAsia" w:ascii="仿宋" w:hAnsi="仿宋" w:eastAsia="仿宋"/>
          <w:sz w:val="32"/>
          <w:szCs w:val="32"/>
        </w:rPr>
        <w:t>保</w:t>
      </w:r>
      <w:r>
        <w:rPr>
          <w:rFonts w:ascii="仿宋" w:hAnsi="仿宋" w:eastAsia="仿宋"/>
          <w:sz w:val="32"/>
          <w:szCs w:val="32"/>
        </w:rPr>
        <w:t>53</w:t>
      </w:r>
      <w:r>
        <w:rPr>
          <w:rFonts w:hint="eastAsia" w:ascii="仿宋" w:hAnsi="仿宋" w:eastAsia="仿宋"/>
          <w:sz w:val="32"/>
          <w:szCs w:val="32"/>
        </w:rPr>
        <w:t>万</w:t>
      </w:r>
      <w:r>
        <w:rPr>
          <w:rFonts w:ascii="仿宋" w:hAnsi="仿宋" w:eastAsia="仿宋"/>
          <w:sz w:val="32"/>
          <w:szCs w:val="32"/>
        </w:rPr>
        <w:t>亩,争取中央、省、市三级补贴资金900</w:t>
      </w:r>
      <w:r>
        <w:rPr>
          <w:rFonts w:hint="eastAsia" w:ascii="仿宋" w:hAnsi="仿宋" w:eastAsia="仿宋"/>
          <w:sz w:val="32"/>
          <w:szCs w:val="32"/>
        </w:rPr>
        <w:t>万</w:t>
      </w:r>
      <w:r>
        <w:rPr>
          <w:rFonts w:ascii="仿宋" w:hAnsi="仿宋" w:eastAsia="仿宋"/>
          <w:sz w:val="32"/>
          <w:szCs w:val="32"/>
        </w:rPr>
        <w:t>元；全县政策性养殖业保险能繁母猪投保7396头，</w:t>
      </w:r>
      <w:r>
        <w:rPr>
          <w:rFonts w:hint="eastAsia" w:ascii="仿宋" w:hAnsi="仿宋" w:eastAsia="仿宋"/>
          <w:sz w:val="32"/>
          <w:szCs w:val="32"/>
        </w:rPr>
        <w:t>下拨补贴资金36万</w:t>
      </w:r>
      <w:r>
        <w:rPr>
          <w:rFonts w:ascii="仿宋" w:hAnsi="仿宋" w:eastAsia="仿宋"/>
          <w:sz w:val="32"/>
          <w:szCs w:val="32"/>
        </w:rPr>
        <w:t>元；生态公益林面积6.2</w:t>
      </w:r>
      <w:r>
        <w:rPr>
          <w:rFonts w:hint="eastAsia" w:ascii="仿宋" w:hAnsi="仿宋" w:eastAsia="仿宋"/>
          <w:sz w:val="32"/>
          <w:szCs w:val="32"/>
        </w:rPr>
        <w:t>万</w:t>
      </w:r>
      <w:r>
        <w:rPr>
          <w:rFonts w:ascii="仿宋" w:hAnsi="仿宋" w:eastAsia="仿宋"/>
          <w:sz w:val="32"/>
          <w:szCs w:val="32"/>
        </w:rPr>
        <w:t>亩</w:t>
      </w:r>
      <w:r>
        <w:rPr>
          <w:rFonts w:hint="eastAsia" w:ascii="仿宋" w:hAnsi="仿宋" w:eastAsia="仿宋"/>
          <w:sz w:val="32"/>
          <w:szCs w:val="32"/>
        </w:rPr>
        <w:t>，</w:t>
      </w:r>
      <w:r>
        <w:rPr>
          <w:rFonts w:ascii="仿宋" w:hAnsi="仿宋" w:eastAsia="仿宋"/>
          <w:sz w:val="32"/>
          <w:szCs w:val="32"/>
        </w:rPr>
        <w:t>争取</w:t>
      </w:r>
      <w:r>
        <w:rPr>
          <w:rFonts w:hint="eastAsia" w:ascii="仿宋" w:hAnsi="仿宋" w:eastAsia="仿宋"/>
          <w:sz w:val="32"/>
          <w:szCs w:val="32"/>
        </w:rPr>
        <w:t>中央</w:t>
      </w:r>
      <w:r>
        <w:rPr>
          <w:rFonts w:ascii="仿宋" w:hAnsi="仿宋" w:eastAsia="仿宋"/>
          <w:sz w:val="32"/>
          <w:szCs w:val="32"/>
        </w:rPr>
        <w:t>、省市、县级补贴11</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深入推进农村公益事业建设一事一议财政奖补工作，合</w:t>
      </w:r>
      <w:r>
        <w:rPr>
          <w:rFonts w:ascii="仿宋" w:hAnsi="仿宋" w:eastAsia="仿宋"/>
          <w:sz w:val="32"/>
          <w:szCs w:val="32"/>
        </w:rPr>
        <w:t>理规划</w:t>
      </w:r>
      <w:r>
        <w:rPr>
          <w:rFonts w:hint="eastAsia" w:ascii="仿宋" w:hAnsi="仿宋" w:eastAsia="仿宋"/>
          <w:sz w:val="32"/>
          <w:szCs w:val="32"/>
        </w:rPr>
        <w:t>1</w:t>
      </w:r>
      <w:r>
        <w:rPr>
          <w:rFonts w:ascii="仿宋" w:hAnsi="仿宋" w:eastAsia="仿宋"/>
          <w:sz w:val="32"/>
          <w:szCs w:val="32"/>
        </w:rPr>
        <w:t>8个</w:t>
      </w:r>
      <w:r>
        <w:rPr>
          <w:rFonts w:hint="eastAsia" w:ascii="仿宋" w:hAnsi="仿宋" w:eastAsia="仿宋"/>
          <w:sz w:val="32"/>
          <w:szCs w:val="32"/>
        </w:rPr>
        <w:t>项目，</w:t>
      </w:r>
      <w:r>
        <w:rPr>
          <w:rFonts w:ascii="仿宋" w:hAnsi="仿宋" w:eastAsia="仿宋"/>
          <w:sz w:val="32"/>
          <w:szCs w:val="32"/>
        </w:rPr>
        <w:t>总投资</w:t>
      </w:r>
      <w:r>
        <w:rPr>
          <w:rFonts w:hint="eastAsia" w:ascii="仿宋" w:hAnsi="仿宋" w:eastAsia="仿宋"/>
          <w:sz w:val="32"/>
          <w:szCs w:val="32"/>
        </w:rPr>
        <w:t>900万</w:t>
      </w:r>
      <w:r>
        <w:rPr>
          <w:rFonts w:ascii="仿宋" w:hAnsi="仿宋" w:eastAsia="仿宋"/>
          <w:sz w:val="32"/>
          <w:szCs w:val="32"/>
        </w:rPr>
        <w:t>元</w:t>
      </w:r>
      <w:r>
        <w:rPr>
          <w:rFonts w:hint="eastAsia" w:ascii="仿宋" w:hAnsi="仿宋" w:eastAsia="仿宋"/>
          <w:sz w:val="32"/>
          <w:szCs w:val="32"/>
        </w:rPr>
        <w:t>，占全县</w:t>
      </w:r>
      <w:r>
        <w:rPr>
          <w:rFonts w:ascii="仿宋" w:hAnsi="仿宋" w:eastAsia="仿宋"/>
          <w:sz w:val="32"/>
          <w:szCs w:val="32"/>
        </w:rPr>
        <w:t>行政村的</w:t>
      </w:r>
      <w:r>
        <w:rPr>
          <w:rFonts w:hint="eastAsia" w:ascii="仿宋" w:hAnsi="仿宋" w:eastAsia="仿宋"/>
          <w:sz w:val="32"/>
          <w:szCs w:val="32"/>
        </w:rPr>
        <w:t>5.2%，</w:t>
      </w:r>
      <w:r>
        <w:rPr>
          <w:rFonts w:ascii="仿宋" w:hAnsi="仿宋" w:eastAsia="仿宋"/>
          <w:sz w:val="32"/>
          <w:szCs w:val="32"/>
        </w:rPr>
        <w:t>惠及农村人</w:t>
      </w:r>
      <w:r>
        <w:rPr>
          <w:rFonts w:hint="eastAsia" w:ascii="仿宋" w:hAnsi="仿宋" w:eastAsia="仿宋"/>
          <w:sz w:val="32"/>
          <w:szCs w:val="32"/>
        </w:rPr>
        <w:t>口3.46万</w:t>
      </w:r>
      <w:r>
        <w:rPr>
          <w:rFonts w:ascii="仿宋" w:hAnsi="仿宋" w:eastAsia="仿宋"/>
          <w:sz w:val="32"/>
          <w:szCs w:val="32"/>
        </w:rPr>
        <w:t>人</w:t>
      </w:r>
      <w:r>
        <w:rPr>
          <w:rFonts w:hint="eastAsia" w:ascii="仿宋" w:hAnsi="仿宋" w:eastAsia="仿宋"/>
          <w:sz w:val="32"/>
          <w:szCs w:val="32"/>
        </w:rPr>
        <w:t>。</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(四)突出工作实效,规范资金管理。</w:t>
      </w:r>
      <w:r>
        <w:rPr>
          <w:rFonts w:hint="eastAsia" w:ascii="仿宋" w:hAnsi="仿宋" w:eastAsia="仿宋"/>
          <w:sz w:val="32"/>
          <w:szCs w:val="32"/>
        </w:rPr>
        <w:t>一是科学编制预算。严格按照《预算法》要求，遵循</w:t>
      </w:r>
      <w:r>
        <w:rPr>
          <w:rFonts w:ascii="仿宋" w:hAnsi="仿宋" w:eastAsia="仿宋" w:cs="Arial"/>
          <w:color w:val="333333"/>
          <w:sz w:val="32"/>
          <w:szCs w:val="32"/>
          <w:shd w:val="clear" w:color="auto" w:fill="FFFFFF"/>
        </w:rPr>
        <w:t>“保重点、控一般、促统筹、提绩效”</w:t>
      </w:r>
      <w:r>
        <w:rPr>
          <w:rFonts w:hint="eastAsia" w:ascii="仿宋" w:hAnsi="仿宋" w:eastAsia="仿宋" w:cs="Arial"/>
          <w:color w:val="333333"/>
          <w:sz w:val="32"/>
          <w:szCs w:val="32"/>
          <w:shd w:val="clear" w:color="auto" w:fill="FFFFFF"/>
        </w:rPr>
        <w:t>的目标，对各单位2018年度的办公经费、人员经费、项目支出等进行逐项核实；按“轻重缓急”的标准将项目支出分为五类，对虚列、多列、重复列支的项目进行了规并、核减，确保了预算编制的科学合理、精细规范</w:t>
      </w:r>
      <w:r>
        <w:rPr>
          <w:rFonts w:hint="eastAsia" w:ascii="仿宋" w:hAnsi="仿宋" w:eastAsia="仿宋"/>
          <w:sz w:val="32"/>
          <w:szCs w:val="32"/>
        </w:rPr>
        <w:t>。二是着力推行预算绩效管理。以建章立制为切入点，积极稳妥推进预算绩效管理工作，对部门50万元以上的项目支出全部纳入绩效管理，全县97个预算单位纳入绩效目标管理的项目支出3.06亿元，占全县项目支出比重的47.46%，有效减少和避免资金分配的随意性和盲目性。三是积极开展投资评审工作。全年完</w:t>
      </w:r>
      <w:r>
        <w:rPr>
          <w:rFonts w:ascii="仿宋" w:hAnsi="仿宋" w:eastAsia="仿宋"/>
          <w:sz w:val="32"/>
          <w:szCs w:val="32"/>
        </w:rPr>
        <w:t>成财政投资评审项目</w:t>
      </w:r>
      <w:r>
        <w:rPr>
          <w:rFonts w:hint="eastAsia" w:ascii="仿宋" w:hAnsi="仿宋" w:eastAsia="仿宋"/>
          <w:sz w:val="32"/>
          <w:szCs w:val="32"/>
        </w:rPr>
        <w:t>72个</w:t>
      </w:r>
      <w:r>
        <w:rPr>
          <w:rFonts w:ascii="仿宋" w:hAnsi="仿宋" w:eastAsia="仿宋"/>
          <w:sz w:val="32"/>
          <w:szCs w:val="32"/>
        </w:rPr>
        <w:t>，评审金额</w:t>
      </w:r>
      <w:r>
        <w:rPr>
          <w:rFonts w:hint="eastAsia" w:ascii="仿宋" w:hAnsi="仿宋" w:eastAsia="仿宋"/>
          <w:sz w:val="32"/>
          <w:szCs w:val="32"/>
        </w:rPr>
        <w:t>2.47亿</w:t>
      </w:r>
      <w:r>
        <w:rPr>
          <w:rFonts w:ascii="仿宋" w:hAnsi="仿宋" w:eastAsia="仿宋"/>
          <w:sz w:val="32"/>
          <w:szCs w:val="32"/>
        </w:rPr>
        <w:t>元，审减金额</w:t>
      </w:r>
      <w:r>
        <w:rPr>
          <w:rFonts w:hint="eastAsia" w:ascii="仿宋" w:hAnsi="仿宋" w:eastAsia="仿宋"/>
          <w:sz w:val="32"/>
          <w:szCs w:val="32"/>
        </w:rPr>
        <w:t>3258万</w:t>
      </w:r>
      <w:r>
        <w:rPr>
          <w:rFonts w:ascii="仿宋" w:hAnsi="仿宋" w:eastAsia="仿宋"/>
          <w:sz w:val="32"/>
          <w:szCs w:val="32"/>
        </w:rPr>
        <w:t>元，审减率</w:t>
      </w:r>
      <w:r>
        <w:rPr>
          <w:rFonts w:hint="eastAsia" w:ascii="仿宋" w:hAnsi="仿宋" w:eastAsia="仿宋"/>
          <w:sz w:val="32"/>
          <w:szCs w:val="32"/>
        </w:rPr>
        <w:t>13.2%，有效节约了财政资金。四是严格规范政府采购。做到三个坚持,即坚持先预算后采购、先评审后采购、先公告后采购, 全</w:t>
      </w:r>
      <w:r>
        <w:rPr>
          <w:rFonts w:ascii="仿宋" w:hAnsi="仿宋" w:eastAsia="仿宋"/>
          <w:sz w:val="32"/>
          <w:szCs w:val="32"/>
        </w:rPr>
        <w:t>方位、深层次拓展</w:t>
      </w:r>
      <w:r>
        <w:rPr>
          <w:rFonts w:hint="eastAsia" w:ascii="仿宋" w:hAnsi="仿宋" w:eastAsia="仿宋"/>
          <w:sz w:val="32"/>
          <w:szCs w:val="32"/>
        </w:rPr>
        <w:t>政</w:t>
      </w:r>
      <w:r>
        <w:rPr>
          <w:rFonts w:ascii="仿宋" w:hAnsi="仿宋" w:eastAsia="仿宋"/>
          <w:sz w:val="32"/>
          <w:szCs w:val="32"/>
        </w:rPr>
        <w:t>府采购范围</w:t>
      </w:r>
      <w:r>
        <w:rPr>
          <w:rFonts w:hint="eastAsia" w:ascii="仿宋" w:hAnsi="仿宋" w:eastAsia="仿宋"/>
          <w:sz w:val="32"/>
          <w:szCs w:val="32"/>
        </w:rPr>
        <w:t>，</w:t>
      </w:r>
      <w:r>
        <w:rPr>
          <w:rFonts w:ascii="仿宋" w:hAnsi="仿宋" w:eastAsia="仿宋"/>
          <w:sz w:val="32"/>
          <w:szCs w:val="32"/>
        </w:rPr>
        <w:t>不断提高采购工作的服务质</w:t>
      </w:r>
      <w:r>
        <w:rPr>
          <w:rFonts w:hint="eastAsia" w:ascii="仿宋" w:hAnsi="仿宋" w:eastAsia="仿宋"/>
          <w:sz w:val="32"/>
          <w:szCs w:val="32"/>
        </w:rPr>
        <w:t>量</w:t>
      </w:r>
      <w:r>
        <w:rPr>
          <w:rFonts w:ascii="仿宋" w:hAnsi="仿宋" w:eastAsia="仿宋"/>
          <w:sz w:val="32"/>
          <w:szCs w:val="32"/>
        </w:rPr>
        <w:t>和公信力。</w:t>
      </w:r>
      <w:r>
        <w:rPr>
          <w:rFonts w:hint="eastAsia" w:ascii="仿宋" w:hAnsi="仿宋" w:eastAsia="仿宋"/>
          <w:sz w:val="32"/>
          <w:szCs w:val="32"/>
        </w:rPr>
        <w:t>实</w:t>
      </w:r>
      <w:r>
        <w:rPr>
          <w:rFonts w:ascii="仿宋" w:hAnsi="仿宋" w:eastAsia="仿宋"/>
          <w:sz w:val="32"/>
          <w:szCs w:val="32"/>
        </w:rPr>
        <w:t>现采购合同金额</w:t>
      </w:r>
      <w:r>
        <w:rPr>
          <w:rFonts w:hint="eastAsia" w:ascii="仿宋" w:hAnsi="仿宋" w:eastAsia="仿宋"/>
          <w:sz w:val="32"/>
          <w:szCs w:val="32"/>
        </w:rPr>
        <w:t>达13.19亿</w:t>
      </w:r>
      <w:r>
        <w:rPr>
          <w:rFonts w:ascii="仿宋" w:hAnsi="仿宋" w:eastAsia="仿宋"/>
          <w:sz w:val="32"/>
          <w:szCs w:val="32"/>
        </w:rPr>
        <w:t>元，节约资金</w:t>
      </w:r>
      <w:r>
        <w:rPr>
          <w:rFonts w:hint="eastAsia" w:ascii="仿宋" w:hAnsi="仿宋" w:eastAsia="仿宋"/>
          <w:sz w:val="32"/>
          <w:szCs w:val="32"/>
        </w:rPr>
        <w:t>1.07亿</w:t>
      </w:r>
      <w:r>
        <w:rPr>
          <w:rFonts w:ascii="仿宋" w:hAnsi="仿宋" w:eastAsia="仿宋"/>
          <w:sz w:val="32"/>
          <w:szCs w:val="32"/>
        </w:rPr>
        <w:t>元。</w:t>
      </w:r>
      <w:r>
        <w:rPr>
          <w:rFonts w:hint="eastAsia" w:ascii="仿宋" w:hAnsi="仿宋" w:eastAsia="仿宋"/>
          <w:sz w:val="32"/>
          <w:szCs w:val="32"/>
        </w:rPr>
        <w:t>五</w:t>
      </w:r>
      <w:r>
        <w:rPr>
          <w:rFonts w:ascii="仿宋" w:hAnsi="仿宋" w:eastAsia="仿宋"/>
          <w:sz w:val="32"/>
          <w:szCs w:val="32"/>
        </w:rPr>
        <w:t>是不断深化国库</w:t>
      </w:r>
      <w:r>
        <w:rPr>
          <w:rFonts w:hint="eastAsia" w:ascii="仿宋" w:hAnsi="仿宋" w:eastAsia="仿宋"/>
          <w:sz w:val="32"/>
          <w:szCs w:val="32"/>
        </w:rPr>
        <w:t>直接支付工作</w:t>
      </w:r>
      <w:r>
        <w:rPr>
          <w:rFonts w:ascii="仿宋" w:hAnsi="仿宋" w:eastAsia="仿宋"/>
          <w:sz w:val="32"/>
          <w:szCs w:val="32"/>
        </w:rPr>
        <w:t>。</w:t>
      </w:r>
      <w:r>
        <w:rPr>
          <w:rFonts w:hint="eastAsia" w:ascii="仿宋" w:hAnsi="仿宋" w:eastAsia="仿宋"/>
          <w:sz w:val="32"/>
          <w:szCs w:val="32"/>
        </w:rPr>
        <w:t>进</w:t>
      </w:r>
      <w:r>
        <w:rPr>
          <w:rFonts w:ascii="仿宋" w:hAnsi="仿宋" w:eastAsia="仿宋"/>
          <w:sz w:val="32"/>
          <w:szCs w:val="32"/>
        </w:rPr>
        <w:t>一步简化资金审批程序将支付时间扩大到全天，</w:t>
      </w:r>
      <w:r>
        <w:rPr>
          <w:rFonts w:hint="eastAsia" w:ascii="仿宋" w:hAnsi="仿宋" w:eastAsia="仿宋"/>
          <w:sz w:val="32"/>
          <w:szCs w:val="32"/>
        </w:rPr>
        <w:t>使</w:t>
      </w:r>
      <w:r>
        <w:rPr>
          <w:rFonts w:ascii="仿宋" w:hAnsi="仿宋" w:eastAsia="仿宋"/>
          <w:sz w:val="32"/>
          <w:szCs w:val="32"/>
        </w:rPr>
        <w:t>各部门</w:t>
      </w:r>
      <w:r>
        <w:rPr>
          <w:rFonts w:hint="eastAsia" w:ascii="仿宋" w:hAnsi="仿宋" w:eastAsia="仿宋"/>
          <w:sz w:val="32"/>
          <w:szCs w:val="32"/>
        </w:rPr>
        <w:t>、</w:t>
      </w:r>
      <w:r>
        <w:rPr>
          <w:rFonts w:ascii="仿宋" w:hAnsi="仿宋" w:eastAsia="仿宋"/>
          <w:sz w:val="32"/>
          <w:szCs w:val="32"/>
        </w:rPr>
        <w:t>各单位资金支付更加方便</w:t>
      </w:r>
      <w:r>
        <w:rPr>
          <w:rFonts w:hint="eastAsia" w:ascii="仿宋" w:hAnsi="仿宋" w:eastAsia="仿宋"/>
          <w:sz w:val="32"/>
          <w:szCs w:val="32"/>
        </w:rPr>
        <w:t>、</w:t>
      </w:r>
      <w:r>
        <w:rPr>
          <w:rFonts w:ascii="仿宋" w:hAnsi="仿宋" w:eastAsia="仿宋"/>
          <w:sz w:val="32"/>
          <w:szCs w:val="32"/>
        </w:rPr>
        <w:t>快捷</w:t>
      </w:r>
      <w:r>
        <w:rPr>
          <w:rFonts w:hint="eastAsia" w:ascii="仿宋" w:hAnsi="仿宋" w:eastAsia="仿宋"/>
          <w:sz w:val="32"/>
          <w:szCs w:val="32"/>
        </w:rPr>
        <w:t>、有效</w:t>
      </w:r>
      <w:r>
        <w:rPr>
          <w:rFonts w:ascii="仿宋" w:hAnsi="仿宋" w:eastAsia="仿宋"/>
          <w:sz w:val="32"/>
          <w:szCs w:val="32"/>
        </w:rPr>
        <w:t>。实现国库集中支付业务</w:t>
      </w:r>
      <w:r>
        <w:rPr>
          <w:rFonts w:hint="eastAsia" w:ascii="仿宋" w:hAnsi="仿宋" w:eastAsia="仿宋"/>
          <w:sz w:val="32"/>
          <w:szCs w:val="32"/>
        </w:rPr>
        <w:t>33851笔</w:t>
      </w:r>
      <w:r>
        <w:rPr>
          <w:rFonts w:ascii="仿宋" w:hAnsi="仿宋" w:eastAsia="仿宋"/>
          <w:sz w:val="32"/>
          <w:szCs w:val="32"/>
        </w:rPr>
        <w:t>，审核</w:t>
      </w:r>
      <w:r>
        <w:rPr>
          <w:rFonts w:hint="eastAsia" w:ascii="仿宋" w:hAnsi="仿宋" w:eastAsia="仿宋"/>
          <w:sz w:val="32"/>
          <w:szCs w:val="32"/>
        </w:rPr>
        <w:t>原</w:t>
      </w:r>
      <w:r>
        <w:rPr>
          <w:rFonts w:ascii="仿宋" w:hAnsi="仿宋" w:eastAsia="仿宋"/>
          <w:sz w:val="32"/>
          <w:szCs w:val="32"/>
        </w:rPr>
        <w:t>始凭</w:t>
      </w:r>
      <w:r>
        <w:rPr>
          <w:rFonts w:hint="eastAsia" w:ascii="仿宋" w:hAnsi="仿宋" w:eastAsia="仿宋"/>
          <w:sz w:val="32"/>
          <w:szCs w:val="32"/>
        </w:rPr>
        <w:t>证29万张</w:t>
      </w:r>
      <w:r>
        <w:rPr>
          <w:rFonts w:ascii="仿宋" w:hAnsi="仿宋" w:eastAsia="仿宋"/>
          <w:sz w:val="32"/>
          <w:szCs w:val="32"/>
        </w:rPr>
        <w:t>，集中支付资金</w:t>
      </w:r>
      <w:r>
        <w:rPr>
          <w:rFonts w:hint="eastAsia" w:ascii="仿宋" w:hAnsi="仿宋" w:eastAsia="仿宋"/>
          <w:sz w:val="32"/>
          <w:szCs w:val="32"/>
        </w:rPr>
        <w:t>24.8亿</w:t>
      </w:r>
      <w:r>
        <w:rPr>
          <w:rFonts w:ascii="仿宋" w:hAnsi="仿宋" w:eastAsia="仿宋"/>
          <w:sz w:val="32"/>
          <w:szCs w:val="32"/>
        </w:rPr>
        <w:t>元。</w:t>
      </w:r>
      <w:r>
        <w:rPr>
          <w:rFonts w:hint="eastAsia" w:ascii="仿宋" w:hAnsi="仿宋" w:eastAsia="仿宋"/>
          <w:sz w:val="32"/>
          <w:szCs w:val="32"/>
        </w:rPr>
        <w:t>六</w:t>
      </w:r>
      <w:r>
        <w:rPr>
          <w:rFonts w:ascii="仿宋" w:hAnsi="仿宋" w:eastAsia="仿宋"/>
          <w:sz w:val="32"/>
          <w:szCs w:val="32"/>
        </w:rPr>
        <w:t>是认真做好</w:t>
      </w:r>
      <w:r>
        <w:rPr>
          <w:rFonts w:hint="eastAsia" w:ascii="仿宋" w:hAnsi="仿宋" w:eastAsia="仿宋"/>
          <w:sz w:val="32"/>
          <w:szCs w:val="32"/>
        </w:rPr>
        <w:t>会计培训和</w:t>
      </w:r>
      <w:r>
        <w:rPr>
          <w:rFonts w:ascii="仿宋" w:hAnsi="仿宋" w:eastAsia="仿宋"/>
          <w:sz w:val="32"/>
          <w:szCs w:val="32"/>
        </w:rPr>
        <w:t>财政</w:t>
      </w:r>
      <w:r>
        <w:rPr>
          <w:rFonts w:hint="eastAsia" w:ascii="仿宋" w:hAnsi="仿宋" w:eastAsia="仿宋"/>
          <w:sz w:val="32"/>
          <w:szCs w:val="32"/>
        </w:rPr>
        <w:t>票据管理。全面实施网络教育，按会计管理要求，对完成继续教育的1138名会计人员进行了登记培训，培训农村会计320人。深入推进财政票据电子化管理改革</w:t>
      </w:r>
      <w:r>
        <w:rPr>
          <w:rFonts w:ascii="仿宋" w:hAnsi="仿宋" w:eastAsia="仿宋"/>
          <w:sz w:val="32"/>
          <w:szCs w:val="32"/>
        </w:rPr>
        <w:t>，全县行政事业单位</w:t>
      </w:r>
      <w:r>
        <w:rPr>
          <w:rFonts w:hint="eastAsia" w:ascii="仿宋" w:hAnsi="仿宋" w:eastAsia="仿宋"/>
          <w:sz w:val="32"/>
          <w:szCs w:val="32"/>
        </w:rPr>
        <w:t>全</w:t>
      </w:r>
      <w:r>
        <w:rPr>
          <w:rFonts w:ascii="仿宋" w:hAnsi="仿宋" w:eastAsia="仿宋"/>
          <w:sz w:val="32"/>
          <w:szCs w:val="32"/>
        </w:rPr>
        <w:t>部安装</w:t>
      </w:r>
      <w:r>
        <w:rPr>
          <w:rFonts w:hint="eastAsia" w:ascii="仿宋" w:hAnsi="仿宋" w:eastAsia="仿宋"/>
          <w:sz w:val="32"/>
          <w:szCs w:val="32"/>
        </w:rPr>
        <w:t>票</w:t>
      </w:r>
      <w:r>
        <w:rPr>
          <w:rFonts w:ascii="仿宋" w:hAnsi="仿宋" w:eastAsia="仿宋"/>
          <w:sz w:val="32"/>
          <w:szCs w:val="32"/>
        </w:rPr>
        <w:t>据电子化软件，</w:t>
      </w:r>
      <w:r>
        <w:rPr>
          <w:rFonts w:hint="eastAsia" w:ascii="仿宋" w:hAnsi="仿宋" w:eastAsia="仿宋"/>
          <w:sz w:val="32"/>
          <w:szCs w:val="32"/>
        </w:rPr>
        <w:t>65个</w:t>
      </w:r>
      <w:r>
        <w:rPr>
          <w:rFonts w:ascii="仿宋" w:hAnsi="仿宋" w:eastAsia="仿宋"/>
          <w:sz w:val="32"/>
          <w:szCs w:val="32"/>
        </w:rPr>
        <w:t>单位安装智能加密卡。</w:t>
      </w:r>
      <w:r>
        <w:rPr>
          <w:rFonts w:hint="eastAsia" w:ascii="仿宋" w:hAnsi="仿宋" w:eastAsia="仿宋"/>
          <w:sz w:val="32"/>
          <w:szCs w:val="32"/>
        </w:rPr>
        <w:t>同时，做好财政预算公开工作，</w:t>
      </w:r>
      <w:r>
        <w:rPr>
          <w:rFonts w:ascii="仿宋" w:hAnsi="仿宋" w:eastAsia="仿宋"/>
          <w:sz w:val="32"/>
          <w:szCs w:val="32"/>
        </w:rPr>
        <w:t>逐步扩大信息公开范围、细化公开内容,不断提升财政预算公开的规范化与透明度,着力打造“阳光财政”。</w:t>
      </w:r>
    </w:p>
    <w:p>
      <w:pPr>
        <w:widowControl w:val="0"/>
        <w:adjustRightInd/>
        <w:snapToGrid/>
        <w:spacing w:after="0" w:line="580" w:lineRule="exact"/>
        <w:ind w:firstLine="643" w:firstLineChars="200"/>
        <w:jc w:val="both"/>
        <w:rPr>
          <w:rFonts w:ascii="仿宋" w:hAnsi="仿宋" w:eastAsia="仿宋"/>
          <w:sz w:val="32"/>
          <w:szCs w:val="32"/>
        </w:rPr>
      </w:pPr>
      <w:r>
        <w:rPr>
          <w:rFonts w:hint="eastAsia" w:ascii="楷体" w:hAnsi="楷体" w:eastAsia="楷体"/>
          <w:b/>
          <w:sz w:val="32"/>
          <w:szCs w:val="32"/>
        </w:rPr>
        <w:t>(五)突出廉政理财,确保资金人员双安全。</w:t>
      </w:r>
      <w:r>
        <w:rPr>
          <w:rFonts w:hint="eastAsia" w:ascii="仿宋" w:hAnsi="仿宋" w:eastAsia="仿宋"/>
          <w:sz w:val="32"/>
          <w:szCs w:val="32"/>
        </w:rPr>
        <w:t>一是加强地方政府债务管理。按照《襄汾县政府性债务风险化解实施方案》（襄财字【2016】11号），有效规范政府性债务管理，建立了预警和预防、债务风险应急处置机制，全年共偿还存量债务6.49亿元。二是加强监督检查。重点开展了财政扶贫资金专项检查、内部控制建设自查、会计监督检查等专项检查,扎实完成了13个单位的监督检查工作，并提出处理意见,极大地提高了财政资金分配使用的安全性、规范性和有效性。三是加强内部控制。组织开展了89家行政事业单位内部控制报告编报,进一步规范了内部权力运行。</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特别需要说明的是，面对沉重的收支压力,全县财政系统的广大干部职工以忍辱负重的姿态、敢于担当的精神,迎难而上、不畏时艰,优化支出结构,保障改善民生, 先后落实一系列不可予见的临时性支出，如：上级出台的烤火费调标政策，增加支出1800万元；</w:t>
      </w:r>
      <w:r>
        <w:rPr>
          <w:rFonts w:hint="eastAsia" w:ascii="仿宋" w:hAnsi="仿宋" w:eastAsia="仿宋" w:cs="Times New Roman"/>
          <w:sz w:val="32"/>
          <w:szCs w:val="32"/>
        </w:rPr>
        <w:t>省委、省政府出台的“三基建设”项目县级配套1769.47万元；涉军维稳支出915万元；教育均衡验收县级配套</w:t>
      </w:r>
      <w:r>
        <w:rPr>
          <w:rFonts w:hint="eastAsia" w:ascii="仿宋" w:hAnsi="仿宋" w:eastAsia="仿宋"/>
          <w:sz w:val="32"/>
          <w:szCs w:val="32"/>
        </w:rPr>
        <w:t>3266</w:t>
      </w:r>
      <w:r>
        <w:rPr>
          <w:rFonts w:hint="eastAsia" w:ascii="仿宋" w:hAnsi="仿宋" w:eastAsia="仿宋" w:cs="Times New Roman"/>
          <w:sz w:val="32"/>
          <w:szCs w:val="32"/>
        </w:rPr>
        <w:t>万元; 13个乡镇行政事业单位清洁取暖改造工程1700万元，消化上级专款欠账17624万元，偿还到期债务本息8563万元</w:t>
      </w:r>
      <w:r>
        <w:rPr>
          <w:rFonts w:hint="eastAsia" w:ascii="仿宋" w:hAnsi="仿宋" w:eastAsia="仿宋"/>
          <w:sz w:val="32"/>
          <w:szCs w:val="32"/>
        </w:rPr>
        <w:t>等，为全县经济实现从“断崖式下滑”到“走出困境”到“转型发展呈现强劲态势”的重大转折贡献了财政智慧和力量。</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各位代表，</w:t>
      </w:r>
      <w:r>
        <w:rPr>
          <w:rFonts w:ascii="仿宋" w:hAnsi="仿宋" w:eastAsia="仿宋"/>
          <w:sz w:val="32"/>
          <w:szCs w:val="32"/>
        </w:rPr>
        <w:t>在看到成绩的同时，我们也清醒地认识到</w:t>
      </w:r>
      <w:r>
        <w:rPr>
          <w:rFonts w:hint="eastAsia" w:ascii="仿宋" w:hAnsi="仿宋" w:eastAsia="仿宋"/>
          <w:sz w:val="32"/>
          <w:szCs w:val="32"/>
        </w:rPr>
        <w:t>预算执行和财政工作</w:t>
      </w:r>
      <w:r>
        <w:rPr>
          <w:rFonts w:ascii="仿宋" w:hAnsi="仿宋" w:eastAsia="仿宋"/>
          <w:sz w:val="32"/>
          <w:szCs w:val="32"/>
        </w:rPr>
        <w:t>面临的严峻形势：</w:t>
      </w:r>
      <w:r>
        <w:rPr>
          <w:rFonts w:hint="eastAsia" w:ascii="仿宋" w:hAnsi="仿宋" w:eastAsia="仿宋"/>
          <w:sz w:val="32"/>
          <w:szCs w:val="32"/>
        </w:rPr>
        <w:t>一是财源结构不尽合理。截止3月</w:t>
      </w:r>
      <w:r>
        <w:rPr>
          <w:rFonts w:hint="eastAsia" w:ascii="仿宋" w:hAnsi="仿宋" w:eastAsia="仿宋"/>
          <w:sz w:val="32"/>
          <w:szCs w:val="32"/>
          <w:lang w:val="en-US" w:eastAsia="zh-CN"/>
        </w:rPr>
        <w:t>31</w:t>
      </w:r>
      <w:r>
        <w:rPr>
          <w:rFonts w:hint="eastAsia" w:ascii="仿宋" w:hAnsi="仿宋" w:eastAsia="仿宋"/>
          <w:sz w:val="32"/>
          <w:szCs w:val="32"/>
        </w:rPr>
        <w:t>日，全县公共财政收入累计完成</w:t>
      </w:r>
      <w:r>
        <w:rPr>
          <w:rFonts w:hint="eastAsia" w:ascii="仿宋" w:hAnsi="仿宋" w:eastAsia="仿宋"/>
          <w:sz w:val="32"/>
          <w:szCs w:val="32"/>
          <w:u w:val="none"/>
          <w:lang w:val="en-US" w:eastAsia="zh-CN"/>
        </w:rPr>
        <w:t>20846</w:t>
      </w:r>
      <w:r>
        <w:rPr>
          <w:rFonts w:hint="eastAsia" w:ascii="仿宋" w:hAnsi="仿宋" w:eastAsia="仿宋"/>
          <w:sz w:val="32"/>
          <w:szCs w:val="32"/>
        </w:rPr>
        <w:t>万元，占县任务的</w:t>
      </w:r>
      <w:r>
        <w:rPr>
          <w:rFonts w:hint="eastAsia" w:ascii="仿宋" w:hAnsi="仿宋" w:eastAsia="仿宋"/>
          <w:sz w:val="32"/>
          <w:szCs w:val="32"/>
          <w:u w:val="none"/>
          <w:lang w:val="en-US" w:eastAsia="zh-CN"/>
        </w:rPr>
        <w:t>41.35</w:t>
      </w:r>
      <w:r>
        <w:rPr>
          <w:rFonts w:hint="eastAsia" w:ascii="仿宋" w:hAnsi="仿宋" w:eastAsia="仿宋"/>
          <w:sz w:val="32"/>
          <w:szCs w:val="32"/>
        </w:rPr>
        <w:t>%。但由于全县焦铁、化工产业畸重的局面尚未有效改善，一、三产业发展滞后，“强干弱枝”的局面短期内难以改变。二是收支矛盾十分突出。有限的财力不仅要保证公教人员工资按时足额发放，保证机关正常运转，还要加大对法定支出和重点项目的保障，向“三农”、教育、卫生、社保等方面倾斜</w:t>
      </w:r>
      <w:r>
        <w:rPr>
          <w:rFonts w:hint="eastAsia" w:ascii="仿宋" w:hAnsi="仿宋" w:eastAsia="仿宋"/>
          <w:sz w:val="32"/>
          <w:szCs w:val="32"/>
          <w:lang w:eastAsia="zh-CN"/>
        </w:rPr>
        <w:t>，压力十分沉重</w:t>
      </w:r>
      <w:r>
        <w:rPr>
          <w:rFonts w:hint="eastAsia" w:ascii="仿宋" w:hAnsi="仿宋" w:eastAsia="仿宋"/>
          <w:sz w:val="32"/>
          <w:szCs w:val="32"/>
        </w:rPr>
        <w:t>。三是县级债务沉重，显性债务短时间内难以化解；数额庞大的隐性债务，已经影响到了县域经济社会的平稳运行。这些困难和问题</w:t>
      </w:r>
      <w:r>
        <w:rPr>
          <w:rFonts w:ascii="仿宋" w:hAnsi="仿宋" w:eastAsia="仿宋"/>
          <w:sz w:val="32"/>
          <w:szCs w:val="32"/>
        </w:rPr>
        <w:t>，</w:t>
      </w:r>
      <w:r>
        <w:rPr>
          <w:rFonts w:hint="eastAsia" w:ascii="仿宋" w:hAnsi="仿宋" w:eastAsia="仿宋"/>
          <w:sz w:val="32"/>
          <w:szCs w:val="32"/>
        </w:rPr>
        <w:t>需要</w:t>
      </w:r>
      <w:r>
        <w:rPr>
          <w:rFonts w:ascii="仿宋" w:hAnsi="仿宋" w:eastAsia="仿宋"/>
          <w:sz w:val="32"/>
          <w:szCs w:val="32"/>
        </w:rPr>
        <w:t>我们在今后的工作中</w:t>
      </w:r>
      <w:r>
        <w:rPr>
          <w:rFonts w:hint="eastAsia" w:ascii="仿宋" w:hAnsi="仿宋" w:eastAsia="仿宋"/>
          <w:sz w:val="32"/>
          <w:szCs w:val="32"/>
        </w:rPr>
        <w:t>积极探索，采取措施，</w:t>
      </w:r>
      <w:r>
        <w:rPr>
          <w:rFonts w:ascii="仿宋" w:hAnsi="仿宋" w:eastAsia="仿宋"/>
          <w:sz w:val="32"/>
          <w:szCs w:val="32"/>
        </w:rPr>
        <w:t>努力</w:t>
      </w:r>
      <w:r>
        <w:rPr>
          <w:rFonts w:hint="eastAsia" w:ascii="仿宋" w:hAnsi="仿宋" w:eastAsia="仿宋"/>
          <w:sz w:val="32"/>
          <w:szCs w:val="32"/>
        </w:rPr>
        <w:t>加以</w:t>
      </w:r>
      <w:r>
        <w:rPr>
          <w:rFonts w:ascii="仿宋" w:hAnsi="仿宋" w:eastAsia="仿宋"/>
          <w:sz w:val="32"/>
          <w:szCs w:val="32"/>
        </w:rPr>
        <w:t>解决。</w:t>
      </w:r>
    </w:p>
    <w:p>
      <w:pPr>
        <w:spacing w:line="580" w:lineRule="exact"/>
        <w:ind w:firstLine="640" w:firstLineChars="200"/>
        <w:rPr>
          <w:rFonts w:ascii="黑体" w:hAnsi="黑体" w:eastAsia="黑体"/>
          <w:sz w:val="32"/>
          <w:szCs w:val="32"/>
        </w:rPr>
      </w:pPr>
      <w:r>
        <w:rPr>
          <w:rFonts w:ascii="黑体" w:hAnsi="黑体" w:eastAsia="黑体"/>
          <w:sz w:val="32"/>
          <w:szCs w:val="32"/>
        </w:rPr>
        <w:t>三、2018年预算</w:t>
      </w:r>
      <w:r>
        <w:rPr>
          <w:rFonts w:hint="eastAsia" w:ascii="黑体" w:hAnsi="黑体" w:eastAsia="黑体"/>
          <w:sz w:val="32"/>
          <w:szCs w:val="32"/>
        </w:rPr>
        <w:t>（</w:t>
      </w:r>
      <w:r>
        <w:rPr>
          <w:rFonts w:ascii="黑体" w:hAnsi="黑体" w:eastAsia="黑体"/>
          <w:sz w:val="32"/>
          <w:szCs w:val="32"/>
        </w:rPr>
        <w:t>草案</w:t>
      </w:r>
      <w:r>
        <w:rPr>
          <w:rFonts w:hint="eastAsia" w:ascii="黑体" w:hAnsi="黑体" w:eastAsia="黑体"/>
          <w:sz w:val="32"/>
          <w:szCs w:val="32"/>
        </w:rPr>
        <w:t>）</w:t>
      </w:r>
      <w:r>
        <w:rPr>
          <w:rFonts w:ascii="黑体" w:hAnsi="黑体" w:eastAsia="黑体"/>
          <w:sz w:val="32"/>
          <w:szCs w:val="32"/>
        </w:rPr>
        <w:t xml:space="preserve"> </w:t>
      </w:r>
    </w:p>
    <w:p>
      <w:pPr>
        <w:spacing w:line="580" w:lineRule="exact"/>
        <w:ind w:firstLine="640" w:firstLineChars="200"/>
        <w:rPr>
          <w:rFonts w:ascii="楷体" w:hAnsi="楷体" w:eastAsia="楷体"/>
          <w:b/>
          <w:sz w:val="32"/>
          <w:szCs w:val="32"/>
        </w:rPr>
      </w:pPr>
      <w:r>
        <w:rPr>
          <w:rFonts w:ascii="仿宋" w:hAnsi="仿宋" w:eastAsia="仿宋"/>
          <w:sz w:val="32"/>
          <w:szCs w:val="32"/>
        </w:rPr>
        <w:t>2018年是全面贯彻落实党的十九大精神的开局之年，也是实施“十三五”规划承上启下的关键之年</w:t>
      </w:r>
      <w:r>
        <w:rPr>
          <w:rFonts w:hint="eastAsia" w:ascii="仿宋" w:hAnsi="仿宋" w:eastAsia="仿宋"/>
          <w:sz w:val="32"/>
          <w:szCs w:val="32"/>
        </w:rPr>
        <w:t>，更是</w:t>
      </w:r>
      <w:r>
        <w:rPr>
          <w:rFonts w:ascii="仿宋" w:hAnsi="仿宋" w:eastAsia="仿宋"/>
          <w:sz w:val="32"/>
          <w:szCs w:val="32"/>
        </w:rPr>
        <w:t>我县</w:t>
      </w:r>
      <w:r>
        <w:rPr>
          <w:rFonts w:hint="eastAsia" w:ascii="仿宋" w:hAnsi="仿宋" w:eastAsia="仿宋"/>
          <w:sz w:val="32"/>
          <w:szCs w:val="32"/>
        </w:rPr>
        <w:t>实现</w:t>
      </w:r>
      <w:r>
        <w:rPr>
          <w:rFonts w:ascii="仿宋" w:hAnsi="仿宋" w:eastAsia="仿宋"/>
          <w:sz w:val="32"/>
          <w:szCs w:val="32"/>
        </w:rPr>
        <w:t>振兴跨越发展和决胜全面建成小康社会的攻坚</w:t>
      </w:r>
      <w:r>
        <w:rPr>
          <w:rFonts w:hint="eastAsia" w:ascii="仿宋" w:hAnsi="仿宋" w:eastAsia="仿宋"/>
          <w:sz w:val="32"/>
          <w:szCs w:val="32"/>
        </w:rPr>
        <w:t>之年。</w:t>
      </w:r>
      <w:r>
        <w:rPr>
          <w:rFonts w:ascii="仿宋" w:hAnsi="仿宋" w:eastAsia="仿宋"/>
          <w:sz w:val="32"/>
          <w:szCs w:val="32"/>
        </w:rPr>
        <w:t>面对新形势、新要求，2018年预算编制的指导思想</w:t>
      </w:r>
      <w:r>
        <w:rPr>
          <w:rFonts w:hint="eastAsia" w:ascii="仿宋" w:hAnsi="仿宋" w:eastAsia="仿宋"/>
          <w:sz w:val="32"/>
          <w:szCs w:val="32"/>
        </w:rPr>
        <w:t>确定为</w:t>
      </w:r>
      <w:r>
        <w:rPr>
          <w:rFonts w:ascii="仿宋" w:hAnsi="仿宋" w:eastAsia="仿宋"/>
          <w:sz w:val="32"/>
          <w:szCs w:val="32"/>
        </w:rPr>
        <w:t>：</w:t>
      </w:r>
      <w:r>
        <w:rPr>
          <w:rFonts w:ascii="楷体" w:hAnsi="楷体" w:eastAsia="楷体"/>
          <w:b/>
          <w:sz w:val="32"/>
          <w:szCs w:val="32"/>
        </w:rPr>
        <w:t>以习近平新时代中国特色社会主义思想为指导，认真贯彻落实党的十九大精神，</w:t>
      </w:r>
      <w:r>
        <w:rPr>
          <w:rFonts w:hint="eastAsia" w:ascii="楷体" w:hAnsi="楷体" w:eastAsia="楷体"/>
          <w:b/>
          <w:sz w:val="32"/>
          <w:szCs w:val="32"/>
        </w:rPr>
        <w:t>统筹推进“五位一体”总体布局和协调推进“四个全面”战略布局，坚持</w:t>
      </w:r>
      <w:r>
        <w:rPr>
          <w:rFonts w:ascii="楷体" w:hAnsi="楷体" w:eastAsia="楷体"/>
          <w:b/>
          <w:sz w:val="32"/>
          <w:szCs w:val="32"/>
        </w:rPr>
        <w:t>县委“</w:t>
      </w:r>
      <w:r>
        <w:rPr>
          <w:rFonts w:hint="eastAsia" w:ascii="楷体" w:hAnsi="楷体" w:eastAsia="楷体"/>
          <w:b/>
          <w:sz w:val="32"/>
          <w:szCs w:val="32"/>
        </w:rPr>
        <w:t>一二三四</w:t>
      </w:r>
      <w:r>
        <w:rPr>
          <w:rFonts w:ascii="楷体" w:hAnsi="楷体" w:eastAsia="楷体"/>
          <w:b/>
          <w:sz w:val="32"/>
          <w:szCs w:val="32"/>
        </w:rPr>
        <w:t>”</w:t>
      </w:r>
      <w:r>
        <w:rPr>
          <w:rFonts w:hint="eastAsia" w:ascii="楷体" w:hAnsi="楷体" w:eastAsia="楷体"/>
          <w:b/>
          <w:sz w:val="32"/>
          <w:szCs w:val="32"/>
        </w:rPr>
        <w:t>发展思路</w:t>
      </w:r>
      <w:r>
        <w:rPr>
          <w:rFonts w:ascii="楷体" w:hAnsi="楷体" w:eastAsia="楷体"/>
          <w:b/>
          <w:sz w:val="32"/>
          <w:szCs w:val="32"/>
        </w:rPr>
        <w:t>，坚持稳中求进工作总基调，牢固树立新发展理念，逐步建立全面规范公开透明、标准科学、约束有力的预算制度</w:t>
      </w:r>
      <w:r>
        <w:rPr>
          <w:rFonts w:hint="eastAsia" w:ascii="楷体" w:hAnsi="楷体" w:eastAsia="楷体"/>
          <w:b/>
          <w:sz w:val="32"/>
          <w:szCs w:val="32"/>
        </w:rPr>
        <w:t>；</w:t>
      </w:r>
      <w:r>
        <w:rPr>
          <w:rFonts w:ascii="楷体" w:hAnsi="楷体" w:eastAsia="楷体"/>
          <w:b/>
          <w:sz w:val="32"/>
          <w:szCs w:val="32"/>
        </w:rPr>
        <w:t xml:space="preserve">全面实施绩效管理，深化财税体制改革，推进财政资金统筹使用；调整优化财政支出结构，坚决守住发展、生态和民生底线，重点保障和改善民生；切实加强政府债务管理，有效防范财政金融风险，促进经济平稳健康发展和社会和谐稳定。 </w:t>
      </w:r>
    </w:p>
    <w:p>
      <w:pPr>
        <w:spacing w:line="600" w:lineRule="exact"/>
        <w:ind w:firstLine="627" w:firstLineChars="196"/>
        <w:rPr>
          <w:rFonts w:ascii="仿宋" w:hAnsi="仿宋" w:eastAsia="仿宋"/>
          <w:sz w:val="32"/>
          <w:szCs w:val="32"/>
        </w:rPr>
      </w:pPr>
      <w:r>
        <w:rPr>
          <w:rFonts w:ascii="仿宋" w:hAnsi="仿宋" w:eastAsia="仿宋"/>
          <w:sz w:val="32"/>
          <w:szCs w:val="32"/>
        </w:rPr>
        <w:t>编制2018年预算的基本原则是：一是依法依规，提升预算编制水平；二是积极稳妥，确保财政收支平衡；三是硬化约束，确保预算执行刚性；四是民生为重，补齐民生事业短板。 按照上述指导思想和预算安排的基本原则，结合</w:t>
      </w:r>
      <w:r>
        <w:rPr>
          <w:rFonts w:hint="eastAsia" w:ascii="仿宋" w:hAnsi="仿宋" w:eastAsia="仿宋"/>
          <w:sz w:val="32"/>
          <w:szCs w:val="32"/>
        </w:rPr>
        <w:t>新</w:t>
      </w:r>
      <w:r>
        <w:rPr>
          <w:rFonts w:ascii="仿宋" w:hAnsi="仿宋" w:eastAsia="仿宋"/>
          <w:sz w:val="32"/>
          <w:szCs w:val="32"/>
        </w:rPr>
        <w:t>《预算法》的要求，2018年的财政收支预算草案编列如下：</w:t>
      </w:r>
    </w:p>
    <w:p>
      <w:pPr>
        <w:spacing w:line="600" w:lineRule="exact"/>
        <w:ind w:firstLine="630" w:firstLineChars="19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1、收入情况</w:t>
      </w:r>
    </w:p>
    <w:p>
      <w:pPr>
        <w:spacing w:line="600" w:lineRule="exact"/>
        <w:ind w:firstLine="627" w:firstLineChars="196"/>
        <w:rPr>
          <w:rFonts w:ascii="仿宋" w:hAnsi="仿宋" w:eastAsia="仿宋" w:cs="仿宋"/>
          <w:sz w:val="32"/>
          <w:szCs w:val="32"/>
        </w:rPr>
      </w:pPr>
      <w:r>
        <w:rPr>
          <w:rFonts w:hint="eastAsia" w:ascii="仿宋" w:hAnsi="仿宋" w:eastAsia="仿宋" w:cs="仿宋"/>
          <w:sz w:val="32"/>
          <w:szCs w:val="32"/>
        </w:rPr>
        <w:t>2018年，全县公共财政预算收入预期目标为50412万元,增长6.32%；加上级补助收入125232万元（含上级专项转移支付18561万元），调入预算稳定调节基金9716万元（上年超收部分），地方政府一般债券转贷收入5661万元，上年结余530万元，全年可用财力预计为191551万元。</w:t>
      </w:r>
    </w:p>
    <w:p>
      <w:pPr>
        <w:spacing w:line="600" w:lineRule="exact"/>
        <w:ind w:firstLine="630" w:firstLineChars="196"/>
        <w:rPr>
          <w:rFonts w:ascii="仿宋" w:hAnsi="仿宋" w:eastAsia="仿宋" w:cs="仿宋"/>
          <w:sz w:val="32"/>
          <w:szCs w:val="32"/>
        </w:rPr>
      </w:pPr>
      <w:r>
        <w:rPr>
          <w:rFonts w:hint="eastAsia" w:asciiTheme="majorEastAsia" w:hAnsiTheme="majorEastAsia" w:eastAsiaTheme="majorEastAsia" w:cstheme="majorEastAsia"/>
          <w:b/>
          <w:bCs/>
          <w:sz w:val="32"/>
          <w:szCs w:val="32"/>
        </w:rPr>
        <w:t>2、支出情况</w:t>
      </w:r>
    </w:p>
    <w:p>
      <w:pPr>
        <w:spacing w:line="600" w:lineRule="exact"/>
        <w:ind w:firstLine="627" w:firstLineChars="196"/>
        <w:rPr>
          <w:rFonts w:ascii="仿宋" w:hAnsi="仿宋" w:eastAsia="仿宋" w:cs="仿宋"/>
          <w:sz w:val="32"/>
          <w:szCs w:val="32"/>
        </w:rPr>
      </w:pPr>
      <w:r>
        <w:rPr>
          <w:rFonts w:hint="eastAsia" w:ascii="仿宋" w:hAnsi="仿宋" w:eastAsia="仿宋" w:cs="仿宋"/>
          <w:sz w:val="32"/>
          <w:szCs w:val="32"/>
        </w:rPr>
        <w:t>全年支出安排191551万元。具体为：</w:t>
      </w:r>
    </w:p>
    <w:p>
      <w:pPr>
        <w:spacing w:line="600" w:lineRule="exact"/>
        <w:ind w:firstLine="627" w:firstLineChars="196"/>
        <w:rPr>
          <w:rFonts w:ascii="仿宋" w:hAnsi="仿宋" w:eastAsia="仿宋" w:cs="仿宋"/>
          <w:sz w:val="32"/>
          <w:szCs w:val="32"/>
        </w:rPr>
      </w:pPr>
      <w:r>
        <w:rPr>
          <w:rFonts w:hint="eastAsia" w:ascii="仿宋" w:hAnsi="仿宋" w:eastAsia="仿宋" w:cs="仿宋"/>
          <w:sz w:val="32"/>
          <w:szCs w:val="32"/>
        </w:rPr>
        <w:t>上解上级支出388万元；</w:t>
      </w:r>
    </w:p>
    <w:p>
      <w:pPr>
        <w:spacing w:line="600" w:lineRule="exact"/>
        <w:ind w:firstLine="627" w:firstLineChars="196"/>
        <w:rPr>
          <w:rFonts w:ascii="仿宋" w:hAnsi="仿宋" w:eastAsia="仿宋" w:cs="仿宋"/>
          <w:sz w:val="32"/>
          <w:szCs w:val="32"/>
        </w:rPr>
      </w:pPr>
      <w:r>
        <w:rPr>
          <w:rFonts w:hint="eastAsia" w:ascii="仿宋" w:hAnsi="仿宋" w:eastAsia="仿宋" w:cs="仿宋"/>
          <w:sz w:val="32"/>
          <w:szCs w:val="32"/>
        </w:rPr>
        <w:t>地方政府一般债券还本支出5661万元；</w:t>
      </w:r>
    </w:p>
    <w:p>
      <w:pPr>
        <w:spacing w:line="600" w:lineRule="exact"/>
        <w:ind w:firstLine="627" w:firstLineChars="196"/>
        <w:rPr>
          <w:rFonts w:ascii="仿宋" w:hAnsi="仿宋" w:eastAsia="仿宋" w:cs="仿宋"/>
          <w:sz w:val="32"/>
          <w:szCs w:val="32"/>
        </w:rPr>
      </w:pPr>
      <w:r>
        <w:rPr>
          <w:rFonts w:hint="eastAsia" w:ascii="仿宋" w:hAnsi="仿宋" w:eastAsia="仿宋" w:cs="仿宋"/>
          <w:sz w:val="32"/>
          <w:szCs w:val="32"/>
        </w:rPr>
        <w:t>公共财政预算支出安排185502万元，其中：一般公共服务支出26623万元,同口径增长216.45%;公共安全支出8087万元,同口径减少2.41%;教育支出39877万元,同口径增长7.06%;科学技术支出828万元,同口径减少35.31%;文化体育与传媒支出1456万元,同口径增长1.96%;社会保障和就业支出47306万元,同口径增加13.13%;医疗卫生与计划生育支出21803万元,同口径减少16.73%;节能环保支出2841万元,同口径减少39.77%;城乡社区支出5810万元,同口径增加73.64%;农林水支出10839万元,同口径增长25.23%;交通运输支出2077万元,同口径增长38.1%;资源勘探信息等支出1368万元，同口径增长85.36%;商业服务业等支出206万元，同口径减少20.46%;国土海洋气象等支出2614万元,同口径增长95.66%;住房保障支出5088万元,同口径减少0.87%;粮油物资储备支出758万元,同口径增加501.58%;预备费安排2500万元；债务付息支出5421万元，同口径相比增长75.49%。</w:t>
      </w:r>
    </w:p>
    <w:p>
      <w:pPr>
        <w:spacing w:line="600" w:lineRule="exact"/>
        <w:ind w:firstLine="630" w:firstLineChars="196"/>
        <w:rPr>
          <w:rFonts w:ascii="仿宋" w:hAnsi="仿宋" w:eastAsia="仿宋" w:cs="仿宋"/>
          <w:sz w:val="32"/>
          <w:szCs w:val="32"/>
        </w:rPr>
      </w:pPr>
      <w:r>
        <w:rPr>
          <w:rFonts w:hint="eastAsia" w:asciiTheme="majorEastAsia" w:hAnsiTheme="majorEastAsia" w:eastAsiaTheme="majorEastAsia" w:cstheme="majorEastAsia"/>
          <w:b/>
          <w:bCs/>
          <w:sz w:val="32"/>
          <w:szCs w:val="32"/>
        </w:rPr>
        <w:t>3、“三公”经费安排</w:t>
      </w:r>
    </w:p>
    <w:p>
      <w:pPr>
        <w:spacing w:line="600" w:lineRule="exact"/>
        <w:ind w:firstLine="627" w:firstLineChars="196"/>
        <w:rPr>
          <w:rFonts w:ascii="仿宋" w:hAnsi="仿宋" w:eastAsia="仿宋" w:cs="仿宋"/>
          <w:sz w:val="32"/>
          <w:szCs w:val="32"/>
        </w:rPr>
      </w:pPr>
      <w:r>
        <w:rPr>
          <w:rFonts w:hint="eastAsia" w:ascii="仿宋" w:hAnsi="仿宋" w:eastAsia="仿宋" w:cs="仿宋"/>
          <w:sz w:val="32"/>
          <w:szCs w:val="32"/>
        </w:rPr>
        <w:t>2018年全县安排“三公”经费预算606万元,比上年支出减少59万元,下降8.87%。其中:因公出国(境)经费10万元；公务接待费98万元,公务用车购置及运行维护费498万元。</w:t>
      </w:r>
    </w:p>
    <w:p>
      <w:pPr>
        <w:spacing w:line="600" w:lineRule="exact"/>
        <w:ind w:firstLine="630" w:firstLineChars="196"/>
        <w:rPr>
          <w:rFonts w:ascii="仿宋" w:hAnsi="仿宋" w:eastAsia="仿宋" w:cs="仿宋"/>
          <w:sz w:val="32"/>
          <w:szCs w:val="32"/>
        </w:rPr>
      </w:pPr>
      <w:r>
        <w:rPr>
          <w:rFonts w:hint="eastAsia" w:asciiTheme="majorEastAsia" w:hAnsiTheme="majorEastAsia" w:eastAsiaTheme="majorEastAsia" w:cstheme="majorEastAsia"/>
          <w:b/>
          <w:bCs/>
          <w:sz w:val="32"/>
          <w:szCs w:val="32"/>
        </w:rPr>
        <w:t>4、政府性基金预算收入</w:t>
      </w:r>
    </w:p>
    <w:p>
      <w:pPr>
        <w:spacing w:line="600" w:lineRule="exact"/>
        <w:ind w:firstLine="627" w:firstLineChars="196"/>
        <w:rPr>
          <w:rFonts w:ascii="仿宋" w:hAnsi="仿宋" w:eastAsia="仿宋" w:cs="仿宋"/>
          <w:sz w:val="32"/>
          <w:szCs w:val="32"/>
        </w:rPr>
      </w:pPr>
      <w:r>
        <w:rPr>
          <w:rFonts w:hint="eastAsia" w:ascii="仿宋" w:hAnsi="仿宋" w:eastAsia="仿宋" w:cs="仿宋"/>
          <w:sz w:val="32"/>
          <w:szCs w:val="32"/>
        </w:rPr>
        <w:t>2018年全县政府性基金预算收入8582万元,比上年实际完成数减少51.89%;政府性基金上级补助收入166万元；政府性基金预算支出安排8748万元,比上年预算减少29.64%。</w:t>
      </w:r>
    </w:p>
    <w:p>
      <w:pPr>
        <w:spacing w:line="580" w:lineRule="exact"/>
        <w:ind w:firstLine="640" w:firstLineChars="200"/>
        <w:rPr>
          <w:rFonts w:ascii="仿宋" w:hAnsi="仿宋" w:eastAsia="仿宋"/>
          <w:sz w:val="32"/>
          <w:szCs w:val="32"/>
        </w:rPr>
      </w:pPr>
      <w:r>
        <w:rPr>
          <w:rFonts w:ascii="仿宋" w:hAnsi="仿宋" w:eastAsia="仿宋"/>
          <w:sz w:val="32"/>
          <w:szCs w:val="32"/>
        </w:rPr>
        <w:t>从预算编制情况看，我县2018年财政预算有几个突出亮点：一是严格</w:t>
      </w:r>
      <w:r>
        <w:rPr>
          <w:rFonts w:hint="eastAsia" w:ascii="仿宋" w:hAnsi="仿宋" w:eastAsia="仿宋"/>
          <w:sz w:val="32"/>
          <w:szCs w:val="32"/>
        </w:rPr>
        <w:t>按照</w:t>
      </w:r>
      <w:r>
        <w:rPr>
          <w:rFonts w:ascii="仿宋" w:hAnsi="仿宋" w:eastAsia="仿宋"/>
          <w:sz w:val="32"/>
          <w:szCs w:val="32"/>
        </w:rPr>
        <w:t>《预算法》要求，切实加强预算管理</w:t>
      </w:r>
      <w:r>
        <w:rPr>
          <w:rFonts w:hint="eastAsia" w:ascii="仿宋" w:hAnsi="仿宋" w:eastAsia="仿宋"/>
          <w:sz w:val="32"/>
          <w:szCs w:val="32"/>
        </w:rPr>
        <w:t>，</w:t>
      </w:r>
      <w:r>
        <w:rPr>
          <w:rFonts w:ascii="仿宋" w:hAnsi="仿宋" w:eastAsia="仿宋"/>
          <w:sz w:val="32"/>
          <w:szCs w:val="32"/>
        </w:rPr>
        <w:t>细化预算编制，硬化预算执行刚性。二是深入贯彻预算管理改革精神，部门预算全部按零基预算方式编制。三是着力保障和改善民生，持续加大民生事业的资金投入。同时，我们也要清醒认识到，我县财政支出压力大，部分重点项目、民生项目没有足够财力列</w:t>
      </w:r>
      <w:r>
        <w:rPr>
          <w:rFonts w:hint="eastAsia" w:ascii="仿宋" w:hAnsi="仿宋" w:eastAsia="仿宋"/>
          <w:sz w:val="32"/>
          <w:szCs w:val="32"/>
        </w:rPr>
        <w:t>支</w:t>
      </w:r>
      <w:r>
        <w:rPr>
          <w:rFonts w:ascii="仿宋" w:hAnsi="仿宋" w:eastAsia="仿宋"/>
          <w:sz w:val="32"/>
          <w:szCs w:val="32"/>
        </w:rPr>
        <w:t>，仍然存在较大的资金缺口。</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 xml:space="preserve">2018年财政重点工作安排 </w:t>
      </w:r>
    </w:p>
    <w:p>
      <w:pPr>
        <w:spacing w:line="580" w:lineRule="exact"/>
        <w:ind w:firstLine="640" w:firstLineChars="200"/>
        <w:rPr>
          <w:rFonts w:ascii="仿宋" w:hAnsi="仿宋" w:eastAsia="仿宋"/>
          <w:sz w:val="32"/>
          <w:szCs w:val="32"/>
        </w:rPr>
      </w:pPr>
      <w:r>
        <w:rPr>
          <w:rFonts w:ascii="仿宋" w:hAnsi="仿宋" w:eastAsia="仿宋"/>
          <w:sz w:val="32"/>
          <w:szCs w:val="32"/>
        </w:rPr>
        <w:t>2018年，我县财政部门将按照县委、县政府的工作部署，围绕全年预算收支安排目标，立足工作实际，服务发展大局，认真履行职责，</w:t>
      </w:r>
      <w:r>
        <w:rPr>
          <w:rFonts w:hint="eastAsia" w:ascii="仿宋" w:hAnsi="仿宋" w:eastAsia="仿宋"/>
          <w:sz w:val="32"/>
          <w:szCs w:val="32"/>
        </w:rPr>
        <w:t>努力</w:t>
      </w:r>
      <w:r>
        <w:rPr>
          <w:rFonts w:ascii="仿宋" w:hAnsi="仿宋" w:eastAsia="仿宋"/>
          <w:sz w:val="32"/>
          <w:szCs w:val="32"/>
        </w:rPr>
        <w:t xml:space="preserve">完成全年预算目标。 </w:t>
      </w:r>
    </w:p>
    <w:p>
      <w:pPr>
        <w:spacing w:line="580" w:lineRule="exact"/>
        <w:ind w:firstLine="643" w:firstLineChars="200"/>
        <w:rPr>
          <w:rFonts w:ascii="仿宋" w:hAnsi="仿宋" w:eastAsia="仿宋"/>
          <w:sz w:val="32"/>
          <w:szCs w:val="32"/>
        </w:rPr>
      </w:pPr>
      <w:r>
        <w:rPr>
          <w:rFonts w:ascii="仿宋" w:hAnsi="仿宋" w:eastAsia="仿宋"/>
          <w:b/>
          <w:sz w:val="32"/>
          <w:szCs w:val="32"/>
        </w:rPr>
        <w:t>（一）培财源，做大县域经济“蛋糕”。</w:t>
      </w:r>
      <w:r>
        <w:rPr>
          <w:rFonts w:ascii="仿宋" w:hAnsi="仿宋" w:eastAsia="仿宋"/>
          <w:sz w:val="32"/>
          <w:szCs w:val="32"/>
        </w:rPr>
        <w:t>继续实施积极财政政策，发挥财政资金引导激励作用，不断优化产业结构，推动工业产业转型升级</w:t>
      </w:r>
      <w:r>
        <w:rPr>
          <w:rFonts w:hint="eastAsia" w:ascii="仿宋" w:hAnsi="仿宋" w:eastAsia="仿宋"/>
          <w:sz w:val="32"/>
          <w:szCs w:val="32"/>
        </w:rPr>
        <w:t>；</w:t>
      </w:r>
      <w:r>
        <w:rPr>
          <w:rFonts w:ascii="仿宋" w:hAnsi="仿宋" w:eastAsia="仿宋"/>
          <w:sz w:val="32"/>
          <w:szCs w:val="32"/>
        </w:rPr>
        <w:t xml:space="preserve">继续全面落实税费改革政策，切实减轻企业负担。探索创新企业扶持方式，大力支持中小企业发展，释放市场和社会活力，不断涵养和稳定税源。 </w:t>
      </w:r>
    </w:p>
    <w:p>
      <w:pPr>
        <w:spacing w:line="580" w:lineRule="exact"/>
        <w:ind w:firstLine="643" w:firstLineChars="200"/>
        <w:rPr>
          <w:rFonts w:ascii="仿宋" w:hAnsi="仿宋" w:eastAsia="仿宋"/>
          <w:sz w:val="32"/>
          <w:szCs w:val="32"/>
        </w:rPr>
      </w:pPr>
      <w:r>
        <w:rPr>
          <w:rFonts w:ascii="仿宋" w:hAnsi="仿宋" w:eastAsia="仿宋"/>
          <w:b/>
          <w:sz w:val="32"/>
          <w:szCs w:val="32"/>
        </w:rPr>
        <w:t>（二）抓收入，不断增强地方财力。</w:t>
      </w:r>
      <w:r>
        <w:rPr>
          <w:rFonts w:ascii="仿宋" w:hAnsi="仿宋" w:eastAsia="仿宋"/>
          <w:sz w:val="32"/>
          <w:szCs w:val="32"/>
        </w:rPr>
        <w:t xml:space="preserve">积极应对税费改革影响，紧紧围绕收入目标，强化征管措施，细化目标考核，抓好分解落实。加大综合治税力度，充分利用涉税信息共享机制，切实做到依法征收，应收尽收，并逐步提高税收质量。加大上级资金争取力度，认真分析研究上级政策，积极储备项目，抓好协调对接和落实工作，力争得到最大支持。 </w:t>
      </w:r>
    </w:p>
    <w:p>
      <w:pPr>
        <w:spacing w:line="580" w:lineRule="exact"/>
        <w:ind w:firstLine="643" w:firstLineChars="200"/>
        <w:rPr>
          <w:rFonts w:ascii="仿宋" w:hAnsi="仿宋" w:eastAsia="仿宋"/>
          <w:sz w:val="32"/>
          <w:szCs w:val="32"/>
        </w:rPr>
      </w:pPr>
      <w:r>
        <w:rPr>
          <w:rFonts w:ascii="仿宋" w:hAnsi="仿宋" w:eastAsia="仿宋"/>
          <w:b/>
          <w:sz w:val="32"/>
          <w:szCs w:val="32"/>
        </w:rPr>
        <w:t>（三）补短板，增进人民群众福祉。</w:t>
      </w:r>
      <w:r>
        <w:rPr>
          <w:rFonts w:ascii="仿宋" w:hAnsi="仿宋" w:eastAsia="仿宋"/>
          <w:sz w:val="32"/>
          <w:szCs w:val="32"/>
        </w:rPr>
        <w:t>针对人民群众最关心、最直接、最现实的利益问题，</w:t>
      </w:r>
      <w:r>
        <w:rPr>
          <w:rFonts w:hint="eastAsia" w:ascii="仿宋" w:hAnsi="仿宋" w:eastAsia="仿宋"/>
          <w:sz w:val="32"/>
          <w:szCs w:val="32"/>
        </w:rPr>
        <w:t>不断</w:t>
      </w:r>
      <w:r>
        <w:rPr>
          <w:rFonts w:ascii="仿宋" w:hAnsi="仿宋" w:eastAsia="仿宋"/>
          <w:sz w:val="32"/>
          <w:szCs w:val="32"/>
        </w:rPr>
        <w:t>完善城乡公共服务体系建设，保障人民群众基本生活。坚守底线，全面做好低保、五保、孤儿和重度残疾人等弱势群体补贴工作；突出重点，着力支持精准扶贫工作，确保小康社会</w:t>
      </w:r>
      <w:r>
        <w:rPr>
          <w:rFonts w:hint="eastAsia" w:ascii="仿宋" w:hAnsi="仿宋" w:eastAsia="仿宋"/>
          <w:sz w:val="32"/>
          <w:szCs w:val="32"/>
        </w:rPr>
        <w:t>建设深入推进</w:t>
      </w:r>
      <w:r>
        <w:rPr>
          <w:rFonts w:ascii="仿宋" w:hAnsi="仿宋" w:eastAsia="仿宋"/>
          <w:sz w:val="32"/>
          <w:szCs w:val="32"/>
        </w:rPr>
        <w:t xml:space="preserve">。继续支持保障性住房建设、生态环境治理等重点民生工程，全力确保职工医保、城乡居民基本医保及基本公共卫生服务费补助等政策落实，足额安排各项医疗社保优抚配套资金，不断提高人民群众获得感和幸福感，让人民群众共享发展成果。 </w:t>
      </w:r>
    </w:p>
    <w:p>
      <w:pPr>
        <w:spacing w:line="580" w:lineRule="exact"/>
        <w:ind w:firstLine="643" w:firstLineChars="200"/>
        <w:rPr>
          <w:rFonts w:ascii="仿宋" w:hAnsi="仿宋" w:eastAsia="仿宋"/>
          <w:sz w:val="32"/>
          <w:szCs w:val="32"/>
        </w:rPr>
      </w:pPr>
      <w:r>
        <w:rPr>
          <w:rFonts w:ascii="仿宋" w:hAnsi="仿宋" w:eastAsia="仿宋"/>
          <w:b/>
          <w:sz w:val="32"/>
          <w:szCs w:val="32"/>
        </w:rPr>
        <w:t>（四）严纪律，强化财政监督管理。</w:t>
      </w:r>
      <w:r>
        <w:rPr>
          <w:rFonts w:ascii="仿宋" w:hAnsi="仿宋" w:eastAsia="仿宋"/>
          <w:sz w:val="32"/>
          <w:szCs w:val="32"/>
        </w:rPr>
        <w:t xml:space="preserve">加强干部队伍建设，强化党风廉政建设，提高财政干部拒腐防变意识。完善内控制度建设，实现依法行政、依法理财。加强国有资产监管，进一步规范政府采购行为。全面加强政府债务管理，积极稳妥做好2018年政府存量债务置换工作，防范和化解财政运行风险。加强财政资金监管，重点做好财政涉农资金、扶贫资金监督检查，实现全覆盖、常态化。严肃财经纪律，硬化预算约束，从严控制预算调整，自觉接受人大及其常委会监督，主动接受审计和社会监督。 </w:t>
      </w:r>
    </w:p>
    <w:p>
      <w:pPr>
        <w:spacing w:line="580" w:lineRule="exact"/>
        <w:ind w:firstLine="643" w:firstLineChars="200"/>
        <w:rPr>
          <w:rFonts w:ascii="仿宋" w:hAnsi="仿宋" w:eastAsia="仿宋"/>
          <w:sz w:val="32"/>
          <w:szCs w:val="32"/>
        </w:rPr>
      </w:pPr>
      <w:r>
        <w:rPr>
          <w:rFonts w:ascii="仿宋" w:hAnsi="仿宋" w:eastAsia="仿宋"/>
          <w:b/>
          <w:sz w:val="32"/>
          <w:szCs w:val="32"/>
        </w:rPr>
        <w:t>（五）抓改革，提升财政工作效能。</w:t>
      </w:r>
      <w:r>
        <w:rPr>
          <w:rFonts w:ascii="仿宋" w:hAnsi="仿宋" w:eastAsia="仿宋"/>
          <w:sz w:val="32"/>
          <w:szCs w:val="32"/>
        </w:rPr>
        <w:t xml:space="preserve">加强预算绩效管理，进一步扩大预算绩效管理范围，逐步完善花钱必问效的机制。进一步调整优化支出结构，严控“三公”经费等一般性行政支出。加大PPP模式推广应用力度，鼓励和引导社会资本积极参与我县基础设施建设，提高公共服务水平。加快专项资金支出进度，继续加大存量资金盘活力度，积极探索推进涉农资金整合改革，提高资金使用效益。深入开展预决算和“三公”经费信息公开工作，确保人民群众知情权和监督权。 </w:t>
      </w:r>
    </w:p>
    <w:p>
      <w:pPr>
        <w:spacing w:line="580" w:lineRule="exact"/>
        <w:ind w:firstLine="640" w:firstLineChars="200"/>
        <w:rPr>
          <w:rFonts w:ascii="仿宋" w:hAnsi="仿宋" w:eastAsia="仿宋"/>
          <w:sz w:val="32"/>
          <w:szCs w:val="32"/>
        </w:rPr>
      </w:pPr>
      <w:r>
        <w:rPr>
          <w:rFonts w:ascii="仿宋" w:hAnsi="仿宋" w:eastAsia="仿宋"/>
          <w:sz w:val="32"/>
          <w:szCs w:val="32"/>
        </w:rPr>
        <w:t>各位代表，2018年是全面深化财政体制改革和加快</w:t>
      </w:r>
      <w:r>
        <w:rPr>
          <w:rFonts w:hint="eastAsia" w:ascii="仿宋" w:hAnsi="仿宋" w:eastAsia="仿宋"/>
          <w:sz w:val="32"/>
          <w:szCs w:val="32"/>
        </w:rPr>
        <w:t>襄汾</w:t>
      </w:r>
      <w:r>
        <w:rPr>
          <w:rFonts w:ascii="仿宋" w:hAnsi="仿宋" w:eastAsia="仿宋"/>
          <w:sz w:val="32"/>
          <w:szCs w:val="32"/>
        </w:rPr>
        <w:t>振兴跨越发展的攻坚奋进之年，做好财政工作，任务异常繁重、责任十分重大。</w:t>
      </w:r>
      <w:r>
        <w:rPr>
          <w:rFonts w:hint="eastAsia" w:ascii="仿宋" w:hAnsi="仿宋" w:eastAsia="仿宋"/>
          <w:sz w:val="32"/>
          <w:szCs w:val="32"/>
        </w:rPr>
        <w:t>让</w:t>
      </w:r>
      <w:r>
        <w:rPr>
          <w:rFonts w:ascii="仿宋" w:hAnsi="仿宋" w:eastAsia="仿宋"/>
          <w:sz w:val="32"/>
          <w:szCs w:val="32"/>
        </w:rPr>
        <w:t>我们以十九大精神为指引，在县委、县政府的</w:t>
      </w:r>
      <w:r>
        <w:rPr>
          <w:rFonts w:hint="eastAsia" w:ascii="仿宋" w:hAnsi="仿宋" w:eastAsia="仿宋"/>
          <w:sz w:val="32"/>
          <w:szCs w:val="32"/>
        </w:rPr>
        <w:t>坚强</w:t>
      </w:r>
      <w:r>
        <w:rPr>
          <w:rFonts w:ascii="仿宋" w:hAnsi="仿宋" w:eastAsia="仿宋"/>
          <w:sz w:val="32"/>
          <w:szCs w:val="32"/>
        </w:rPr>
        <w:t>领</w:t>
      </w:r>
      <w:bookmarkStart w:id="0" w:name="_GoBack"/>
      <w:bookmarkEnd w:id="0"/>
      <w:r>
        <w:rPr>
          <w:rFonts w:ascii="仿宋" w:hAnsi="仿宋" w:eastAsia="仿宋"/>
          <w:sz w:val="32"/>
          <w:szCs w:val="32"/>
        </w:rPr>
        <w:t>导</w:t>
      </w:r>
      <w:r>
        <w:rPr>
          <w:rFonts w:hint="eastAsia" w:ascii="仿宋" w:hAnsi="仿宋" w:eastAsia="仿宋"/>
          <w:sz w:val="32"/>
          <w:szCs w:val="32"/>
        </w:rPr>
        <w:t>下，在</w:t>
      </w:r>
      <w:r>
        <w:rPr>
          <w:rFonts w:ascii="仿宋" w:hAnsi="仿宋" w:eastAsia="仿宋"/>
          <w:sz w:val="32"/>
          <w:szCs w:val="32"/>
        </w:rPr>
        <w:t>县人大</w:t>
      </w:r>
      <w:r>
        <w:rPr>
          <w:rFonts w:hint="eastAsia" w:ascii="仿宋" w:hAnsi="仿宋" w:eastAsia="仿宋"/>
          <w:sz w:val="32"/>
          <w:szCs w:val="32"/>
        </w:rPr>
        <w:t>及其常委会</w:t>
      </w:r>
      <w:r>
        <w:rPr>
          <w:rFonts w:ascii="仿宋" w:hAnsi="仿宋" w:eastAsia="仿宋"/>
          <w:sz w:val="32"/>
          <w:szCs w:val="32"/>
        </w:rPr>
        <w:t>的监督支持下，不忘初心</w:t>
      </w:r>
      <w:r>
        <w:rPr>
          <w:rFonts w:hint="eastAsia" w:ascii="仿宋" w:hAnsi="仿宋" w:eastAsia="仿宋"/>
          <w:sz w:val="32"/>
          <w:szCs w:val="32"/>
          <w:lang w:eastAsia="zh-CN"/>
        </w:rPr>
        <w:t>、</w:t>
      </w:r>
      <w:r>
        <w:rPr>
          <w:rFonts w:ascii="仿宋" w:hAnsi="仿宋" w:eastAsia="仿宋"/>
          <w:sz w:val="32"/>
          <w:szCs w:val="32"/>
        </w:rPr>
        <w:t>牢记使命，开拓进取，扎实工作，努力开创我县财政改革发展新局面，为实现全面建成小康</w:t>
      </w:r>
      <w:r>
        <w:rPr>
          <w:rFonts w:hint="eastAsia" w:ascii="仿宋" w:hAnsi="仿宋" w:eastAsia="仿宋"/>
          <w:sz w:val="32"/>
          <w:szCs w:val="32"/>
          <w:lang w:eastAsia="zh-CN"/>
        </w:rPr>
        <w:t>社会</w:t>
      </w:r>
      <w:r>
        <w:rPr>
          <w:rFonts w:ascii="仿宋" w:hAnsi="仿宋" w:eastAsia="仿宋"/>
          <w:sz w:val="32"/>
          <w:szCs w:val="32"/>
        </w:rPr>
        <w:t>做出</w:t>
      </w:r>
      <w:r>
        <w:rPr>
          <w:rFonts w:hint="eastAsia" w:ascii="仿宋" w:hAnsi="仿宋" w:eastAsia="仿宋"/>
          <w:sz w:val="32"/>
          <w:szCs w:val="32"/>
        </w:rPr>
        <w:t>新的</w:t>
      </w:r>
      <w:r>
        <w:rPr>
          <w:rFonts w:ascii="仿宋" w:hAnsi="仿宋" w:eastAsia="仿宋"/>
          <w:sz w:val="32"/>
          <w:szCs w:val="32"/>
        </w:rPr>
        <w:t xml:space="preserve">更大贡献！ </w:t>
      </w:r>
    </w:p>
    <w:p>
      <w:pPr>
        <w:widowControl w:val="0"/>
        <w:adjustRightInd/>
        <w:snapToGrid/>
        <w:spacing w:after="0" w:line="580" w:lineRule="exact"/>
        <w:ind w:firstLine="645"/>
        <w:rPr>
          <w:rFonts w:ascii="仿宋" w:hAnsi="仿宋" w:eastAsia="仿宋"/>
          <w:sz w:val="32"/>
          <w:szCs w:val="32"/>
        </w:rPr>
      </w:pPr>
    </w:p>
    <w:sectPr>
      <w:headerReference r:id="rId3" w:type="default"/>
      <w:footerReference r:id="rId4" w:type="default"/>
      <w:pgSz w:w="11906" w:h="16838"/>
      <w:pgMar w:top="1701" w:right="170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decorative"/>
    <w:pitch w:val="default"/>
    <w:sig w:usb0="00000000" w:usb1="00000000" w:usb2="00000016" w:usb3="00000000" w:csb0="0004001F" w:csb1="00000000"/>
  </w:font>
  <w:font w:name="Tahoma">
    <w:altName w:val="DejaVu Sans"/>
    <w:panose1 w:val="020B0604030504040204"/>
    <w:charset w:val="00"/>
    <w:family w:val="decorative"/>
    <w:pitch w:val="default"/>
    <w:sig w:usb0="00000000" w:usb1="00000000" w:usb2="00000029" w:usb3="00000000" w:csb0="200101FF" w:csb1="20280000"/>
  </w:font>
  <w:font w:name="楷体">
    <w:altName w:val="方正楷体_GBK"/>
    <w:panose1 w:val="02010609060101010101"/>
    <w:charset w:val="86"/>
    <w:family w:val="swiss"/>
    <w:pitch w:val="default"/>
    <w:sig w:usb0="00000000" w:usb1="00000000" w:usb2="00000016" w:usb3="00000000" w:csb0="00040001" w:csb1="00000000"/>
  </w:font>
  <w:font w:name="仿宋">
    <w:altName w:val="方正仿宋_GBK"/>
    <w:panose1 w:val="02010609060101010101"/>
    <w:charset w:val="86"/>
    <w:family w:val="swiss"/>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75E"/>
    <w:rsid w:val="000333C9"/>
    <w:rsid w:val="0008449F"/>
    <w:rsid w:val="000C2781"/>
    <w:rsid w:val="0011735D"/>
    <w:rsid w:val="001367A0"/>
    <w:rsid w:val="001571A7"/>
    <w:rsid w:val="001A6270"/>
    <w:rsid w:val="00235BBA"/>
    <w:rsid w:val="00242110"/>
    <w:rsid w:val="00267586"/>
    <w:rsid w:val="00291D5A"/>
    <w:rsid w:val="002C1054"/>
    <w:rsid w:val="002E108D"/>
    <w:rsid w:val="0031388D"/>
    <w:rsid w:val="00323B43"/>
    <w:rsid w:val="003366D8"/>
    <w:rsid w:val="00341CAA"/>
    <w:rsid w:val="00342EAA"/>
    <w:rsid w:val="00397AF8"/>
    <w:rsid w:val="003C74FC"/>
    <w:rsid w:val="003D37D8"/>
    <w:rsid w:val="003D755C"/>
    <w:rsid w:val="003F1907"/>
    <w:rsid w:val="003F36D6"/>
    <w:rsid w:val="0042322A"/>
    <w:rsid w:val="00426133"/>
    <w:rsid w:val="004358AB"/>
    <w:rsid w:val="004705DA"/>
    <w:rsid w:val="004850F2"/>
    <w:rsid w:val="004A18B1"/>
    <w:rsid w:val="004A6A81"/>
    <w:rsid w:val="004B15EA"/>
    <w:rsid w:val="004F0291"/>
    <w:rsid w:val="004F339A"/>
    <w:rsid w:val="00521298"/>
    <w:rsid w:val="0054469B"/>
    <w:rsid w:val="00553DB0"/>
    <w:rsid w:val="005C1CCB"/>
    <w:rsid w:val="00611CC1"/>
    <w:rsid w:val="00632C1F"/>
    <w:rsid w:val="00642585"/>
    <w:rsid w:val="00653465"/>
    <w:rsid w:val="006A3E36"/>
    <w:rsid w:val="00704FA3"/>
    <w:rsid w:val="007276AE"/>
    <w:rsid w:val="00732C32"/>
    <w:rsid w:val="00763B83"/>
    <w:rsid w:val="00771774"/>
    <w:rsid w:val="007863F2"/>
    <w:rsid w:val="007B3976"/>
    <w:rsid w:val="007B5DE5"/>
    <w:rsid w:val="008726EE"/>
    <w:rsid w:val="008755C3"/>
    <w:rsid w:val="008B7726"/>
    <w:rsid w:val="008C2CC5"/>
    <w:rsid w:val="00900BC2"/>
    <w:rsid w:val="00921C84"/>
    <w:rsid w:val="009238A6"/>
    <w:rsid w:val="009479BB"/>
    <w:rsid w:val="00970A1B"/>
    <w:rsid w:val="009C3C03"/>
    <w:rsid w:val="00A04918"/>
    <w:rsid w:val="00A05536"/>
    <w:rsid w:val="00A404CF"/>
    <w:rsid w:val="00AC18DE"/>
    <w:rsid w:val="00AE5D65"/>
    <w:rsid w:val="00AF1787"/>
    <w:rsid w:val="00B2789F"/>
    <w:rsid w:val="00B50C4D"/>
    <w:rsid w:val="00BF1910"/>
    <w:rsid w:val="00C01145"/>
    <w:rsid w:val="00C77BC4"/>
    <w:rsid w:val="00C8498E"/>
    <w:rsid w:val="00D31D50"/>
    <w:rsid w:val="00DD1F77"/>
    <w:rsid w:val="00DE3D1C"/>
    <w:rsid w:val="00E30DD8"/>
    <w:rsid w:val="00E82FD3"/>
    <w:rsid w:val="00E91879"/>
    <w:rsid w:val="00ED6F7F"/>
    <w:rsid w:val="00EF1E9C"/>
    <w:rsid w:val="00F06436"/>
    <w:rsid w:val="00F125F8"/>
    <w:rsid w:val="00F25055"/>
    <w:rsid w:val="00F6564F"/>
    <w:rsid w:val="00F87EFD"/>
    <w:rsid w:val="00FD7918"/>
    <w:rsid w:val="00FE3F46"/>
    <w:rsid w:val="1FFF21DB"/>
    <w:rsid w:val="2266384C"/>
    <w:rsid w:val="29D93C89"/>
    <w:rsid w:val="2BEB5E91"/>
    <w:rsid w:val="325FBB08"/>
    <w:rsid w:val="37E1DED3"/>
    <w:rsid w:val="38381E01"/>
    <w:rsid w:val="448B0ED4"/>
    <w:rsid w:val="4D2F7FFF"/>
    <w:rsid w:val="56362B84"/>
    <w:rsid w:val="578D2F50"/>
    <w:rsid w:val="5BE188A1"/>
    <w:rsid w:val="6116374E"/>
    <w:rsid w:val="74206BE8"/>
    <w:rsid w:val="768D102A"/>
    <w:rsid w:val="7AB70C71"/>
    <w:rsid w:val="E7F7A6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customStyle="1" w:styleId="8">
    <w:name w:val="Char Char Char Char Char 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9">
    <w:name w:val="Char Char Char Char Char Char Char Char Char Char Char Char Char Char Char Char Char Char Char"/>
    <w:basedOn w:val="1"/>
    <w:qFormat/>
    <w:uiPriority w:val="0"/>
    <w:pPr>
      <w:adjustRightInd/>
      <w:snapToGrid/>
      <w:spacing w:after="160" w:line="240" w:lineRule="exact"/>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1182</Words>
  <Characters>6740</Characters>
  <Lines>56</Lines>
  <Paragraphs>15</Paragraphs>
  <TotalTime>0</TotalTime>
  <ScaleCrop>false</ScaleCrop>
  <LinksUpToDate>false</LinksUpToDate>
  <CharactersWithSpaces>7907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2018-03-24T07:56:00Z</dcterms:created>
  <dc:creator>Administrator</dc:creator>
  <cp:lastModifiedBy>kylin</cp:lastModifiedBy>
  <cp:lastPrinted>2018-03-24T17:56:00Z</cp:lastPrinted>
  <dcterms:modified xsi:type="dcterms:W3CDTF">2025-02-06T16:20:27Z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