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pacing w:val="-2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pacing w:val="-20"/>
          <w:sz w:val="44"/>
          <w:szCs w:val="44"/>
          <w:lang w:eastAsia="zh-CN"/>
        </w:rPr>
        <w:t>关于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-20"/>
          <w:sz w:val="44"/>
          <w:szCs w:val="44"/>
          <w:lang w:val="en-US" w:eastAsia="zh-CN"/>
        </w:rPr>
        <w:t>2018年预算</w:t>
      </w:r>
      <w:r>
        <w:rPr>
          <w:rFonts w:hint="eastAsia" w:ascii="宋体" w:hAnsi="宋体" w:eastAsia="宋体" w:cs="宋体"/>
          <w:b/>
          <w:bCs/>
          <w:spacing w:val="-20"/>
          <w:sz w:val="44"/>
          <w:szCs w:val="44"/>
          <w:lang w:eastAsia="zh-CN"/>
        </w:rPr>
        <w:t>襄汾县脱贫攻坚资金情况的</w:t>
      </w:r>
    </w:p>
    <w:p>
      <w:pPr>
        <w:jc w:val="center"/>
        <w:rPr>
          <w:rFonts w:hint="eastAsia" w:ascii="宋体" w:hAnsi="宋体" w:eastAsia="宋体" w:cs="宋体"/>
          <w:b/>
          <w:bCs/>
          <w:spacing w:val="-2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pacing w:val="-20"/>
          <w:sz w:val="44"/>
          <w:szCs w:val="44"/>
          <w:lang w:eastAsia="zh-CN"/>
        </w:rPr>
        <w:t>说</w:t>
      </w:r>
      <w:r>
        <w:rPr>
          <w:rFonts w:hint="eastAsia" w:ascii="宋体" w:hAnsi="宋体" w:eastAsia="宋体" w:cs="宋体"/>
          <w:b/>
          <w:bCs/>
          <w:spacing w:val="-20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pacing w:val="-20"/>
          <w:sz w:val="44"/>
          <w:szCs w:val="44"/>
          <w:lang w:eastAsia="zh-CN"/>
        </w:rPr>
        <w:t>明</w:t>
      </w:r>
    </w:p>
    <w:p>
      <w:pPr>
        <w:jc w:val="center"/>
        <w:rPr>
          <w:rFonts w:hint="eastAsia"/>
          <w:b/>
          <w:bCs/>
          <w:sz w:val="21"/>
          <w:szCs w:val="21"/>
          <w:lang w:eastAsia="zh-CN"/>
        </w:rPr>
      </w:pPr>
    </w:p>
    <w:p>
      <w:pPr>
        <w:ind w:firstLine="641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根据《中华人民共和国预算法》、《山西省财政专项扶贫资金管理办法》及《襄汾县扶贫项目资金管理制度》要求，坚持财政专项扶贫资金精准使用的原则，切实使资金惠及贫困人口。</w:t>
      </w:r>
    </w:p>
    <w:p>
      <w:pPr>
        <w:ind w:firstLine="641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2018年预算安排省级财政专项扶贫资金269万元，用于资产扶贫255万元，中药材补助14万元；县级扶贫工作经费35万元；确保脱贫攻坚项目顺利实施。</w:t>
      </w:r>
    </w:p>
    <w:p>
      <w:pPr>
        <w:ind w:firstLine="641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1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1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5A6652"/>
    <w:rsid w:val="1BE132B5"/>
    <w:rsid w:val="2C983C23"/>
    <w:rsid w:val="33057FC9"/>
    <w:rsid w:val="373064FF"/>
    <w:rsid w:val="394A780A"/>
    <w:rsid w:val="56A0164C"/>
    <w:rsid w:val="59121742"/>
    <w:rsid w:val="5AE779EC"/>
    <w:rsid w:val="614833A8"/>
    <w:rsid w:val="6479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Administrator.PC-20180123RJTY</dc:creator>
  <cp:lastModifiedBy>Administrator</cp:lastModifiedBy>
  <cp:lastPrinted>2019-01-30T10:25:18Z</cp:lastPrinted>
  <dcterms:modified xsi:type="dcterms:W3CDTF">2019-01-30T10:25:19Z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