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关于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>2018年预算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襄汾县脱贫攻坚资金情况的</w:t>
      </w:r>
    </w:p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明</w:t>
      </w:r>
    </w:p>
    <w:p>
      <w:pPr>
        <w:jc w:val="center"/>
        <w:rPr>
          <w:rFonts w:hint="eastAsia"/>
          <w:b/>
          <w:bCs/>
          <w:sz w:val="21"/>
          <w:szCs w:val="21"/>
          <w:lang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根据《中华人民共和国预算法》、《山西省财政专项扶贫资金管理办法》及《襄汾县扶贫项目资金管理制度》要求，坚持财政专项扶贫资金精准使用的原则，切实使资金惠及贫困人口。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2018年预算安排省级财政专项扶贫资金269万元，用于资产扶贫255万元，中药材补助14万元；县级扶贫工作经费35万元；确保脱贫攻坚项目顺利实施。</w:t>
      </w: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ind w:firstLine="641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A6652"/>
    <w:rsid w:val="1BE132B5"/>
    <w:rsid w:val="2C983C23"/>
    <w:rsid w:val="33057FC9"/>
    <w:rsid w:val="373064FF"/>
    <w:rsid w:val="394A780A"/>
    <w:rsid w:val="56A0164C"/>
    <w:rsid w:val="59121742"/>
    <w:rsid w:val="5AE779EC"/>
    <w:rsid w:val="614833A8"/>
    <w:rsid w:val="647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Administrator.PC-20180123RJTY</dc:creator>
  <cp:lastModifiedBy>Administrator</cp:lastModifiedBy>
  <cp:lastPrinted>2019-01-30T10:25:18Z</cp:lastPrinted>
  <dcterms:modified xsi:type="dcterms:W3CDTF">2019-01-30T10:25:19Z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