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4F2D" w:rsidRDefault="007521F8">
      <w:pPr>
        <w:widowControl/>
        <w:shd w:val="clear" w:color="auto" w:fill="FFFFFF"/>
        <w:tabs>
          <w:tab w:val="left" w:pos="7200"/>
          <w:tab w:val="left" w:pos="7560"/>
        </w:tabs>
        <w:spacing w:line="560" w:lineRule="exact"/>
        <w:jc w:val="left"/>
        <w:rPr>
          <w:rFonts w:ascii="宋体" w:eastAsia="宋体" w:hAnsi="宋体" w:cs="宋体"/>
          <w:kern w:val="0"/>
          <w:sz w:val="32"/>
          <w:szCs w:val="32"/>
        </w:rPr>
      </w:pPr>
      <w:r>
        <w:rPr>
          <w:rFonts w:ascii="宋体" w:eastAsia="宋体" w:hAnsi="宋体" w:cs="宋体" w:hint="eastAsia"/>
          <w:kern w:val="0"/>
          <w:sz w:val="32"/>
          <w:szCs w:val="32"/>
        </w:rPr>
        <w:t>附件</w:t>
      </w:r>
    </w:p>
    <w:p w:rsidR="005E4F2D" w:rsidRDefault="005E4F2D">
      <w:pPr>
        <w:widowControl/>
        <w:shd w:val="clear" w:color="auto" w:fill="FFFFFF"/>
        <w:tabs>
          <w:tab w:val="left" w:pos="7200"/>
          <w:tab w:val="left" w:pos="7560"/>
        </w:tabs>
        <w:spacing w:line="560" w:lineRule="exact"/>
        <w:jc w:val="left"/>
        <w:rPr>
          <w:rFonts w:ascii="仿宋_GB2312" w:eastAsia="仿宋_GB2312" w:hAnsi="宋体" w:cs="宋体"/>
          <w:kern w:val="0"/>
          <w:szCs w:val="32"/>
        </w:rPr>
      </w:pPr>
    </w:p>
    <w:p w:rsidR="005E4F2D" w:rsidRDefault="007521F8">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襄汾县景毛乡联合学校</w:t>
      </w:r>
    </w:p>
    <w:p w:rsidR="005E4F2D" w:rsidRDefault="007521F8">
      <w:pPr>
        <w:widowControl/>
        <w:jc w:val="center"/>
        <w:rPr>
          <w:rFonts w:ascii="宋体" w:eastAsia="宋体" w:hAnsi="宋体" w:cs="宋体"/>
          <w:b/>
          <w:bCs/>
          <w:kern w:val="0"/>
          <w:sz w:val="44"/>
          <w:szCs w:val="44"/>
        </w:rPr>
      </w:pPr>
      <w:r>
        <w:rPr>
          <w:rFonts w:ascii="宋体" w:eastAsia="宋体" w:hAnsi="宋体" w:cs="宋体" w:hint="eastAsia"/>
          <w:b/>
          <w:bCs/>
          <w:kern w:val="0"/>
          <w:sz w:val="44"/>
          <w:szCs w:val="44"/>
        </w:rPr>
        <w:t>2022年度单位预算公开</w:t>
      </w:r>
    </w:p>
    <w:p w:rsidR="005E4F2D" w:rsidRDefault="007521F8">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第一部分  概况</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一、本单位职责</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襄汾县景毛乡联合学校主要职责：乡镇联合学校主要负责本乡镇辖区内中小学、幼儿园（不含县直）的全面工作，对本乡镇辖区内的校外培训机构和民办学校（不含县直）进行监督管理。具体职责为：</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1、指导和监督所属学校对党和国家的教育方针、法律、法规的贯彻执行，依法办学。</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2、按照干部管理权限任免所属学校的主要领导干部。</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3、负责本联校教师队伍建设、管理工作。</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4、管理和指导所属学校的教育教学和教学研究工作，以及中小学教育教学质量检测评估工作。</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5、负责所属学校党的建设、党风廉政建设、精神文明建设,思想政治工作、干部教育工作和统战、群团工作。</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6、负责所属学校的学生管理工作。</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7、负责并监管本联校各类教育的财务、统计、审计等工作。</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8、负责监督和指导所属学校社会治安综合治理及安全稳定工作。</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lastRenderedPageBreak/>
        <w:t>9、协助乡镇政府和县教科局做好调整学校布局和改善中小学、幼儿园办学条件的相关工作。</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10、完成主管部门交办的其他工作。</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二、单位机构设置及预算单位构成情况</w:t>
      </w:r>
    </w:p>
    <w:p w:rsidR="005E4F2D" w:rsidRDefault="007521F8">
      <w:pPr>
        <w:widowControl/>
        <w:spacing w:line="560" w:lineRule="exact"/>
        <w:ind w:firstLine="636"/>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根据机构设置构成情况，本单位下属单位包括：襄汾县景毛乡景毛小学校、襄汾县景毛乡景毛中心幼儿园、襄汾县景毛乡北李中心幼儿园、襄汾县景毛乡北古县幼儿园、襄汾县景毛乡董村幼儿园、襄汾县景毛乡南小张幼儿园。</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三、2022 年主要工作任务及目标</w:t>
      </w:r>
    </w:p>
    <w:p w:rsidR="005E4F2D" w:rsidRDefault="007521F8">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紧紧围绕“优质教育先行区”建设目标，持续聚焦教育高质量发展任务，为全乡转型发展赋能助力；深化办学理念，拓宽“三个课堂”应用；深入实施“三名”“三优”工程，树立景毛教育品牌。</w:t>
      </w:r>
    </w:p>
    <w:p w:rsidR="005E4F2D" w:rsidRDefault="007521F8">
      <w:pPr>
        <w:widowControl/>
        <w:spacing w:line="560" w:lineRule="exact"/>
        <w:ind w:firstLineChars="700" w:firstLine="2240"/>
        <w:rPr>
          <w:rFonts w:ascii="黑体" w:eastAsia="黑体" w:hAnsi="Times New Roman"/>
          <w:kern w:val="0"/>
          <w:sz w:val="32"/>
          <w:szCs w:val="32"/>
        </w:rPr>
      </w:pPr>
      <w:r>
        <w:rPr>
          <w:rFonts w:ascii="黑体" w:eastAsia="黑体" w:hAnsi="Times New Roman" w:hint="eastAsia"/>
          <w:kern w:val="0"/>
          <w:sz w:val="32"/>
          <w:szCs w:val="32"/>
        </w:rPr>
        <w:t>第二部分  2022年度单位预算报表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一、预算收支总表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二、预算收入总表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三、预算支出总表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四、财政拨款预算收支总表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五、一般公共预算支出预算表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六、一般公共预算安排基本支出部门经济分类表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七、政府性基金收入预算表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八、政府性基金支出预算表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九、“三公”经费预算财政拨款情况表</w:t>
      </w:r>
    </w:p>
    <w:p w:rsidR="005E4F2D" w:rsidRDefault="007521F8">
      <w:pPr>
        <w:spacing w:line="560" w:lineRule="exact"/>
        <w:ind w:firstLineChars="200" w:firstLine="640"/>
        <w:rPr>
          <w:rFonts w:ascii="仿宋_GB2312" w:eastAsia="仿宋_GB2312" w:hAnsi="宋体" w:cs="Times New Roman"/>
          <w:sz w:val="32"/>
          <w:szCs w:val="32"/>
        </w:rPr>
      </w:pPr>
      <w:r>
        <w:rPr>
          <w:rFonts w:ascii="仿宋_GB2312" w:eastAsia="仿宋_GB2312" w:hAnsi="宋体" w:cs="Times New Roman" w:hint="eastAsia"/>
          <w:sz w:val="32"/>
          <w:szCs w:val="32"/>
        </w:rPr>
        <w:t>十、机关运行经费</w:t>
      </w:r>
    </w:p>
    <w:p w:rsidR="005E4F2D" w:rsidRDefault="007521F8">
      <w:pPr>
        <w:widowControl/>
        <w:spacing w:line="560" w:lineRule="exact"/>
        <w:ind w:firstLineChars="200" w:firstLine="640"/>
        <w:rPr>
          <w:rFonts w:ascii="仿宋_GB2312" w:eastAsia="仿宋_GB2312" w:hAnsi="仿宋" w:cs="宋体"/>
          <w:kern w:val="0"/>
          <w:sz w:val="32"/>
          <w:szCs w:val="32"/>
        </w:rPr>
      </w:pPr>
      <w:r>
        <w:rPr>
          <w:rFonts w:ascii="仿宋_GB2312" w:eastAsia="仿宋_GB2312" w:hAnsi="宋体" w:cs="Times New Roman" w:hint="eastAsia"/>
          <w:sz w:val="32"/>
          <w:szCs w:val="32"/>
        </w:rPr>
        <w:lastRenderedPageBreak/>
        <w:t>十一、</w:t>
      </w:r>
      <w:r>
        <w:rPr>
          <w:rFonts w:ascii="仿宋_GB2312" w:eastAsia="仿宋_GB2312" w:hAnsi="仿宋" w:cs="宋体" w:hint="eastAsia"/>
          <w:kern w:val="0"/>
          <w:sz w:val="32"/>
          <w:szCs w:val="32"/>
        </w:rPr>
        <w:t>国有资本经营预算收支预算表</w:t>
      </w:r>
    </w:p>
    <w:p w:rsidR="005E4F2D" w:rsidRDefault="007521F8">
      <w:pPr>
        <w:widowControl/>
        <w:numPr>
          <w:ilvl w:val="0"/>
          <w:numId w:val="1"/>
        </w:numPr>
        <w:spacing w:line="560" w:lineRule="exact"/>
        <w:ind w:firstLineChars="200" w:firstLine="640"/>
        <w:rPr>
          <w:rFonts w:ascii="仿宋_GB2312" w:eastAsia="仿宋_GB2312" w:hAnsi="仿宋" w:cs="宋体"/>
          <w:kern w:val="0"/>
          <w:sz w:val="32"/>
          <w:szCs w:val="32"/>
        </w:rPr>
      </w:pPr>
      <w:r>
        <w:rPr>
          <w:rFonts w:ascii="仿宋_GB2312" w:eastAsia="仿宋_GB2312" w:hAnsi="楷体" w:hint="eastAsia"/>
          <w:kern w:val="0"/>
          <w:sz w:val="32"/>
          <w:szCs w:val="32"/>
        </w:rPr>
        <w:t>政府采购预算资金明细表</w:t>
      </w:r>
    </w:p>
    <w:p w:rsidR="005E4F2D" w:rsidRDefault="007521F8">
      <w:pPr>
        <w:widowControl/>
        <w:spacing w:line="560" w:lineRule="exact"/>
        <w:ind w:firstLineChars="200" w:firstLine="640"/>
        <w:rPr>
          <w:rFonts w:ascii="仿宋_GB2312" w:eastAsia="仿宋_GB2312" w:hAnsi="宋体" w:cs="Times New Roman"/>
          <w:sz w:val="32"/>
          <w:szCs w:val="32"/>
        </w:rPr>
      </w:pPr>
      <w:r>
        <w:rPr>
          <w:rFonts w:ascii="仿宋_GB2312" w:eastAsia="仿宋_GB2312" w:hAnsi="楷体" w:hint="eastAsia"/>
          <w:kern w:val="0"/>
          <w:sz w:val="32"/>
          <w:szCs w:val="32"/>
        </w:rPr>
        <w:t>十三、</w:t>
      </w:r>
      <w:r>
        <w:rPr>
          <w:rFonts w:ascii="仿宋_GB2312" w:eastAsia="仿宋_GB2312" w:hAnsi="宋体" w:cs="Times New Roman" w:hint="eastAsia"/>
          <w:sz w:val="32"/>
          <w:szCs w:val="32"/>
        </w:rPr>
        <w:t>项目支出绩效目标表</w:t>
      </w:r>
    </w:p>
    <w:p w:rsidR="005E4F2D" w:rsidRDefault="005E4F2D">
      <w:pPr>
        <w:spacing w:line="560" w:lineRule="exact"/>
        <w:ind w:firstLineChars="200" w:firstLine="640"/>
        <w:rPr>
          <w:rFonts w:ascii="仿宋_GB2312" w:eastAsia="仿宋_GB2312" w:hAnsi="宋体" w:cs="Times New Roman"/>
          <w:sz w:val="32"/>
          <w:szCs w:val="32"/>
        </w:rPr>
      </w:pPr>
    </w:p>
    <w:p w:rsidR="005E4F2D" w:rsidRDefault="007521F8">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第三部分  2022年度单位预算情况说明</w:t>
      </w:r>
    </w:p>
    <w:p w:rsidR="005E4F2D" w:rsidRDefault="007521F8">
      <w:pPr>
        <w:widowControl/>
        <w:numPr>
          <w:ilvl w:val="255"/>
          <w:numId w:val="0"/>
        </w:numPr>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一、收支预算总体情况说明</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宋体" w:cs="Times New Roman" w:hint="eastAsia"/>
          <w:sz w:val="32"/>
          <w:szCs w:val="32"/>
        </w:rPr>
        <w:t>襄汾县景毛乡联合学校</w:t>
      </w:r>
      <w:r>
        <w:rPr>
          <w:rFonts w:ascii="仿宋_GB2312" w:eastAsia="仿宋_GB2312" w:hAnsi="楷体" w:hint="eastAsia"/>
          <w:kern w:val="0"/>
          <w:sz w:val="32"/>
          <w:szCs w:val="32"/>
        </w:rPr>
        <w:t>2022年度收入、支出预算总计</w:t>
      </w:r>
      <w:r>
        <w:rPr>
          <w:rFonts w:ascii="仿宋_GB2312" w:eastAsia="仿宋_GB2312" w:hAnsi="楷体" w:hint="eastAsia"/>
          <w:kern w:val="0"/>
          <w:sz w:val="32"/>
          <w:szCs w:val="32"/>
          <w:u w:val="single"/>
        </w:rPr>
        <w:t xml:space="preserve">   1051.51</w:t>
      </w:r>
      <w:r>
        <w:rPr>
          <w:rFonts w:ascii="仿宋_GB2312" w:eastAsia="仿宋_GB2312" w:hAnsi="楷体" w:hint="eastAsia"/>
          <w:kern w:val="0"/>
          <w:sz w:val="32"/>
          <w:szCs w:val="32"/>
        </w:rPr>
        <w:t>万元，与上年相比收、支预算总计各增加</w:t>
      </w:r>
      <w:r>
        <w:rPr>
          <w:rFonts w:ascii="仿宋_GB2312" w:eastAsia="仿宋_GB2312" w:hAnsi="楷体" w:hint="eastAsia"/>
          <w:kern w:val="0"/>
          <w:sz w:val="32"/>
          <w:szCs w:val="32"/>
          <w:u w:val="single"/>
        </w:rPr>
        <w:t xml:space="preserve"> 130.7</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14.2</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。其中：</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（一）收入预算总计</w:t>
      </w:r>
      <w:r>
        <w:rPr>
          <w:rFonts w:ascii="仿宋_GB2312" w:eastAsia="仿宋_GB2312" w:hAnsi="楷体" w:hint="eastAsia"/>
          <w:kern w:val="0"/>
          <w:sz w:val="32"/>
          <w:szCs w:val="32"/>
          <w:u w:val="single"/>
        </w:rPr>
        <w:t xml:space="preserve"> 1051.51</w:t>
      </w:r>
      <w:r>
        <w:rPr>
          <w:rFonts w:ascii="仿宋_GB2312" w:eastAsia="仿宋_GB2312" w:hAnsi="楷体" w:hint="eastAsia"/>
          <w:kern w:val="0"/>
          <w:sz w:val="32"/>
          <w:szCs w:val="32"/>
        </w:rPr>
        <w:t>万元。包括：</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．财政拨款收入预算总计</w:t>
      </w:r>
      <w:r>
        <w:rPr>
          <w:rFonts w:ascii="仿宋_GB2312" w:eastAsia="仿宋_GB2312" w:hAnsi="楷体" w:hint="eastAsia"/>
          <w:kern w:val="0"/>
          <w:sz w:val="32"/>
          <w:szCs w:val="32"/>
          <w:u w:val="single"/>
        </w:rPr>
        <w:t xml:space="preserve"> 1051.51 </w:t>
      </w:r>
      <w:r>
        <w:rPr>
          <w:rFonts w:ascii="仿宋_GB2312" w:eastAsia="仿宋_GB2312" w:hAnsi="楷体" w:hint="eastAsia"/>
          <w:kern w:val="0"/>
          <w:sz w:val="32"/>
          <w:szCs w:val="32"/>
        </w:rPr>
        <w:t>万元。</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）一般公共预算收入预算</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1013.77 </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92.96</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10.1 </w:t>
      </w:r>
      <w:r>
        <w:rPr>
          <w:rFonts w:ascii="仿宋_GB2312" w:eastAsia="仿宋_GB2312" w:hAnsi="楷体"/>
          <w:kern w:val="0"/>
          <w:sz w:val="32"/>
          <w:szCs w:val="32"/>
        </w:rPr>
        <w:t>%</w:t>
      </w:r>
      <w:r>
        <w:rPr>
          <w:rFonts w:ascii="仿宋_GB2312" w:eastAsia="仿宋_GB2312" w:hAnsi="楷体" w:hint="eastAsia"/>
          <w:kern w:val="0"/>
          <w:sz w:val="32"/>
          <w:szCs w:val="32"/>
        </w:rPr>
        <w:t>。主要原因是教育支出及社会保障和就业支出增加。</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）政府性基金收入预算</w:t>
      </w:r>
      <w:r>
        <w:rPr>
          <w:rFonts w:ascii="仿宋_GB2312" w:eastAsia="仿宋_GB2312" w:hAnsi="楷体" w:hint="eastAsia"/>
          <w:kern w:val="0"/>
          <w:sz w:val="32"/>
          <w:szCs w:val="32"/>
          <w:u w:val="single"/>
        </w:rPr>
        <w:t xml:space="preserve"> 37.74 </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37.74</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100 </w:t>
      </w:r>
      <w:r>
        <w:rPr>
          <w:rFonts w:ascii="仿宋_GB2312" w:eastAsia="仿宋_GB2312" w:hAnsi="楷体"/>
          <w:kern w:val="0"/>
          <w:sz w:val="32"/>
          <w:szCs w:val="32"/>
        </w:rPr>
        <w:t>%</w:t>
      </w:r>
      <w:r>
        <w:rPr>
          <w:rFonts w:ascii="仿宋_GB2312" w:eastAsia="仿宋_GB2312" w:hAnsi="楷体" w:hint="eastAsia"/>
          <w:kern w:val="0"/>
          <w:sz w:val="32"/>
          <w:szCs w:val="32"/>
        </w:rPr>
        <w:t>。主要原因是城乡社区支出增加。</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．财政专户管理资金收入预算总计</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0 </w:t>
      </w:r>
      <w:r>
        <w:rPr>
          <w:rFonts w:ascii="仿宋_GB2312" w:eastAsia="仿宋_GB2312" w:hAnsi="楷体"/>
          <w:kern w:val="0"/>
          <w:sz w:val="32"/>
          <w:szCs w:val="32"/>
        </w:rPr>
        <w:t>%</w:t>
      </w:r>
      <w:r>
        <w:rPr>
          <w:rFonts w:ascii="仿宋_GB2312" w:eastAsia="仿宋_GB2312" w:hAnsi="楷体" w:hint="eastAsia"/>
          <w:kern w:val="0"/>
          <w:sz w:val="32"/>
          <w:szCs w:val="32"/>
        </w:rPr>
        <w:t>。</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3.国有资本经营收入预算总计</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万元，增长（减少）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4．其他资金收入预算总计</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0 </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万元，增长（减少）</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hint="eastAsia"/>
          <w:kern w:val="0"/>
          <w:sz w:val="32"/>
          <w:szCs w:val="32"/>
        </w:rPr>
        <w:t>（二）支出预算总计</w:t>
      </w:r>
      <w:r>
        <w:rPr>
          <w:rFonts w:ascii="仿宋_GB2312" w:eastAsia="仿宋_GB2312" w:hAnsi="楷体"/>
          <w:kern w:val="0"/>
          <w:sz w:val="32"/>
          <w:szCs w:val="32"/>
        </w:rPr>
        <w:t xml:space="preserve"> </w:t>
      </w:r>
      <w:r>
        <w:rPr>
          <w:rFonts w:ascii="仿宋_GB2312" w:eastAsia="仿宋_GB2312" w:hAnsi="楷体" w:hint="eastAsia"/>
          <w:kern w:val="0"/>
          <w:sz w:val="32"/>
          <w:szCs w:val="32"/>
          <w:u w:val="single"/>
        </w:rPr>
        <w:t xml:space="preserve"> 1051.51  </w:t>
      </w:r>
      <w:r>
        <w:rPr>
          <w:rFonts w:ascii="仿宋_GB2312" w:eastAsia="仿宋_GB2312" w:hAnsi="楷体" w:hint="eastAsia"/>
          <w:kern w:val="0"/>
          <w:sz w:val="32"/>
          <w:szCs w:val="32"/>
        </w:rPr>
        <w:t>万元。包括：</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lastRenderedPageBreak/>
        <w:t>1</w:t>
      </w:r>
      <w:r>
        <w:rPr>
          <w:rFonts w:ascii="仿宋_GB2312" w:eastAsia="仿宋_GB2312" w:hAnsi="楷体" w:hint="eastAsia"/>
          <w:kern w:val="0"/>
          <w:sz w:val="32"/>
          <w:szCs w:val="32"/>
        </w:rPr>
        <w:t>．教育支出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800.41  </w:t>
      </w:r>
      <w:r>
        <w:rPr>
          <w:rFonts w:ascii="仿宋_GB2312" w:eastAsia="仿宋_GB2312" w:hAnsi="楷体" w:hint="eastAsia"/>
          <w:kern w:val="0"/>
          <w:sz w:val="32"/>
          <w:szCs w:val="32"/>
        </w:rPr>
        <w:t>万元，主要用于教师工资支出和上级专项资金的配套支出。与上年相比增加</w:t>
      </w:r>
      <w:r>
        <w:rPr>
          <w:rFonts w:ascii="仿宋_GB2312" w:eastAsia="仿宋_GB2312" w:hAnsi="楷体" w:hint="eastAsia"/>
          <w:kern w:val="0"/>
          <w:sz w:val="32"/>
          <w:szCs w:val="32"/>
          <w:u w:val="single"/>
        </w:rPr>
        <w:t>80.73</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11.22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。主要原因是财政安排的其他普通教育支出增加。</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．社会保障就业支出</w:t>
      </w:r>
      <w:r>
        <w:rPr>
          <w:rFonts w:ascii="仿宋_GB2312" w:eastAsia="仿宋_GB2312" w:hAnsi="楷体" w:hint="eastAsia"/>
          <w:kern w:val="0"/>
          <w:sz w:val="32"/>
          <w:szCs w:val="32"/>
          <w:u w:val="single"/>
        </w:rPr>
        <w:t xml:space="preserve">  62.91</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万元，主要用于各项保险财补部分支出和2</w:t>
      </w:r>
      <w:r>
        <w:rPr>
          <w:rFonts w:ascii="仿宋_GB2312" w:eastAsia="仿宋_GB2312" w:hAnsi="楷体"/>
          <w:kern w:val="0"/>
          <w:sz w:val="32"/>
          <w:szCs w:val="32"/>
        </w:rPr>
        <w:t>0</w:t>
      </w:r>
      <w:r>
        <w:rPr>
          <w:rFonts w:ascii="仿宋_GB2312" w:eastAsia="仿宋_GB2312" w:hAnsi="楷体" w:hint="eastAsia"/>
          <w:kern w:val="0"/>
          <w:sz w:val="32"/>
          <w:szCs w:val="32"/>
        </w:rPr>
        <w:t>20年-</w:t>
      </w:r>
      <w:r>
        <w:rPr>
          <w:rFonts w:ascii="仿宋_GB2312" w:eastAsia="仿宋_GB2312" w:hAnsi="楷体"/>
          <w:kern w:val="0"/>
          <w:sz w:val="32"/>
          <w:szCs w:val="32"/>
        </w:rPr>
        <w:t>2021</w:t>
      </w:r>
      <w:r>
        <w:rPr>
          <w:rFonts w:ascii="仿宋_GB2312" w:eastAsia="仿宋_GB2312" w:hAnsi="楷体" w:hint="eastAsia"/>
          <w:kern w:val="0"/>
          <w:sz w:val="32"/>
          <w:szCs w:val="32"/>
        </w:rPr>
        <w:t>年退休人员一次性补贴支出。与上年相比增加</w:t>
      </w:r>
      <w:r>
        <w:rPr>
          <w:rFonts w:ascii="仿宋_GB2312" w:eastAsia="仿宋_GB2312" w:hAnsi="楷体" w:hint="eastAsia"/>
          <w:kern w:val="0"/>
          <w:sz w:val="32"/>
          <w:szCs w:val="32"/>
          <w:u w:val="single"/>
        </w:rPr>
        <w:t xml:space="preserve">  10.53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8.58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。主要原因是增加了退休人员一次性补贴支出。</w:t>
      </w:r>
    </w:p>
    <w:p w:rsidR="005E4F2D" w:rsidRDefault="007521F8">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kern w:val="0"/>
          <w:sz w:val="32"/>
          <w:szCs w:val="32"/>
        </w:rPr>
        <w:t>3</w:t>
      </w:r>
      <w:r>
        <w:rPr>
          <w:rFonts w:ascii="仿宋_GB2312" w:eastAsia="仿宋_GB2312" w:hAnsi="楷体" w:hint="eastAsia"/>
          <w:kern w:val="0"/>
          <w:sz w:val="32"/>
          <w:szCs w:val="32"/>
        </w:rPr>
        <w:t>．卫生健康支出预算数为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35.81 </w:t>
      </w:r>
      <w:r>
        <w:rPr>
          <w:rFonts w:ascii="仿宋_GB2312" w:eastAsia="仿宋_GB2312" w:hAnsi="楷体" w:hint="eastAsia"/>
          <w:kern w:val="0"/>
          <w:sz w:val="32"/>
          <w:szCs w:val="32"/>
        </w:rPr>
        <w:t>万元。与上年相比（减少）</w:t>
      </w:r>
      <w:r>
        <w:rPr>
          <w:rFonts w:ascii="仿宋_GB2312" w:eastAsia="仿宋_GB2312" w:hAnsi="楷体" w:hint="eastAsia"/>
          <w:kern w:val="0"/>
          <w:sz w:val="32"/>
          <w:szCs w:val="32"/>
          <w:u w:val="single"/>
        </w:rPr>
        <w:t>0.25</w:t>
      </w:r>
      <w:r>
        <w:rPr>
          <w:rFonts w:ascii="仿宋_GB2312" w:eastAsia="仿宋_GB2312" w:hAnsi="楷体" w:hint="eastAsia"/>
          <w:kern w:val="0"/>
          <w:sz w:val="32"/>
          <w:szCs w:val="32"/>
        </w:rPr>
        <w:t>万元，（减少）</w:t>
      </w:r>
      <w:r>
        <w:rPr>
          <w:rFonts w:ascii="仿宋_GB2312" w:eastAsia="仿宋_GB2312" w:hAnsi="楷体" w:hint="eastAsia"/>
          <w:kern w:val="0"/>
          <w:sz w:val="32"/>
          <w:szCs w:val="32"/>
          <w:u w:val="single"/>
        </w:rPr>
        <w:t xml:space="preserve">  0.07</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。主要原因是医疗保险财补部分支出减少。</w:t>
      </w:r>
    </w:p>
    <w:p w:rsidR="005E4F2D" w:rsidRDefault="007521F8">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hint="eastAsia"/>
          <w:kern w:val="0"/>
          <w:sz w:val="32"/>
          <w:szCs w:val="32"/>
        </w:rPr>
        <w:t>4.</w:t>
      </w:r>
      <w:r>
        <w:rPr>
          <w:rFonts w:hint="eastAsia"/>
        </w:rPr>
        <w:t xml:space="preserve"> </w:t>
      </w:r>
      <w:r>
        <w:rPr>
          <w:rFonts w:ascii="仿宋_GB2312" w:eastAsia="仿宋_GB2312" w:hAnsi="楷体" w:hint="eastAsia"/>
          <w:kern w:val="0"/>
          <w:sz w:val="32"/>
          <w:szCs w:val="32"/>
        </w:rPr>
        <w:t>城乡社区支出</w:t>
      </w:r>
      <w:r>
        <w:rPr>
          <w:rFonts w:ascii="仿宋_GB2312" w:eastAsia="仿宋_GB2312" w:hAnsi="楷体" w:hint="eastAsia"/>
          <w:kern w:val="0"/>
          <w:sz w:val="32"/>
          <w:szCs w:val="32"/>
          <w:u w:val="single"/>
        </w:rPr>
        <w:t>37.74</w:t>
      </w:r>
      <w:r>
        <w:rPr>
          <w:rFonts w:ascii="仿宋_GB2312" w:eastAsia="仿宋_GB2312" w:hAnsi="楷体" w:hint="eastAsia"/>
          <w:kern w:val="0"/>
          <w:sz w:val="32"/>
          <w:szCs w:val="32"/>
        </w:rPr>
        <w:t>万元，主要用于农村中小学幼儿园厕所改造项目。与上年相比增加</w:t>
      </w:r>
      <w:r>
        <w:rPr>
          <w:rFonts w:ascii="仿宋_GB2312" w:eastAsia="仿宋_GB2312" w:hAnsi="楷体" w:hint="eastAsia"/>
          <w:kern w:val="0"/>
          <w:sz w:val="32"/>
          <w:szCs w:val="32"/>
          <w:u w:val="single"/>
        </w:rPr>
        <w:t>37.74</w:t>
      </w:r>
      <w:r>
        <w:rPr>
          <w:rFonts w:ascii="仿宋_GB2312" w:eastAsia="仿宋_GB2312" w:hAnsi="楷体" w:hint="eastAsia"/>
          <w:kern w:val="0"/>
          <w:sz w:val="32"/>
          <w:szCs w:val="32"/>
        </w:rPr>
        <w:t>万元，增加</w:t>
      </w:r>
      <w:r>
        <w:rPr>
          <w:rFonts w:ascii="仿宋_GB2312" w:eastAsia="仿宋_GB2312" w:hAnsi="楷体" w:hint="eastAsia"/>
          <w:kern w:val="0"/>
          <w:sz w:val="32"/>
          <w:szCs w:val="32"/>
          <w:u w:val="single"/>
        </w:rPr>
        <w:t>100</w:t>
      </w:r>
      <w:r>
        <w:rPr>
          <w:rFonts w:ascii="仿宋_GB2312" w:eastAsia="仿宋_GB2312" w:hAnsi="楷体" w:hint="eastAsia"/>
          <w:kern w:val="0"/>
          <w:sz w:val="32"/>
          <w:szCs w:val="32"/>
        </w:rPr>
        <w:t>%。主要用于农村中小学幼儿园厕所改造项目。</w:t>
      </w:r>
    </w:p>
    <w:p w:rsidR="005E4F2D" w:rsidRDefault="007521F8">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hint="eastAsia"/>
          <w:color w:val="000000" w:themeColor="text1"/>
          <w:kern w:val="0"/>
          <w:sz w:val="32"/>
          <w:szCs w:val="32"/>
        </w:rPr>
        <w:t>5. 住房保障支出</w:t>
      </w:r>
      <w:r>
        <w:rPr>
          <w:rFonts w:ascii="仿宋_GB2312" w:eastAsia="仿宋_GB2312" w:hAnsi="楷体" w:hint="eastAsia"/>
          <w:color w:val="000000" w:themeColor="text1"/>
          <w:kern w:val="0"/>
          <w:sz w:val="32"/>
          <w:szCs w:val="32"/>
          <w:u w:val="single"/>
        </w:rPr>
        <w:t>44.28</w:t>
      </w:r>
      <w:r>
        <w:rPr>
          <w:rFonts w:ascii="仿宋_GB2312" w:eastAsia="仿宋_GB2312" w:hAnsi="楷体" w:hint="eastAsia"/>
          <w:color w:val="000000" w:themeColor="text1"/>
          <w:kern w:val="0"/>
          <w:sz w:val="32"/>
          <w:szCs w:val="32"/>
        </w:rPr>
        <w:t>万元，主要用于住房公积金财补部分支出。与上年相比增加</w:t>
      </w:r>
      <w:r>
        <w:rPr>
          <w:rFonts w:ascii="仿宋_GB2312" w:eastAsia="仿宋_GB2312" w:hAnsi="楷体"/>
          <w:color w:val="000000" w:themeColor="text1"/>
          <w:kern w:val="0"/>
          <w:sz w:val="32"/>
          <w:szCs w:val="32"/>
          <w:u w:val="single"/>
        </w:rPr>
        <w:t>1.</w:t>
      </w:r>
      <w:r>
        <w:rPr>
          <w:rFonts w:ascii="仿宋_GB2312" w:eastAsia="仿宋_GB2312" w:hAnsi="楷体" w:hint="eastAsia"/>
          <w:color w:val="000000" w:themeColor="text1"/>
          <w:kern w:val="0"/>
          <w:sz w:val="32"/>
          <w:szCs w:val="32"/>
          <w:u w:val="single"/>
        </w:rPr>
        <w:t>95</w:t>
      </w:r>
      <w:r>
        <w:rPr>
          <w:rFonts w:ascii="仿宋_GB2312" w:eastAsia="仿宋_GB2312" w:hAnsi="楷体" w:hint="eastAsia"/>
          <w:color w:val="000000" w:themeColor="text1"/>
          <w:kern w:val="0"/>
          <w:sz w:val="32"/>
          <w:szCs w:val="32"/>
        </w:rPr>
        <w:t>万元，增长</w:t>
      </w:r>
      <w:r>
        <w:rPr>
          <w:rFonts w:ascii="仿宋_GB2312" w:eastAsia="仿宋_GB2312" w:hAnsi="楷体"/>
          <w:color w:val="000000" w:themeColor="text1"/>
          <w:kern w:val="0"/>
          <w:sz w:val="32"/>
          <w:szCs w:val="32"/>
          <w:u w:val="single"/>
        </w:rPr>
        <w:t>0.0</w:t>
      </w:r>
      <w:r>
        <w:rPr>
          <w:rFonts w:ascii="仿宋_GB2312" w:eastAsia="仿宋_GB2312" w:hAnsi="楷体" w:hint="eastAsia"/>
          <w:color w:val="000000" w:themeColor="text1"/>
          <w:kern w:val="0"/>
          <w:sz w:val="32"/>
          <w:szCs w:val="32"/>
          <w:u w:val="single"/>
        </w:rPr>
        <w:t>5</w:t>
      </w:r>
      <w:r>
        <w:rPr>
          <w:rFonts w:ascii="仿宋_GB2312" w:eastAsia="仿宋_GB2312" w:hAnsi="楷体" w:hint="eastAsia"/>
          <w:color w:val="000000" w:themeColor="text1"/>
          <w:kern w:val="0"/>
          <w:sz w:val="32"/>
          <w:szCs w:val="32"/>
        </w:rPr>
        <w:t>%。主要原因是住房公积金财补部分支</w:t>
      </w:r>
      <w:r>
        <w:rPr>
          <w:rFonts w:ascii="仿宋_GB2312" w:eastAsia="仿宋_GB2312" w:hAnsi="楷体" w:hint="eastAsia"/>
          <w:kern w:val="0"/>
          <w:sz w:val="32"/>
          <w:szCs w:val="32"/>
        </w:rPr>
        <w:t>出增加。</w:t>
      </w:r>
    </w:p>
    <w:p w:rsidR="005E4F2D" w:rsidRDefault="007521F8">
      <w:pPr>
        <w:widowControl/>
        <w:spacing w:line="560" w:lineRule="exact"/>
        <w:ind w:leftChars="76" w:left="160" w:firstLineChars="150" w:firstLine="480"/>
        <w:rPr>
          <w:rFonts w:ascii="仿宋_GB2312" w:eastAsia="仿宋_GB2312" w:hAnsi="楷体"/>
          <w:kern w:val="0"/>
          <w:sz w:val="32"/>
          <w:szCs w:val="32"/>
        </w:rPr>
      </w:pPr>
      <w:r>
        <w:rPr>
          <w:rFonts w:ascii="仿宋_GB2312" w:eastAsia="仿宋_GB2312" w:hAnsi="楷体" w:hint="eastAsia"/>
          <w:kern w:val="0"/>
          <w:sz w:val="32"/>
          <w:szCs w:val="32"/>
        </w:rPr>
        <w:t>6．基本支出预算数为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789.65</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27.64 </w:t>
      </w:r>
      <w:r>
        <w:rPr>
          <w:rFonts w:ascii="仿宋_GB2312" w:eastAsia="仿宋_GB2312" w:hAnsi="楷体" w:hint="eastAsia"/>
          <w:kern w:val="0"/>
          <w:sz w:val="32"/>
          <w:szCs w:val="32"/>
        </w:rPr>
        <w:t>万元，增加</w:t>
      </w:r>
      <w:r>
        <w:rPr>
          <w:rFonts w:ascii="仿宋_GB2312" w:eastAsia="仿宋_GB2312" w:hAnsi="楷体" w:hint="eastAsia"/>
          <w:kern w:val="0"/>
          <w:sz w:val="32"/>
          <w:szCs w:val="32"/>
          <w:u w:val="single"/>
        </w:rPr>
        <w:t xml:space="preserve">  3.63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。主要原因是新考录人员。项目支出预算数为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261.86  </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103.06 </w:t>
      </w:r>
      <w:r>
        <w:rPr>
          <w:rFonts w:ascii="仿宋_GB2312" w:eastAsia="仿宋_GB2312" w:hAnsi="楷体" w:hint="eastAsia"/>
          <w:kern w:val="0"/>
          <w:sz w:val="32"/>
          <w:szCs w:val="32"/>
        </w:rPr>
        <w:t>万元，增加</w:t>
      </w:r>
      <w:r>
        <w:rPr>
          <w:rFonts w:ascii="仿宋_GB2312" w:eastAsia="仿宋_GB2312" w:hAnsi="楷体" w:hint="eastAsia"/>
          <w:kern w:val="0"/>
          <w:sz w:val="32"/>
          <w:szCs w:val="32"/>
          <w:u w:val="single"/>
        </w:rPr>
        <w:t xml:space="preserve"> 64.90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。主要原因是增加了2020年中小学集中厕所建设项目，2021年农村中小学幼儿园厕所改造项目。</w:t>
      </w:r>
    </w:p>
    <w:p w:rsidR="005E4F2D" w:rsidRDefault="007521F8">
      <w:pPr>
        <w:widowControl/>
        <w:spacing w:line="560" w:lineRule="exact"/>
        <w:ind w:firstLineChars="200" w:firstLine="640"/>
        <w:rPr>
          <w:rFonts w:ascii="仿宋_GB2312" w:eastAsia="仿宋_GB2312" w:hAnsi="楷体"/>
          <w:kern w:val="0"/>
          <w:sz w:val="32"/>
          <w:szCs w:val="32"/>
        </w:rPr>
      </w:pPr>
      <w:r>
        <w:rPr>
          <w:rFonts w:ascii="仿宋_GB2312" w:eastAsia="仿宋_GB2312" w:hAnsi="楷体" w:hint="eastAsia"/>
          <w:kern w:val="0"/>
          <w:sz w:val="32"/>
          <w:szCs w:val="32"/>
        </w:rPr>
        <w:t>二、收入预算情况说明</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lastRenderedPageBreak/>
        <w:t>襄汾县景毛乡联合学校</w:t>
      </w:r>
      <w:r>
        <w:rPr>
          <w:rFonts w:ascii="仿宋_GB2312" w:eastAsia="仿宋_GB2312" w:hAnsi="楷体" w:hint="eastAsia"/>
          <w:kern w:val="0"/>
          <w:sz w:val="32"/>
          <w:szCs w:val="32"/>
        </w:rPr>
        <w:t>本年收入预算合计</w:t>
      </w:r>
      <w:r>
        <w:rPr>
          <w:rFonts w:ascii="仿宋_GB2312" w:eastAsia="仿宋_GB2312" w:hAnsi="楷体" w:hint="eastAsia"/>
          <w:kern w:val="0"/>
          <w:sz w:val="32"/>
          <w:szCs w:val="32"/>
          <w:u w:val="single"/>
        </w:rPr>
        <w:t xml:space="preserve">  1051.51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万元，其中：一般公共预算收入</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1013.77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96.41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；政府性基金预算收入</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37.74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3.59  </w:t>
      </w:r>
      <w:r>
        <w:rPr>
          <w:rFonts w:ascii="仿宋_GB2312" w:eastAsia="仿宋_GB2312" w:hAnsi="楷体"/>
          <w:kern w:val="0"/>
          <w:sz w:val="32"/>
          <w:szCs w:val="32"/>
        </w:rPr>
        <w:t>%</w:t>
      </w:r>
      <w:r>
        <w:rPr>
          <w:rFonts w:ascii="仿宋_GB2312" w:eastAsia="仿宋_GB2312" w:hAnsi="楷体" w:hint="eastAsia"/>
          <w:kern w:val="0"/>
          <w:sz w:val="32"/>
          <w:szCs w:val="32"/>
        </w:rPr>
        <w:t>；财政专户管理资金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；国有资本经营预算收入</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万元，占</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%；其他资金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0  </w:t>
      </w:r>
      <w:r>
        <w:rPr>
          <w:rFonts w:ascii="仿宋_GB2312" w:eastAsia="仿宋_GB2312" w:hAnsi="楷体"/>
          <w:kern w:val="0"/>
          <w:sz w:val="32"/>
          <w:szCs w:val="32"/>
        </w:rPr>
        <w:t>%</w:t>
      </w:r>
      <w:r>
        <w:rPr>
          <w:rFonts w:ascii="仿宋_GB2312" w:eastAsia="仿宋_GB2312" w:hAnsi="楷体" w:hint="eastAsia"/>
          <w:kern w:val="0"/>
          <w:sz w:val="32"/>
          <w:szCs w:val="32"/>
        </w:rPr>
        <w:t>。</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三、支出预算情况说明</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襄汾县景毛乡联合学校</w:t>
      </w:r>
      <w:r>
        <w:rPr>
          <w:rFonts w:ascii="仿宋_GB2312" w:eastAsia="仿宋_GB2312" w:hAnsi="楷体" w:hint="eastAsia"/>
          <w:kern w:val="0"/>
          <w:sz w:val="32"/>
          <w:szCs w:val="32"/>
        </w:rPr>
        <w:t>本年支出预算合计</w:t>
      </w:r>
      <w:r>
        <w:rPr>
          <w:rFonts w:ascii="仿宋_GB2312" w:eastAsia="仿宋_GB2312" w:hAnsi="楷体" w:hint="eastAsia"/>
          <w:kern w:val="0"/>
          <w:sz w:val="32"/>
          <w:szCs w:val="32"/>
          <w:u w:val="single"/>
        </w:rPr>
        <w:t xml:space="preserve">1051.51 </w:t>
      </w:r>
      <w:r>
        <w:rPr>
          <w:rFonts w:ascii="仿宋_GB2312" w:eastAsia="仿宋_GB2312" w:hAnsi="楷体" w:hint="eastAsia"/>
          <w:kern w:val="0"/>
          <w:sz w:val="32"/>
          <w:szCs w:val="32"/>
        </w:rPr>
        <w:t>万元，其中：基本支出</w:t>
      </w:r>
      <w:r>
        <w:rPr>
          <w:rFonts w:ascii="仿宋_GB2312" w:eastAsia="仿宋_GB2312" w:hAnsi="楷体"/>
          <w:kern w:val="0"/>
          <w:sz w:val="32"/>
          <w:szCs w:val="32"/>
        </w:rPr>
        <w:t xml:space="preserve"> </w:t>
      </w:r>
      <w:r>
        <w:rPr>
          <w:rFonts w:ascii="仿宋_GB2312" w:eastAsia="仿宋_GB2312" w:hAnsi="楷体" w:hint="eastAsia"/>
          <w:kern w:val="0"/>
          <w:sz w:val="32"/>
          <w:szCs w:val="32"/>
          <w:u w:val="single"/>
        </w:rPr>
        <w:t>789.65</w:t>
      </w:r>
      <w:r>
        <w:rPr>
          <w:rFonts w:ascii="仿宋_GB2312" w:eastAsia="仿宋_GB2312" w:hAnsi="楷体" w:hint="eastAsia"/>
          <w:kern w:val="0"/>
          <w:sz w:val="32"/>
          <w:szCs w:val="32"/>
        </w:rPr>
        <w:t xml:space="preserve"> 万元，占</w:t>
      </w:r>
      <w:r>
        <w:rPr>
          <w:rFonts w:ascii="仿宋_GB2312" w:eastAsia="仿宋_GB2312" w:hAnsi="楷体" w:hint="eastAsia"/>
          <w:kern w:val="0"/>
          <w:sz w:val="32"/>
          <w:szCs w:val="32"/>
          <w:u w:val="single"/>
        </w:rPr>
        <w:t xml:space="preserve"> 75.1</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；项目支出</w:t>
      </w:r>
      <w:r>
        <w:rPr>
          <w:rFonts w:ascii="仿宋_GB2312" w:eastAsia="仿宋_GB2312" w:hAnsi="楷体" w:hint="eastAsia"/>
          <w:kern w:val="0"/>
          <w:sz w:val="32"/>
          <w:szCs w:val="32"/>
          <w:u w:val="single"/>
        </w:rPr>
        <w:t xml:space="preserve">  261.86 </w:t>
      </w:r>
      <w:r>
        <w:rPr>
          <w:rFonts w:ascii="仿宋_GB2312" w:eastAsia="仿宋_GB2312" w:hAnsi="楷体" w:hint="eastAsia"/>
          <w:kern w:val="0"/>
          <w:sz w:val="32"/>
          <w:szCs w:val="32"/>
        </w:rPr>
        <w:t>万元，占</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24.9 </w:t>
      </w:r>
      <w:r>
        <w:rPr>
          <w:rFonts w:ascii="仿宋_GB2312" w:eastAsia="仿宋_GB2312" w:hAnsi="楷体" w:hint="eastAsia"/>
          <w:kern w:val="0"/>
          <w:sz w:val="32"/>
          <w:szCs w:val="32"/>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 xml:space="preserve">。 </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四、财政拨款收支预算总体情况说明</w:t>
      </w:r>
    </w:p>
    <w:p w:rsidR="005E4F2D" w:rsidRDefault="007521F8">
      <w:pPr>
        <w:widowControl/>
        <w:spacing w:line="560" w:lineRule="exact"/>
        <w:ind w:firstLine="640"/>
        <w:rPr>
          <w:rFonts w:ascii="仿宋_GB2312" w:eastAsia="仿宋_GB2312" w:hAnsi="楷体"/>
          <w:kern w:val="0"/>
          <w:sz w:val="32"/>
          <w:szCs w:val="32"/>
        </w:rPr>
      </w:pPr>
      <w:r>
        <w:rPr>
          <w:rFonts w:ascii="仿宋_GB2312" w:eastAsia="仿宋_GB2312" w:hAnsi="宋体" w:cs="Times New Roman" w:hint="eastAsia"/>
          <w:sz w:val="32"/>
          <w:szCs w:val="32"/>
        </w:rPr>
        <w:t>襄汾县景毛乡联合学校</w:t>
      </w:r>
      <w:r>
        <w:rPr>
          <w:rFonts w:ascii="仿宋_GB2312" w:eastAsia="仿宋_GB2312" w:hAnsi="楷体" w:hint="eastAsia"/>
          <w:kern w:val="0"/>
          <w:sz w:val="32"/>
          <w:szCs w:val="32"/>
        </w:rPr>
        <w:t>2022年度财政拨款收、支总预算</w:t>
      </w:r>
      <w:r>
        <w:rPr>
          <w:rFonts w:ascii="仿宋_GB2312" w:eastAsia="仿宋_GB2312" w:hAnsi="楷体" w:hint="eastAsia"/>
          <w:kern w:val="0"/>
          <w:sz w:val="32"/>
          <w:szCs w:val="32"/>
          <w:u w:val="single"/>
        </w:rPr>
        <w:t xml:space="preserve"> 1051.51</w:t>
      </w:r>
      <w:r>
        <w:rPr>
          <w:rFonts w:ascii="仿宋_GB2312" w:eastAsia="仿宋_GB2312" w:hAnsi="楷体" w:hint="eastAsia"/>
          <w:kern w:val="0"/>
          <w:sz w:val="32"/>
          <w:szCs w:val="32"/>
        </w:rPr>
        <w:t>万元。与上年相比，财政拨款收、支总计各增加</w:t>
      </w:r>
      <w:r>
        <w:rPr>
          <w:rFonts w:ascii="仿宋_GB2312" w:eastAsia="仿宋_GB2312" w:hAnsi="楷体" w:hint="eastAsia"/>
          <w:kern w:val="0"/>
          <w:sz w:val="32"/>
          <w:szCs w:val="32"/>
          <w:u w:val="single"/>
        </w:rPr>
        <w:t xml:space="preserve"> 130.7</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14.2</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。主要原因是教育支出及社会保障和就业支出增加。</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五、一般公共预算支出预算情况说明</w:t>
      </w:r>
    </w:p>
    <w:p w:rsidR="005E4F2D" w:rsidRDefault="007521F8">
      <w:pPr>
        <w:widowControl/>
        <w:spacing w:line="560" w:lineRule="exact"/>
        <w:ind w:firstLine="641"/>
        <w:rPr>
          <w:rFonts w:ascii="仿宋_GB2312" w:eastAsia="仿宋_GB2312" w:hAnsi="楷体"/>
          <w:kern w:val="0"/>
          <w:sz w:val="32"/>
          <w:szCs w:val="32"/>
        </w:rPr>
      </w:pPr>
      <w:r>
        <w:rPr>
          <w:rFonts w:ascii="仿宋_GB2312" w:eastAsia="仿宋_GB2312" w:hAnsi="宋体" w:cs="Times New Roman" w:hint="eastAsia"/>
          <w:sz w:val="32"/>
          <w:szCs w:val="32"/>
        </w:rPr>
        <w:t>襄汾县景毛乡联合学校</w:t>
      </w:r>
      <w:r>
        <w:rPr>
          <w:rFonts w:ascii="仿宋_GB2312" w:eastAsia="仿宋_GB2312" w:hAnsi="楷体" w:hint="eastAsia"/>
          <w:kern w:val="0"/>
          <w:sz w:val="32"/>
          <w:szCs w:val="32"/>
        </w:rPr>
        <w:t>2022年一般公共预算支出预算</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1013.77</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92.96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10.1   </w:t>
      </w:r>
      <w:r>
        <w:rPr>
          <w:rFonts w:ascii="仿宋_GB2312" w:eastAsia="仿宋_GB2312" w:hAnsi="楷体"/>
          <w:kern w:val="0"/>
          <w:sz w:val="32"/>
          <w:szCs w:val="32"/>
        </w:rPr>
        <w:t>%</w:t>
      </w:r>
      <w:r>
        <w:rPr>
          <w:rFonts w:ascii="仿宋_GB2312" w:eastAsia="仿宋_GB2312" w:hAnsi="楷体" w:hint="eastAsia"/>
          <w:kern w:val="0"/>
          <w:sz w:val="32"/>
          <w:szCs w:val="32"/>
        </w:rPr>
        <w:t>。主要原因是是教育支出及社会保障和就业支出增加。</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六、一般公共预算基本支出预算情况说明</w:t>
      </w:r>
    </w:p>
    <w:p w:rsidR="005E4F2D" w:rsidRDefault="007521F8">
      <w:pPr>
        <w:widowControl/>
        <w:spacing w:line="560" w:lineRule="exact"/>
        <w:ind w:firstLine="641"/>
        <w:rPr>
          <w:rFonts w:ascii="仿宋_GB2312" w:eastAsia="仿宋_GB2312" w:hAnsi="楷体"/>
          <w:kern w:val="0"/>
          <w:sz w:val="32"/>
          <w:szCs w:val="32"/>
        </w:rPr>
      </w:pPr>
      <w:r>
        <w:rPr>
          <w:rFonts w:ascii="仿宋_GB2312" w:eastAsia="仿宋_GB2312" w:hAnsi="宋体" w:cs="Times New Roman" w:hint="eastAsia"/>
          <w:sz w:val="32"/>
          <w:szCs w:val="32"/>
        </w:rPr>
        <w:t>襄汾县景毛乡联合学校</w:t>
      </w:r>
      <w:r>
        <w:rPr>
          <w:rFonts w:ascii="仿宋_GB2312" w:eastAsia="仿宋_GB2312" w:hAnsi="楷体" w:hint="eastAsia"/>
          <w:kern w:val="0"/>
          <w:sz w:val="32"/>
          <w:szCs w:val="32"/>
        </w:rPr>
        <w:t>2022年度一般公共预算基本支出预算</w:t>
      </w:r>
      <w:r>
        <w:rPr>
          <w:rFonts w:ascii="仿宋_GB2312" w:eastAsia="仿宋_GB2312" w:hAnsi="楷体" w:hint="eastAsia"/>
          <w:kern w:val="0"/>
          <w:sz w:val="32"/>
          <w:szCs w:val="32"/>
          <w:u w:val="single"/>
        </w:rPr>
        <w:t>800.41</w:t>
      </w:r>
      <w:r>
        <w:rPr>
          <w:rFonts w:ascii="仿宋_GB2312" w:eastAsia="仿宋_GB2312" w:hAnsi="楷体" w:hint="eastAsia"/>
          <w:kern w:val="0"/>
          <w:sz w:val="32"/>
          <w:szCs w:val="32"/>
        </w:rPr>
        <w:t xml:space="preserve"> 万元，其中：</w:t>
      </w:r>
    </w:p>
    <w:p w:rsidR="005E4F2D" w:rsidRDefault="007521F8">
      <w:pPr>
        <w:widowControl/>
        <w:spacing w:line="560" w:lineRule="exact"/>
        <w:ind w:firstLine="641"/>
        <w:rPr>
          <w:rFonts w:ascii="仿宋_GB2312" w:eastAsia="仿宋_GB2312" w:hAnsi="楷体"/>
          <w:kern w:val="0"/>
          <w:sz w:val="32"/>
          <w:szCs w:val="32"/>
        </w:rPr>
      </w:pPr>
      <w:r>
        <w:rPr>
          <w:rFonts w:ascii="仿宋_GB2312" w:eastAsia="仿宋_GB2312" w:hAnsi="楷体" w:hint="eastAsia"/>
          <w:kern w:val="0"/>
          <w:sz w:val="32"/>
          <w:szCs w:val="32"/>
        </w:rPr>
        <w:t>（一）人员经费</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789.65 </w:t>
      </w:r>
      <w:r>
        <w:rPr>
          <w:rFonts w:ascii="仿宋_GB2312" w:eastAsia="仿宋_GB2312" w:hAnsi="楷体" w:hint="eastAsia"/>
          <w:kern w:val="0"/>
          <w:sz w:val="32"/>
          <w:szCs w:val="32"/>
        </w:rPr>
        <w:t>万元。主要包括：基本工资</w:t>
      </w:r>
      <w:r>
        <w:rPr>
          <w:rFonts w:ascii="仿宋_GB2312" w:eastAsia="仿宋_GB2312" w:hAnsi="楷体" w:hint="eastAsia"/>
          <w:kern w:val="0"/>
          <w:sz w:val="32"/>
          <w:szCs w:val="32"/>
          <w:u w:val="single"/>
        </w:rPr>
        <w:t>303.06</w:t>
      </w:r>
      <w:r>
        <w:rPr>
          <w:rFonts w:ascii="仿宋_GB2312" w:eastAsia="仿宋_GB2312" w:hAnsi="楷体" w:hint="eastAsia"/>
          <w:kern w:val="0"/>
          <w:sz w:val="32"/>
          <w:szCs w:val="32"/>
        </w:rPr>
        <w:t>万元、津贴补贴</w:t>
      </w:r>
      <w:r>
        <w:rPr>
          <w:rFonts w:ascii="仿宋_GB2312" w:eastAsia="仿宋_GB2312" w:hAnsi="楷体" w:hint="eastAsia"/>
          <w:kern w:val="0"/>
          <w:sz w:val="32"/>
          <w:szCs w:val="32"/>
          <w:u w:val="single"/>
        </w:rPr>
        <w:t>110.55</w:t>
      </w:r>
      <w:r>
        <w:rPr>
          <w:rFonts w:ascii="仿宋_GB2312" w:eastAsia="仿宋_GB2312" w:hAnsi="楷体" w:hint="eastAsia"/>
          <w:kern w:val="0"/>
          <w:sz w:val="32"/>
          <w:szCs w:val="32"/>
        </w:rPr>
        <w:t>万元、奖金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万元、绩效工</w:t>
      </w:r>
      <w:r>
        <w:rPr>
          <w:rFonts w:ascii="仿宋_GB2312" w:eastAsia="仿宋_GB2312" w:hAnsi="楷体" w:hint="eastAsia"/>
          <w:kern w:val="0"/>
          <w:sz w:val="32"/>
          <w:szCs w:val="32"/>
        </w:rPr>
        <w:lastRenderedPageBreak/>
        <w:t>资</w:t>
      </w:r>
      <w:r>
        <w:rPr>
          <w:rFonts w:ascii="仿宋_GB2312" w:eastAsia="仿宋_GB2312" w:hAnsi="楷体" w:hint="eastAsia"/>
          <w:kern w:val="0"/>
          <w:sz w:val="32"/>
          <w:szCs w:val="32"/>
          <w:u w:val="single"/>
        </w:rPr>
        <w:t>178.3</w:t>
      </w:r>
      <w:r>
        <w:rPr>
          <w:rFonts w:ascii="仿宋_GB2312" w:eastAsia="仿宋_GB2312" w:hAnsi="楷体" w:hint="eastAsia"/>
          <w:kern w:val="0"/>
          <w:sz w:val="32"/>
          <w:szCs w:val="32"/>
        </w:rPr>
        <w:t>万元、社会保障缴费</w:t>
      </w:r>
      <w:r>
        <w:rPr>
          <w:rFonts w:ascii="仿宋_GB2312" w:eastAsia="仿宋_GB2312" w:hAnsi="楷体" w:hint="eastAsia"/>
          <w:kern w:val="0"/>
          <w:sz w:val="32"/>
          <w:szCs w:val="32"/>
          <w:u w:val="single"/>
        </w:rPr>
        <w:t>117.98</w:t>
      </w:r>
      <w:r>
        <w:rPr>
          <w:rFonts w:ascii="仿宋_GB2312" w:eastAsia="仿宋_GB2312" w:hAnsi="楷体" w:hint="eastAsia"/>
          <w:kern w:val="0"/>
          <w:sz w:val="32"/>
          <w:szCs w:val="32"/>
        </w:rPr>
        <w:t>万元、住房公积金</w:t>
      </w:r>
      <w:r>
        <w:rPr>
          <w:rFonts w:ascii="仿宋_GB2312" w:eastAsia="仿宋_GB2312" w:hAnsi="楷体" w:hint="eastAsia"/>
          <w:kern w:val="0"/>
          <w:sz w:val="32"/>
          <w:szCs w:val="32"/>
          <w:u w:val="single"/>
        </w:rPr>
        <w:t>44.28</w:t>
      </w:r>
      <w:r>
        <w:rPr>
          <w:rFonts w:ascii="仿宋_GB2312" w:eastAsia="仿宋_GB2312" w:hAnsi="楷体" w:hint="eastAsia"/>
          <w:kern w:val="0"/>
          <w:sz w:val="32"/>
          <w:szCs w:val="32"/>
        </w:rPr>
        <w:t>万元、离休费</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万元、退休费</w:t>
      </w:r>
      <w:r>
        <w:rPr>
          <w:rFonts w:ascii="仿宋_GB2312" w:eastAsia="仿宋_GB2312" w:hAnsi="楷体" w:hint="eastAsia"/>
          <w:kern w:val="0"/>
          <w:sz w:val="32"/>
          <w:szCs w:val="32"/>
          <w:u w:val="single"/>
        </w:rPr>
        <w:t>33.42</w:t>
      </w:r>
      <w:r>
        <w:rPr>
          <w:rFonts w:ascii="仿宋_GB2312" w:eastAsia="仿宋_GB2312" w:hAnsi="楷体" w:hint="eastAsia"/>
          <w:kern w:val="0"/>
          <w:sz w:val="32"/>
          <w:szCs w:val="32"/>
        </w:rPr>
        <w:t>万元、生活补助</w:t>
      </w:r>
      <w:r>
        <w:rPr>
          <w:rFonts w:ascii="仿宋_GB2312" w:eastAsia="仿宋_GB2312" w:hAnsi="楷体" w:hint="eastAsia"/>
          <w:kern w:val="0"/>
          <w:sz w:val="32"/>
          <w:szCs w:val="32"/>
          <w:u w:val="single"/>
        </w:rPr>
        <w:t>3.06</w:t>
      </w:r>
      <w:r>
        <w:rPr>
          <w:rFonts w:ascii="仿宋_GB2312" w:eastAsia="仿宋_GB2312" w:hAnsi="楷体" w:hint="eastAsia"/>
          <w:kern w:val="0"/>
          <w:sz w:val="32"/>
          <w:szCs w:val="32"/>
        </w:rPr>
        <w:t>万元、奖励金</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w:t>
      </w:r>
    </w:p>
    <w:p w:rsidR="005E4F2D" w:rsidRDefault="007521F8">
      <w:pPr>
        <w:autoSpaceDE w:val="0"/>
        <w:autoSpaceDN w:val="0"/>
        <w:adjustRightInd w:val="0"/>
        <w:spacing w:line="560" w:lineRule="exact"/>
        <w:ind w:firstLine="641"/>
        <w:jc w:val="left"/>
        <w:rPr>
          <w:rFonts w:ascii="仿宋_GB2312" w:eastAsia="仿宋_GB2312" w:hAnsi="楷体"/>
          <w:kern w:val="0"/>
          <w:sz w:val="32"/>
          <w:szCs w:val="32"/>
        </w:rPr>
      </w:pPr>
      <w:r>
        <w:rPr>
          <w:rFonts w:ascii="仿宋_GB2312" w:eastAsia="仿宋_GB2312" w:hAnsi="楷体" w:hint="eastAsia"/>
          <w:kern w:val="0"/>
          <w:sz w:val="32"/>
          <w:szCs w:val="32"/>
        </w:rPr>
        <w:t>（二）公用经费</w:t>
      </w:r>
      <w:r>
        <w:rPr>
          <w:rFonts w:ascii="仿宋_GB2312" w:eastAsia="仿宋_GB2312" w:hAnsi="楷体"/>
          <w:kern w:val="0"/>
          <w:sz w:val="32"/>
          <w:szCs w:val="32"/>
          <w:u w:val="single"/>
        </w:rPr>
        <w:t>0</w:t>
      </w:r>
      <w:r>
        <w:rPr>
          <w:rFonts w:ascii="仿宋_GB2312" w:eastAsia="仿宋_GB2312" w:hAnsi="楷体" w:hint="eastAsia"/>
          <w:kern w:val="0"/>
          <w:sz w:val="32"/>
          <w:szCs w:val="32"/>
        </w:rPr>
        <w:t>万元。</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七、政府性基金预算支出预算情况说明</w:t>
      </w:r>
    </w:p>
    <w:p w:rsidR="005E4F2D" w:rsidRDefault="007521F8">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宋体" w:cs="Times New Roman" w:hint="eastAsia"/>
          <w:sz w:val="32"/>
          <w:szCs w:val="32"/>
        </w:rPr>
        <w:t>襄汾县景毛乡联合学校</w:t>
      </w:r>
      <w:r>
        <w:rPr>
          <w:rFonts w:ascii="仿宋_GB2312" w:eastAsia="仿宋_GB2312" w:hAnsi="楷体" w:hint="eastAsia"/>
          <w:kern w:val="0"/>
          <w:sz w:val="32"/>
          <w:szCs w:val="32"/>
        </w:rPr>
        <w:t>2022年政府性基金支出预算支出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37.74 </w:t>
      </w:r>
      <w:r>
        <w:rPr>
          <w:rFonts w:ascii="仿宋_GB2312" w:eastAsia="仿宋_GB2312" w:hAnsi="楷体" w:hint="eastAsia"/>
          <w:kern w:val="0"/>
          <w:sz w:val="32"/>
          <w:szCs w:val="32"/>
        </w:rPr>
        <w:t>万元。与上年相比增加</w:t>
      </w:r>
      <w:r>
        <w:rPr>
          <w:rFonts w:ascii="仿宋_GB2312" w:eastAsia="仿宋_GB2312" w:hAnsi="楷体" w:hint="eastAsia"/>
          <w:kern w:val="0"/>
          <w:sz w:val="32"/>
          <w:szCs w:val="32"/>
          <w:u w:val="single"/>
        </w:rPr>
        <w:t xml:space="preserve">  37.74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w:t>
      </w:r>
      <w:r>
        <w:rPr>
          <w:rFonts w:ascii="仿宋_GB2312" w:eastAsia="仿宋_GB2312" w:hAnsi="楷体" w:hint="eastAsia"/>
          <w:kern w:val="0"/>
          <w:sz w:val="32"/>
          <w:szCs w:val="32"/>
          <w:u w:val="single"/>
        </w:rPr>
        <w:t xml:space="preserve">  100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。主要原因是农村中小学幼儿园厕所改造。</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八、一般公共预算“三公”经费预算情况说明</w:t>
      </w:r>
    </w:p>
    <w:p w:rsidR="005E4F2D" w:rsidRDefault="007521F8">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宋体" w:cs="Times New Roman" w:hint="eastAsia"/>
          <w:sz w:val="32"/>
          <w:szCs w:val="32"/>
        </w:rPr>
        <w:t>襄汾县景毛乡联合学校</w:t>
      </w:r>
      <w:r>
        <w:rPr>
          <w:rFonts w:ascii="仿宋_GB2312" w:eastAsia="仿宋_GB2312" w:hAnsi="楷体" w:hint="eastAsia"/>
          <w:kern w:val="0"/>
          <w:sz w:val="32"/>
          <w:szCs w:val="32"/>
        </w:rPr>
        <w:t>2022年度一般公共预算拨款安排的“三公”经费预算支出中，因公出国（境）费支出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万元，占“三公”经费的</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0 </w:t>
      </w:r>
      <w:r>
        <w:rPr>
          <w:rFonts w:ascii="仿宋_GB2312" w:eastAsia="仿宋_GB2312" w:hAnsi="楷体"/>
          <w:kern w:val="0"/>
          <w:sz w:val="32"/>
          <w:szCs w:val="32"/>
        </w:rPr>
        <w:t>%</w:t>
      </w:r>
      <w:r>
        <w:rPr>
          <w:rFonts w:ascii="仿宋_GB2312" w:eastAsia="仿宋_GB2312" w:hAnsi="楷体" w:hint="eastAsia"/>
          <w:kern w:val="0"/>
          <w:sz w:val="32"/>
          <w:szCs w:val="32"/>
        </w:rPr>
        <w:t>；公务用车购置及运行费支出0</w:t>
      </w:r>
      <w:r>
        <w:rPr>
          <w:rFonts w:ascii="仿宋_GB2312" w:eastAsia="仿宋_GB2312" w:hAnsi="楷体" w:hint="eastAsia"/>
          <w:kern w:val="0"/>
          <w:sz w:val="32"/>
          <w:szCs w:val="32"/>
          <w:u w:val="single"/>
        </w:rPr>
        <w:t xml:space="preserve">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0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；公务接待费支出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万元，占“三公”经费的</w:t>
      </w:r>
      <w:r>
        <w:rPr>
          <w:rFonts w:ascii="仿宋_GB2312" w:eastAsia="仿宋_GB2312" w:hAnsi="楷体" w:hint="eastAsia"/>
          <w:kern w:val="0"/>
          <w:sz w:val="32"/>
          <w:szCs w:val="32"/>
          <w:u w:val="single"/>
        </w:rPr>
        <w:t xml:space="preserve"> 0 </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。具体情况如下：</w:t>
      </w:r>
    </w:p>
    <w:p w:rsidR="005E4F2D" w:rsidRDefault="007521F8">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1</w:t>
      </w:r>
      <w:r>
        <w:rPr>
          <w:rFonts w:ascii="仿宋_GB2312" w:eastAsia="仿宋_GB2312" w:hAnsi="楷体" w:hint="eastAsia"/>
          <w:kern w:val="0"/>
          <w:sz w:val="32"/>
          <w:szCs w:val="32"/>
        </w:rPr>
        <w:t>．因公出国（境）费预算支出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0  </w:t>
      </w:r>
      <w:r>
        <w:rPr>
          <w:rFonts w:ascii="仿宋_GB2312" w:eastAsia="仿宋_GB2312" w:hAnsi="楷体" w:hint="eastAsia"/>
          <w:kern w:val="0"/>
          <w:sz w:val="32"/>
          <w:szCs w:val="32"/>
        </w:rPr>
        <w:t>万元，比上年预算增加（减少）</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0 </w:t>
      </w:r>
      <w:r>
        <w:rPr>
          <w:rFonts w:ascii="仿宋_GB2312" w:eastAsia="仿宋_GB2312" w:hAnsi="楷体" w:hint="eastAsia"/>
          <w:kern w:val="0"/>
          <w:sz w:val="32"/>
          <w:szCs w:val="32"/>
        </w:rPr>
        <w:t>万元。</w:t>
      </w:r>
    </w:p>
    <w:p w:rsidR="005E4F2D" w:rsidRDefault="007521F8">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kern w:val="0"/>
          <w:sz w:val="32"/>
          <w:szCs w:val="32"/>
        </w:rPr>
        <w:t>2</w:t>
      </w:r>
      <w:r>
        <w:rPr>
          <w:rFonts w:ascii="仿宋_GB2312" w:eastAsia="仿宋_GB2312" w:hAnsi="楷体" w:hint="eastAsia"/>
          <w:kern w:val="0"/>
          <w:sz w:val="32"/>
          <w:szCs w:val="32"/>
        </w:rPr>
        <w:t>．公务用车购置及运行费预算支出</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万元。其中：</w:t>
      </w:r>
    </w:p>
    <w:p w:rsidR="005E4F2D" w:rsidRDefault="007521F8">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1</w:t>
      </w:r>
      <w:r>
        <w:rPr>
          <w:rFonts w:ascii="仿宋_GB2312" w:eastAsia="仿宋_GB2312" w:hAnsi="楷体" w:hint="eastAsia"/>
          <w:kern w:val="0"/>
          <w:sz w:val="32"/>
          <w:szCs w:val="32"/>
        </w:rPr>
        <w:t>）公务用车购置预算支出</w:t>
      </w:r>
      <w:r>
        <w:rPr>
          <w:rFonts w:ascii="仿宋_GB2312" w:eastAsia="仿宋_GB2312" w:hAnsi="楷体" w:hint="eastAsia"/>
          <w:kern w:val="0"/>
          <w:sz w:val="32"/>
          <w:szCs w:val="32"/>
          <w:u w:val="single"/>
        </w:rPr>
        <w:t xml:space="preserve"> 0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w:t>
      </w:r>
    </w:p>
    <w:p w:rsidR="005E4F2D" w:rsidRDefault="007521F8">
      <w:pPr>
        <w:autoSpaceDE w:val="0"/>
        <w:autoSpaceDN w:val="0"/>
        <w:adjustRightInd w:val="0"/>
        <w:ind w:firstLineChars="150" w:firstLine="480"/>
        <w:jc w:val="left"/>
        <w:rPr>
          <w:rFonts w:ascii="仿宋_GB2312" w:eastAsia="仿宋_GB2312" w:hAnsi="楷体"/>
          <w:kern w:val="0"/>
          <w:sz w:val="32"/>
          <w:szCs w:val="32"/>
        </w:rPr>
      </w:pPr>
      <w:r>
        <w:rPr>
          <w:rFonts w:ascii="仿宋_GB2312" w:eastAsia="仿宋_GB2312" w:hAnsi="楷体" w:hint="eastAsia"/>
          <w:kern w:val="0"/>
          <w:sz w:val="32"/>
          <w:szCs w:val="32"/>
        </w:rPr>
        <w:t>（</w:t>
      </w:r>
      <w:r>
        <w:rPr>
          <w:rFonts w:ascii="仿宋_GB2312" w:eastAsia="仿宋_GB2312" w:hAnsi="楷体"/>
          <w:kern w:val="0"/>
          <w:sz w:val="32"/>
          <w:szCs w:val="32"/>
        </w:rPr>
        <w:t>2</w:t>
      </w:r>
      <w:r>
        <w:rPr>
          <w:rFonts w:ascii="仿宋_GB2312" w:eastAsia="仿宋_GB2312" w:hAnsi="楷体" w:hint="eastAsia"/>
          <w:kern w:val="0"/>
          <w:sz w:val="32"/>
          <w:szCs w:val="32"/>
        </w:rPr>
        <w:t>）公务用车运行维护费预算支出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w:t>
      </w:r>
    </w:p>
    <w:p w:rsidR="005E4F2D" w:rsidRDefault="007521F8">
      <w:pPr>
        <w:autoSpaceDE w:val="0"/>
        <w:autoSpaceDN w:val="0"/>
        <w:adjustRightInd w:val="0"/>
        <w:ind w:firstLineChars="150" w:firstLine="480"/>
        <w:jc w:val="left"/>
        <w:rPr>
          <w:rFonts w:ascii="仿宋_GB2312" w:eastAsia="仿宋_GB2312" w:hAnsi="楷体"/>
          <w:kern w:val="0"/>
          <w:sz w:val="32"/>
          <w:szCs w:val="32"/>
          <w:u w:val="single"/>
        </w:rPr>
      </w:pPr>
      <w:r>
        <w:rPr>
          <w:rFonts w:ascii="仿宋_GB2312" w:eastAsia="仿宋_GB2312" w:hAnsi="楷体"/>
          <w:kern w:val="0"/>
          <w:sz w:val="32"/>
          <w:szCs w:val="32"/>
        </w:rPr>
        <w:t>3</w:t>
      </w:r>
      <w:r>
        <w:rPr>
          <w:rFonts w:ascii="仿宋_GB2312" w:eastAsia="仿宋_GB2312" w:hAnsi="楷体" w:hint="eastAsia"/>
          <w:kern w:val="0"/>
          <w:sz w:val="32"/>
          <w:szCs w:val="32"/>
        </w:rPr>
        <w:t>．公务接待费预算支出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万元，比上年预算增加（减少</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万元0。</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lastRenderedPageBreak/>
        <w:t>九、一般公共预算机关运行经费支出预算情况说明</w:t>
      </w:r>
    </w:p>
    <w:p w:rsidR="005E4F2D" w:rsidRDefault="007521F8">
      <w:pPr>
        <w:autoSpaceDE w:val="0"/>
        <w:autoSpaceDN w:val="0"/>
        <w:adjustRightInd w:val="0"/>
        <w:ind w:firstLineChars="250" w:firstLine="800"/>
        <w:jc w:val="left"/>
        <w:rPr>
          <w:rFonts w:ascii="仿宋_GB2312" w:eastAsia="仿宋_GB2312" w:hAnsi="楷体"/>
          <w:kern w:val="0"/>
          <w:sz w:val="32"/>
          <w:szCs w:val="32"/>
          <w:u w:val="single"/>
        </w:rPr>
      </w:pPr>
      <w:r>
        <w:rPr>
          <w:rFonts w:ascii="仿宋_GB2312" w:eastAsia="仿宋_GB2312" w:hAnsi="楷体" w:hint="eastAsia"/>
          <w:kern w:val="0"/>
          <w:sz w:val="32"/>
          <w:szCs w:val="32"/>
        </w:rPr>
        <w:t>2022年本单位一般公共预算机关运行经费预算支出</w:t>
      </w:r>
    </w:p>
    <w:p w:rsidR="005E4F2D" w:rsidRDefault="007521F8">
      <w:pPr>
        <w:autoSpaceDE w:val="0"/>
        <w:autoSpaceDN w:val="0"/>
        <w:adjustRightInd w:val="0"/>
        <w:jc w:val="left"/>
        <w:rPr>
          <w:rFonts w:ascii="仿宋_GB2312" w:eastAsia="仿宋_GB2312" w:hAnsi="楷体"/>
          <w:kern w:val="0"/>
          <w:sz w:val="32"/>
          <w:szCs w:val="32"/>
        </w:rPr>
      </w:pP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万元，与上年相比增加（减少）</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万元，增长（降低）</w:t>
      </w:r>
      <w:r>
        <w:rPr>
          <w:rFonts w:ascii="仿宋_GB2312" w:eastAsia="仿宋_GB2312" w:hAnsi="楷体" w:hint="eastAsia"/>
          <w:kern w:val="0"/>
          <w:sz w:val="32"/>
          <w:szCs w:val="32"/>
          <w:u w:val="single"/>
        </w:rPr>
        <w:t xml:space="preserve"> 0</w:t>
      </w:r>
      <w:r>
        <w:rPr>
          <w:rFonts w:ascii="仿宋_GB2312" w:eastAsia="仿宋_GB2312" w:hAnsi="楷体"/>
          <w:kern w:val="0"/>
          <w:sz w:val="32"/>
          <w:szCs w:val="32"/>
          <w:u w:val="single"/>
        </w:rPr>
        <w:t xml:space="preserve"> </w:t>
      </w:r>
      <w:r>
        <w:rPr>
          <w:rFonts w:ascii="仿宋_GB2312" w:eastAsia="仿宋_GB2312" w:hAnsi="楷体"/>
          <w:kern w:val="0"/>
          <w:sz w:val="32"/>
          <w:szCs w:val="32"/>
        </w:rPr>
        <w:t>%</w:t>
      </w:r>
      <w:r>
        <w:rPr>
          <w:rFonts w:ascii="仿宋_GB2312" w:eastAsia="仿宋_GB2312" w:hAnsi="楷体" w:hint="eastAsia"/>
          <w:kern w:val="0"/>
          <w:sz w:val="32"/>
          <w:szCs w:val="32"/>
        </w:rPr>
        <w:t>。</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十、政府采购支出预算情况说明</w:t>
      </w:r>
    </w:p>
    <w:p w:rsidR="005E4F2D" w:rsidRDefault="007521F8">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2022年度政府采购支出预算总额</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37.3  </w:t>
      </w:r>
      <w:r>
        <w:rPr>
          <w:rFonts w:ascii="仿宋_GB2312" w:eastAsia="仿宋_GB2312" w:hAnsi="楷体" w:hint="eastAsia"/>
          <w:kern w:val="0"/>
          <w:sz w:val="32"/>
          <w:szCs w:val="32"/>
        </w:rPr>
        <w:t>万元，其中：拟采购货物支出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2.4  </w:t>
      </w:r>
      <w:r>
        <w:rPr>
          <w:rFonts w:ascii="仿宋_GB2312" w:eastAsia="仿宋_GB2312" w:hAnsi="楷体" w:hint="eastAsia"/>
          <w:kern w:val="0"/>
          <w:sz w:val="32"/>
          <w:szCs w:val="32"/>
        </w:rPr>
        <w:t>万元、拟采购工程支出</w:t>
      </w:r>
      <w:r>
        <w:rPr>
          <w:rFonts w:ascii="仿宋_GB2312" w:eastAsia="仿宋_GB2312" w:hAnsi="楷体" w:hint="eastAsia"/>
          <w:kern w:val="0"/>
          <w:sz w:val="32"/>
          <w:szCs w:val="32"/>
          <w:u w:val="single"/>
        </w:rPr>
        <w:t xml:space="preserve">  6.7 </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rPr>
        <w:t>万元、拟购买服务支出</w:t>
      </w:r>
      <w:r>
        <w:rPr>
          <w:rFonts w:ascii="仿宋_GB2312" w:eastAsia="仿宋_GB2312" w:hAnsi="楷体"/>
          <w:kern w:val="0"/>
          <w:sz w:val="32"/>
          <w:szCs w:val="32"/>
          <w:u w:val="single"/>
        </w:rPr>
        <w:t xml:space="preserve"> </w:t>
      </w:r>
      <w:r>
        <w:rPr>
          <w:rFonts w:ascii="仿宋_GB2312" w:eastAsia="仿宋_GB2312" w:hAnsi="楷体" w:hint="eastAsia"/>
          <w:kern w:val="0"/>
          <w:sz w:val="32"/>
          <w:szCs w:val="32"/>
          <w:u w:val="single"/>
        </w:rPr>
        <w:t xml:space="preserve"> 28.2  </w:t>
      </w:r>
      <w:r>
        <w:rPr>
          <w:rFonts w:ascii="仿宋_GB2312" w:eastAsia="仿宋_GB2312" w:hAnsi="楷体" w:hint="eastAsia"/>
          <w:kern w:val="0"/>
          <w:sz w:val="32"/>
          <w:szCs w:val="32"/>
        </w:rPr>
        <w:t>万元。</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十一、国有资产占用情况</w:t>
      </w:r>
    </w:p>
    <w:p w:rsidR="005E4F2D" w:rsidRDefault="007521F8">
      <w:pPr>
        <w:autoSpaceDE w:val="0"/>
        <w:autoSpaceDN w:val="0"/>
        <w:adjustRightInd w:val="0"/>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本单位共有车辆</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辆，其中，一般公务用车</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辆、执法执勤用车</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辆、特种专业技术用车</w:t>
      </w:r>
      <w:r>
        <w:rPr>
          <w:rFonts w:ascii="仿宋_GB2312" w:eastAsia="仿宋_GB2312" w:hAnsi="楷体" w:hint="eastAsia"/>
          <w:kern w:val="0"/>
          <w:sz w:val="32"/>
          <w:szCs w:val="32"/>
          <w:u w:val="single"/>
        </w:rPr>
        <w:t xml:space="preserve"> 0 </w:t>
      </w:r>
      <w:r>
        <w:rPr>
          <w:rFonts w:ascii="仿宋_GB2312" w:eastAsia="仿宋_GB2312" w:hAnsi="楷体" w:hint="eastAsia"/>
          <w:kern w:val="0"/>
          <w:sz w:val="32"/>
          <w:szCs w:val="32"/>
        </w:rPr>
        <w:t>辆、其他用车</w:t>
      </w:r>
      <w:r>
        <w:rPr>
          <w:rFonts w:ascii="仿宋_GB2312" w:eastAsia="仿宋_GB2312" w:hAnsi="楷体" w:hint="eastAsia"/>
          <w:kern w:val="0"/>
          <w:sz w:val="32"/>
          <w:szCs w:val="32"/>
          <w:u w:val="single"/>
        </w:rPr>
        <w:t>0</w:t>
      </w:r>
      <w:r>
        <w:rPr>
          <w:rFonts w:ascii="仿宋_GB2312" w:eastAsia="仿宋_GB2312" w:hAnsi="楷体" w:hint="eastAsia"/>
          <w:kern w:val="0"/>
          <w:sz w:val="32"/>
          <w:szCs w:val="32"/>
        </w:rPr>
        <w:t>辆等。</w:t>
      </w:r>
    </w:p>
    <w:p w:rsidR="005E4F2D" w:rsidRDefault="007521F8">
      <w:pPr>
        <w:widowControl/>
        <w:spacing w:line="560" w:lineRule="exact"/>
        <w:ind w:firstLineChars="200" w:firstLine="640"/>
        <w:jc w:val="left"/>
        <w:rPr>
          <w:rFonts w:ascii="仿宋_GB2312" w:eastAsia="仿宋_GB2312" w:hAnsi="楷体"/>
          <w:kern w:val="0"/>
          <w:sz w:val="32"/>
          <w:szCs w:val="32"/>
        </w:rPr>
      </w:pPr>
      <w:r>
        <w:rPr>
          <w:rFonts w:ascii="仿宋_GB2312" w:eastAsia="仿宋_GB2312" w:hAnsi="楷体" w:hint="eastAsia"/>
          <w:kern w:val="0"/>
          <w:sz w:val="32"/>
          <w:szCs w:val="32"/>
        </w:rPr>
        <w:t>十二、预算绩效目标设置情况说明</w:t>
      </w:r>
    </w:p>
    <w:p w:rsidR="005E4F2D" w:rsidRDefault="007521F8">
      <w:pPr>
        <w:autoSpaceDE w:val="0"/>
        <w:autoSpaceDN w:val="0"/>
        <w:adjustRightInd w:val="0"/>
        <w:ind w:firstLineChars="250" w:firstLine="800"/>
        <w:jc w:val="left"/>
        <w:rPr>
          <w:rFonts w:ascii="仿宋_GB2312" w:eastAsia="仿宋_GB2312" w:hAnsi="楷体"/>
          <w:kern w:val="0"/>
          <w:sz w:val="32"/>
          <w:szCs w:val="32"/>
        </w:rPr>
      </w:pPr>
      <w:r>
        <w:rPr>
          <w:rFonts w:ascii="仿宋_GB2312" w:eastAsia="仿宋_GB2312" w:hAnsi="楷体" w:hint="eastAsia"/>
          <w:kern w:val="0"/>
          <w:sz w:val="32"/>
          <w:szCs w:val="32"/>
        </w:rPr>
        <w:t>2022</w:t>
      </w:r>
      <w:r w:rsidR="009B4592">
        <w:rPr>
          <w:rFonts w:ascii="仿宋_GB2312" w:eastAsia="仿宋_GB2312" w:hAnsi="楷体" w:hint="eastAsia"/>
          <w:kern w:val="0"/>
          <w:sz w:val="32"/>
          <w:szCs w:val="32"/>
        </w:rPr>
        <w:t>年度，本</w:t>
      </w:r>
      <w:r>
        <w:rPr>
          <w:rFonts w:ascii="仿宋_GB2312" w:eastAsia="仿宋_GB2312" w:hAnsi="楷体" w:hint="eastAsia"/>
          <w:kern w:val="0"/>
          <w:sz w:val="32"/>
          <w:szCs w:val="32"/>
        </w:rPr>
        <w:t>单位共</w:t>
      </w:r>
      <w:r>
        <w:rPr>
          <w:rFonts w:ascii="仿宋_GB2312" w:eastAsia="仿宋_GB2312" w:hAnsi="楷体" w:hint="eastAsia"/>
          <w:kern w:val="0"/>
          <w:sz w:val="32"/>
          <w:szCs w:val="32"/>
          <w:u w:val="single"/>
        </w:rPr>
        <w:t xml:space="preserve">  19  </w:t>
      </w:r>
      <w:r>
        <w:rPr>
          <w:rFonts w:ascii="仿宋_GB2312" w:eastAsia="仿宋_GB2312" w:hAnsi="楷体" w:hint="eastAsia"/>
          <w:kern w:val="0"/>
          <w:sz w:val="32"/>
          <w:szCs w:val="32"/>
        </w:rPr>
        <w:t>个项目纳入绩效目标管理，涉及财政性资金合计</w:t>
      </w:r>
      <w:r>
        <w:rPr>
          <w:rFonts w:ascii="仿宋_GB2312" w:eastAsia="仿宋_GB2312" w:hAnsi="楷体" w:hint="eastAsia"/>
          <w:kern w:val="0"/>
          <w:sz w:val="32"/>
          <w:szCs w:val="32"/>
          <w:u w:val="single"/>
        </w:rPr>
        <w:t xml:space="preserve">  261.86   </w:t>
      </w:r>
      <w:r w:rsidR="009B4592">
        <w:rPr>
          <w:rFonts w:ascii="仿宋_GB2312" w:eastAsia="仿宋_GB2312" w:hAnsi="楷体" w:hint="eastAsia"/>
          <w:kern w:val="0"/>
          <w:sz w:val="32"/>
          <w:szCs w:val="32"/>
        </w:rPr>
        <w:t>万元；本</w:t>
      </w:r>
      <w:r>
        <w:rPr>
          <w:rFonts w:ascii="仿宋_GB2312" w:eastAsia="仿宋_GB2312" w:hAnsi="楷体" w:hint="eastAsia"/>
          <w:kern w:val="0"/>
          <w:sz w:val="32"/>
          <w:szCs w:val="32"/>
        </w:rPr>
        <w:t>单位整体支出（</w:t>
      </w:r>
      <w:r>
        <w:rPr>
          <w:rFonts w:ascii="仿宋_GB2312" w:eastAsia="仿宋_GB2312" w:hAnsi="楷体" w:hint="eastAsia"/>
          <w:kern w:val="0"/>
          <w:sz w:val="32"/>
          <w:szCs w:val="32"/>
        </w:rPr>
        <w:sym w:font="Wingdings 2" w:char="F052"/>
      </w:r>
      <w:r>
        <w:rPr>
          <w:rFonts w:ascii="仿宋_GB2312" w:eastAsia="仿宋_GB2312" w:hAnsi="楷体" w:hint="eastAsia"/>
          <w:kern w:val="0"/>
          <w:sz w:val="32"/>
          <w:szCs w:val="32"/>
        </w:rPr>
        <w:t>纳入、</w:t>
      </w:r>
      <w:bookmarkStart w:id="0" w:name="_GoBack"/>
      <w:r>
        <w:rPr>
          <w:rFonts w:ascii="仿宋_GB2312" w:eastAsia="仿宋_GB2312" w:hAnsi="楷体" w:hint="eastAsia"/>
          <w:kern w:val="0"/>
          <w:sz w:val="32"/>
          <w:szCs w:val="32"/>
        </w:rPr>
        <w:t>□</w:t>
      </w:r>
      <w:bookmarkEnd w:id="0"/>
      <w:r>
        <w:rPr>
          <w:rFonts w:ascii="仿宋_GB2312" w:eastAsia="仿宋_GB2312" w:hAnsi="楷体" w:hint="eastAsia"/>
          <w:kern w:val="0"/>
          <w:sz w:val="32"/>
          <w:szCs w:val="32"/>
        </w:rPr>
        <w:t>未纳入）绩效目标管理，涉及财政性资金</w:t>
      </w:r>
      <w:r>
        <w:rPr>
          <w:rFonts w:ascii="仿宋_GB2312" w:eastAsia="仿宋_GB2312" w:hAnsi="楷体" w:hint="eastAsia"/>
          <w:kern w:val="0"/>
          <w:sz w:val="32"/>
          <w:szCs w:val="32"/>
          <w:u w:val="single"/>
        </w:rPr>
        <w:t xml:space="preserve"> 1051.51  </w:t>
      </w:r>
      <w:r>
        <w:rPr>
          <w:rFonts w:ascii="仿宋_GB2312" w:eastAsia="仿宋_GB2312" w:hAnsi="楷体" w:hint="eastAsia"/>
          <w:kern w:val="0"/>
          <w:sz w:val="32"/>
          <w:szCs w:val="32"/>
        </w:rPr>
        <w:t>万元。</w:t>
      </w:r>
    </w:p>
    <w:p w:rsidR="005E4F2D" w:rsidRDefault="007521F8">
      <w:pPr>
        <w:widowControl/>
        <w:spacing w:line="560" w:lineRule="exact"/>
        <w:ind w:firstLine="636"/>
        <w:rPr>
          <w:rFonts w:ascii="仿宋_GB2312" w:eastAsia="仿宋_GB2312" w:hAnsi="楷体"/>
          <w:kern w:val="0"/>
          <w:sz w:val="32"/>
          <w:szCs w:val="32"/>
        </w:rPr>
      </w:pPr>
      <w:r>
        <w:rPr>
          <w:rFonts w:ascii="仿宋_GB2312" w:eastAsia="仿宋_GB2312" w:hAnsi="楷体" w:hint="eastAsia"/>
          <w:kern w:val="0"/>
          <w:sz w:val="32"/>
          <w:szCs w:val="32"/>
        </w:rPr>
        <w:t>十三、其他说明</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（一）政府债券公开</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1.一般债券公开</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（1）上年一般债券资金使用情况；</w:t>
      </w:r>
    </w:p>
    <w:p w:rsidR="005E4F2D" w:rsidRDefault="007521F8">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（2）上年一般债券项目建设进度、运营情况等；</w:t>
      </w:r>
    </w:p>
    <w:p w:rsidR="005E4F2D" w:rsidRDefault="007521F8">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lastRenderedPageBreak/>
        <w:t>2.专项债券公开</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（1）上年专项债券资金使用情况；</w:t>
      </w:r>
    </w:p>
    <w:p w:rsidR="005E4F2D" w:rsidRDefault="007521F8">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（2）上年专项债券对应项目建设进度、运营情况等；</w:t>
      </w:r>
    </w:p>
    <w:p w:rsidR="005E4F2D" w:rsidRDefault="007521F8">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（3）上年专项债券项目收益及对应形成的资产情况。</w:t>
      </w:r>
    </w:p>
    <w:p w:rsidR="005E4F2D" w:rsidRDefault="007521F8">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（二）其他</w:t>
      </w:r>
    </w:p>
    <w:p w:rsidR="005E4F2D" w:rsidRDefault="007521F8">
      <w:pPr>
        <w:widowControl/>
        <w:spacing w:line="560" w:lineRule="exact"/>
        <w:ind w:firstLineChars="1100" w:firstLine="3520"/>
        <w:rPr>
          <w:rFonts w:ascii="仿宋_GB2312" w:eastAsia="仿宋_GB2312" w:hAnsi="仿宋"/>
          <w:kern w:val="0"/>
          <w:sz w:val="32"/>
          <w:szCs w:val="32"/>
        </w:rPr>
      </w:pPr>
      <w:r>
        <w:rPr>
          <w:rFonts w:ascii="仿宋_GB2312" w:eastAsia="仿宋_GB2312" w:hAnsi="仿宋" w:hint="eastAsia"/>
          <w:kern w:val="0"/>
          <w:sz w:val="32"/>
          <w:szCs w:val="32"/>
        </w:rPr>
        <w:t>无</w:t>
      </w:r>
    </w:p>
    <w:p w:rsidR="005E4F2D" w:rsidRDefault="005E4F2D">
      <w:pPr>
        <w:widowControl/>
        <w:spacing w:line="560" w:lineRule="exact"/>
        <w:ind w:firstLine="636"/>
        <w:rPr>
          <w:rFonts w:ascii="仿宋_GB2312" w:eastAsia="仿宋_GB2312" w:hAnsi="仿宋"/>
          <w:kern w:val="0"/>
          <w:sz w:val="32"/>
          <w:szCs w:val="32"/>
        </w:rPr>
      </w:pPr>
    </w:p>
    <w:p w:rsidR="005E4F2D" w:rsidRDefault="005E4F2D">
      <w:pPr>
        <w:widowControl/>
        <w:spacing w:line="560" w:lineRule="exact"/>
        <w:jc w:val="center"/>
        <w:rPr>
          <w:rFonts w:ascii="黑体" w:eastAsia="黑体" w:hAnsi="Times New Roman"/>
          <w:kern w:val="0"/>
          <w:sz w:val="32"/>
          <w:szCs w:val="32"/>
        </w:rPr>
      </w:pPr>
    </w:p>
    <w:p w:rsidR="005E4F2D" w:rsidRDefault="007521F8">
      <w:pPr>
        <w:widowControl/>
        <w:spacing w:line="560" w:lineRule="exact"/>
        <w:jc w:val="center"/>
        <w:rPr>
          <w:rFonts w:ascii="黑体" w:eastAsia="黑体" w:hAnsi="Times New Roman"/>
          <w:kern w:val="0"/>
          <w:sz w:val="32"/>
          <w:szCs w:val="32"/>
        </w:rPr>
      </w:pPr>
      <w:r>
        <w:rPr>
          <w:rFonts w:ascii="黑体" w:eastAsia="黑体" w:hAnsi="Times New Roman" w:hint="eastAsia"/>
          <w:kern w:val="0"/>
          <w:sz w:val="32"/>
          <w:szCs w:val="32"/>
        </w:rPr>
        <w:t>第四部分  名词解释</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一、财政拨款：指一般公共预算财政拨款、政府性基金预算财政拨款和国有资本经营预算拨款。</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二、单位资金收入：包括事业收入、事业单位经营收入、上级补助收入、附属单位上缴收入、其他收入等。</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三、基本支出：指为保障机构正常运转、完成工作任务而发生的人员支出和公用支出。</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四、项目支出：指在基本支出之外为完成特定工作任务和事业发展目标所发生的支出。</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五、“三公”经费：指部门用一般公共预算财政拨款安排的因公出国（境）费、公务用车购置及运行费和公务接待费。其中，因公出国（境）费反映单位公务出国（境）的住宿费、旅费、伙食补助费、杂费、培训费等支出；公务用车</w:t>
      </w:r>
      <w:r>
        <w:rPr>
          <w:rFonts w:ascii="仿宋_GB2312" w:eastAsia="仿宋_GB2312" w:hAnsi="仿宋" w:hint="eastAsia"/>
          <w:kern w:val="0"/>
          <w:sz w:val="32"/>
          <w:szCs w:val="32"/>
        </w:rPr>
        <w:lastRenderedPageBreak/>
        <w:t>购置及运行费反映单位公务用车购置费、燃料费、维修费、过路过桥费、保险费、安全奖励费用等支出；公务接待费反映单位按规定开支的各类公务接待（含外宾接待）支出。</w:t>
      </w:r>
    </w:p>
    <w:p w:rsidR="005E4F2D" w:rsidRDefault="007521F8">
      <w:pPr>
        <w:widowControl/>
        <w:spacing w:line="560" w:lineRule="exact"/>
        <w:ind w:firstLine="636"/>
        <w:rPr>
          <w:rFonts w:ascii="仿宋_GB2312" w:eastAsia="仿宋_GB2312" w:hAnsi="仿宋"/>
          <w:kern w:val="0"/>
          <w:sz w:val="32"/>
          <w:szCs w:val="32"/>
        </w:rPr>
      </w:pPr>
      <w:r>
        <w:rPr>
          <w:rFonts w:ascii="仿宋_GB2312" w:eastAsia="仿宋_GB2312" w:hAnsi="仿宋" w:hint="eastAsia"/>
          <w:kern w:val="0"/>
          <w:sz w:val="32"/>
          <w:szCs w:val="32"/>
        </w:rPr>
        <w:t>六、机关运行经费：指行政单位（含参照公务员法管理的事业单位）使用一般公共预算安排的基本支出中的日常公用经费支出，包括办公及印刷费、邮电费、差旅费、会议费、福利费、日常维修费、专用材料及一般设备购置费、办公用房水电费、办公用房取暖费、办公用房物业管理费、公务用车运行维护费及其他费用。</w:t>
      </w:r>
    </w:p>
    <w:p w:rsidR="005E4F2D" w:rsidRDefault="005E4F2D">
      <w:pPr>
        <w:widowControl/>
        <w:snapToGrid w:val="0"/>
        <w:spacing w:line="560" w:lineRule="exact"/>
        <w:ind w:firstLine="640"/>
        <w:rPr>
          <w:rFonts w:ascii="仿宋_GB2312" w:eastAsia="仿宋_GB2312" w:hAnsi="仿宋"/>
          <w:kern w:val="0"/>
          <w:sz w:val="32"/>
          <w:szCs w:val="32"/>
        </w:rPr>
      </w:pPr>
    </w:p>
    <w:sectPr w:rsidR="005E4F2D">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5A7" w:rsidRDefault="00A115A7">
      <w:r>
        <w:separator/>
      </w:r>
    </w:p>
  </w:endnote>
  <w:endnote w:type="continuationSeparator" w:id="0">
    <w:p w:rsidR="00A115A7" w:rsidRDefault="00A115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0" w:usb1="00000000" w:usb2="0000000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2D" w:rsidRDefault="007521F8">
    <w:pPr>
      <w:pStyle w:val="a3"/>
      <w:framePr w:w="1904" w:h="376" w:hRule="exact" w:wrap="around" w:vAnchor="text" w:hAnchor="page" w:x="8518" w:y="11"/>
      <w:ind w:firstLineChars="200" w:firstLine="560"/>
      <w:rPr>
        <w:rStyle w:val="a5"/>
        <w:rFonts w:ascii="宋体" w:hAnsi="宋体"/>
        <w:sz w:val="28"/>
        <w:szCs w:val="28"/>
      </w:rPr>
    </w:pPr>
    <w:r>
      <w:rPr>
        <w:rStyle w:val="a5"/>
        <w:rFonts w:ascii="宋体" w:hAnsi="宋体" w:hint="eastAsia"/>
        <w:sz w:val="28"/>
        <w:szCs w:val="28"/>
      </w:rPr>
      <w:t xml:space="preserve">— </w:t>
    </w:r>
    <w:r>
      <w:rPr>
        <w:rFonts w:ascii="宋体" w:hAnsi="宋体"/>
        <w:sz w:val="28"/>
        <w:szCs w:val="28"/>
      </w:rPr>
      <w:fldChar w:fldCharType="begin"/>
    </w:r>
    <w:r>
      <w:rPr>
        <w:rStyle w:val="a5"/>
        <w:rFonts w:ascii="宋体" w:hAnsi="宋体"/>
        <w:sz w:val="28"/>
        <w:szCs w:val="28"/>
      </w:rPr>
      <w:instrText xml:space="preserve">PAGE  </w:instrText>
    </w:r>
    <w:r>
      <w:rPr>
        <w:rFonts w:ascii="宋体" w:hAnsi="宋体"/>
        <w:sz w:val="28"/>
        <w:szCs w:val="28"/>
      </w:rPr>
      <w:fldChar w:fldCharType="separate"/>
    </w:r>
    <w:r w:rsidR="009B4592">
      <w:rPr>
        <w:rStyle w:val="a5"/>
        <w:rFonts w:ascii="宋体" w:hAnsi="宋体"/>
        <w:noProof/>
        <w:sz w:val="28"/>
        <w:szCs w:val="28"/>
      </w:rPr>
      <w:t>6</w:t>
    </w:r>
    <w:r>
      <w:rPr>
        <w:rFonts w:ascii="宋体" w:hAnsi="宋体"/>
        <w:sz w:val="28"/>
        <w:szCs w:val="28"/>
      </w:rPr>
      <w:fldChar w:fldCharType="end"/>
    </w:r>
    <w:r>
      <w:rPr>
        <w:rStyle w:val="a5"/>
        <w:rFonts w:ascii="宋体" w:hAnsi="宋体" w:hint="eastAsia"/>
        <w:sz w:val="28"/>
        <w:szCs w:val="28"/>
      </w:rPr>
      <w:t xml:space="preserve"> —</w:t>
    </w:r>
  </w:p>
  <w:p w:rsidR="005E4F2D" w:rsidRDefault="005E4F2D">
    <w:pPr>
      <w:pStyle w:val="a3"/>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5A7" w:rsidRDefault="00A115A7">
      <w:r>
        <w:separator/>
      </w:r>
    </w:p>
  </w:footnote>
  <w:footnote w:type="continuationSeparator" w:id="0">
    <w:p w:rsidR="00A115A7" w:rsidRDefault="00A115A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4F2D" w:rsidRDefault="005E4F2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25E4843"/>
    <w:multiLevelType w:val="singleLevel"/>
    <w:tmpl w:val="A25E4843"/>
    <w:lvl w:ilvl="0">
      <w:start w:val="1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1133"/>
    <w:rsid w:val="00181133"/>
    <w:rsid w:val="001A5C71"/>
    <w:rsid w:val="00314382"/>
    <w:rsid w:val="00355EC8"/>
    <w:rsid w:val="005E4F2D"/>
    <w:rsid w:val="007521F8"/>
    <w:rsid w:val="009B4592"/>
    <w:rsid w:val="00A115A7"/>
    <w:rsid w:val="00EF1C6F"/>
    <w:rsid w:val="00FB4867"/>
    <w:rsid w:val="01607A86"/>
    <w:rsid w:val="01E2763B"/>
    <w:rsid w:val="02302B49"/>
    <w:rsid w:val="02496741"/>
    <w:rsid w:val="02F71C94"/>
    <w:rsid w:val="042A46B1"/>
    <w:rsid w:val="047252B7"/>
    <w:rsid w:val="04D27A5A"/>
    <w:rsid w:val="0595462A"/>
    <w:rsid w:val="05E51BD6"/>
    <w:rsid w:val="068F085F"/>
    <w:rsid w:val="06C82279"/>
    <w:rsid w:val="06DD6518"/>
    <w:rsid w:val="081A4BED"/>
    <w:rsid w:val="08D824F9"/>
    <w:rsid w:val="096B2561"/>
    <w:rsid w:val="09ED16A4"/>
    <w:rsid w:val="0A395A2B"/>
    <w:rsid w:val="0A781506"/>
    <w:rsid w:val="0A831A07"/>
    <w:rsid w:val="0A851E72"/>
    <w:rsid w:val="0B7A268C"/>
    <w:rsid w:val="0C550EC0"/>
    <w:rsid w:val="0C697173"/>
    <w:rsid w:val="0ECF36D9"/>
    <w:rsid w:val="0FAC09AE"/>
    <w:rsid w:val="10675503"/>
    <w:rsid w:val="10D40D57"/>
    <w:rsid w:val="10F95EB1"/>
    <w:rsid w:val="11910BD1"/>
    <w:rsid w:val="12AC5325"/>
    <w:rsid w:val="13D31AA5"/>
    <w:rsid w:val="14382EFE"/>
    <w:rsid w:val="14897DBA"/>
    <w:rsid w:val="148A3231"/>
    <w:rsid w:val="14FB4325"/>
    <w:rsid w:val="16027FF2"/>
    <w:rsid w:val="16407400"/>
    <w:rsid w:val="164D2E81"/>
    <w:rsid w:val="16A97B7B"/>
    <w:rsid w:val="16B00739"/>
    <w:rsid w:val="16EF2637"/>
    <w:rsid w:val="171066A3"/>
    <w:rsid w:val="177842CC"/>
    <w:rsid w:val="17A809B3"/>
    <w:rsid w:val="18692FEC"/>
    <w:rsid w:val="189004E1"/>
    <w:rsid w:val="19660F13"/>
    <w:rsid w:val="1983190C"/>
    <w:rsid w:val="19B3058F"/>
    <w:rsid w:val="19CE7BD6"/>
    <w:rsid w:val="19D410BE"/>
    <w:rsid w:val="19EF64A7"/>
    <w:rsid w:val="1ACC23E4"/>
    <w:rsid w:val="1AEA4822"/>
    <w:rsid w:val="1B996AA5"/>
    <w:rsid w:val="1DBF43F1"/>
    <w:rsid w:val="1E46404A"/>
    <w:rsid w:val="1E8B07BA"/>
    <w:rsid w:val="1F167368"/>
    <w:rsid w:val="1FD5315A"/>
    <w:rsid w:val="20154AC9"/>
    <w:rsid w:val="20953A56"/>
    <w:rsid w:val="20B465EE"/>
    <w:rsid w:val="22461B1D"/>
    <w:rsid w:val="229A0D7C"/>
    <w:rsid w:val="22CC6E73"/>
    <w:rsid w:val="22DF6CA5"/>
    <w:rsid w:val="23613E3F"/>
    <w:rsid w:val="239916F7"/>
    <w:rsid w:val="23C10D48"/>
    <w:rsid w:val="23D52ACB"/>
    <w:rsid w:val="23F2500F"/>
    <w:rsid w:val="24D33A48"/>
    <w:rsid w:val="26267710"/>
    <w:rsid w:val="26D73A12"/>
    <w:rsid w:val="26D867DF"/>
    <w:rsid w:val="275561AD"/>
    <w:rsid w:val="275B5730"/>
    <w:rsid w:val="28B179A0"/>
    <w:rsid w:val="297F60F4"/>
    <w:rsid w:val="29C54245"/>
    <w:rsid w:val="29E745D6"/>
    <w:rsid w:val="2A0C4B1E"/>
    <w:rsid w:val="2A5E453A"/>
    <w:rsid w:val="2A997794"/>
    <w:rsid w:val="2AA80908"/>
    <w:rsid w:val="2B4A170A"/>
    <w:rsid w:val="2C292926"/>
    <w:rsid w:val="2C881F60"/>
    <w:rsid w:val="2D282446"/>
    <w:rsid w:val="2DFF008B"/>
    <w:rsid w:val="2E08317D"/>
    <w:rsid w:val="2E4538B8"/>
    <w:rsid w:val="2E6C7C88"/>
    <w:rsid w:val="309C7716"/>
    <w:rsid w:val="30B46CA3"/>
    <w:rsid w:val="3108141F"/>
    <w:rsid w:val="316856A6"/>
    <w:rsid w:val="31CA3EE9"/>
    <w:rsid w:val="32103D80"/>
    <w:rsid w:val="32673A99"/>
    <w:rsid w:val="32CE2438"/>
    <w:rsid w:val="33B72E06"/>
    <w:rsid w:val="34732E94"/>
    <w:rsid w:val="34C942F5"/>
    <w:rsid w:val="34DE6D61"/>
    <w:rsid w:val="35780C7F"/>
    <w:rsid w:val="35D71F45"/>
    <w:rsid w:val="360343A0"/>
    <w:rsid w:val="36951834"/>
    <w:rsid w:val="36C55314"/>
    <w:rsid w:val="36D55DA2"/>
    <w:rsid w:val="373B78F2"/>
    <w:rsid w:val="395C094E"/>
    <w:rsid w:val="397841A2"/>
    <w:rsid w:val="39B865D7"/>
    <w:rsid w:val="39C35268"/>
    <w:rsid w:val="39C639DF"/>
    <w:rsid w:val="39FD2297"/>
    <w:rsid w:val="3AA2689F"/>
    <w:rsid w:val="3ABA5314"/>
    <w:rsid w:val="3B0872A5"/>
    <w:rsid w:val="3C8B2D2A"/>
    <w:rsid w:val="3C9A09D4"/>
    <w:rsid w:val="3CAE6DFF"/>
    <w:rsid w:val="3D036264"/>
    <w:rsid w:val="3D11386C"/>
    <w:rsid w:val="3D6345D6"/>
    <w:rsid w:val="3F0D5E27"/>
    <w:rsid w:val="3F510BAC"/>
    <w:rsid w:val="3F5B1A54"/>
    <w:rsid w:val="3FF763B7"/>
    <w:rsid w:val="4010633E"/>
    <w:rsid w:val="406929B7"/>
    <w:rsid w:val="41274A97"/>
    <w:rsid w:val="413855EC"/>
    <w:rsid w:val="41F73716"/>
    <w:rsid w:val="42314B4F"/>
    <w:rsid w:val="42321896"/>
    <w:rsid w:val="42932653"/>
    <w:rsid w:val="42A87774"/>
    <w:rsid w:val="42BA5D64"/>
    <w:rsid w:val="436B0382"/>
    <w:rsid w:val="44B8486B"/>
    <w:rsid w:val="45047640"/>
    <w:rsid w:val="457C07BD"/>
    <w:rsid w:val="46463CE7"/>
    <w:rsid w:val="47EE3BCE"/>
    <w:rsid w:val="48882984"/>
    <w:rsid w:val="48C51857"/>
    <w:rsid w:val="495605EB"/>
    <w:rsid w:val="49FF0CFB"/>
    <w:rsid w:val="4B517DBB"/>
    <w:rsid w:val="4BEC58E9"/>
    <w:rsid w:val="4BF3571C"/>
    <w:rsid w:val="4CB45D69"/>
    <w:rsid w:val="4CCC2331"/>
    <w:rsid w:val="4D6954BF"/>
    <w:rsid w:val="4E3717A4"/>
    <w:rsid w:val="4ED07E4A"/>
    <w:rsid w:val="50BC7B39"/>
    <w:rsid w:val="527C3191"/>
    <w:rsid w:val="53DD6BA8"/>
    <w:rsid w:val="53F21A3F"/>
    <w:rsid w:val="54A919CD"/>
    <w:rsid w:val="552E7414"/>
    <w:rsid w:val="55B2288E"/>
    <w:rsid w:val="55CB4852"/>
    <w:rsid w:val="56325F7A"/>
    <w:rsid w:val="568E078F"/>
    <w:rsid w:val="572B1EDA"/>
    <w:rsid w:val="579E20B3"/>
    <w:rsid w:val="58430EF3"/>
    <w:rsid w:val="58AA41B4"/>
    <w:rsid w:val="59AC6411"/>
    <w:rsid w:val="5A22632C"/>
    <w:rsid w:val="5AB04B75"/>
    <w:rsid w:val="5B494D63"/>
    <w:rsid w:val="5B9F36DE"/>
    <w:rsid w:val="5BDF11E0"/>
    <w:rsid w:val="5C82737A"/>
    <w:rsid w:val="5CA16867"/>
    <w:rsid w:val="5D15689C"/>
    <w:rsid w:val="5DDD6B08"/>
    <w:rsid w:val="5F074BD6"/>
    <w:rsid w:val="5F4C57DE"/>
    <w:rsid w:val="5F767359"/>
    <w:rsid w:val="5FA40E1A"/>
    <w:rsid w:val="5FAE6B95"/>
    <w:rsid w:val="60582E6A"/>
    <w:rsid w:val="60AD072C"/>
    <w:rsid w:val="61A97E4C"/>
    <w:rsid w:val="61E74215"/>
    <w:rsid w:val="62680D4E"/>
    <w:rsid w:val="63804CC1"/>
    <w:rsid w:val="63CA0901"/>
    <w:rsid w:val="63DC3A6F"/>
    <w:rsid w:val="640518CA"/>
    <w:rsid w:val="64535518"/>
    <w:rsid w:val="64A47E04"/>
    <w:rsid w:val="64AE406A"/>
    <w:rsid w:val="64E61465"/>
    <w:rsid w:val="657E1FD5"/>
    <w:rsid w:val="65A60FF6"/>
    <w:rsid w:val="65AB6E52"/>
    <w:rsid w:val="67573C0D"/>
    <w:rsid w:val="67606103"/>
    <w:rsid w:val="67EB6718"/>
    <w:rsid w:val="68C22A13"/>
    <w:rsid w:val="68C7713A"/>
    <w:rsid w:val="68E91861"/>
    <w:rsid w:val="68F242AC"/>
    <w:rsid w:val="6ABB4B62"/>
    <w:rsid w:val="6B73082E"/>
    <w:rsid w:val="6DD00F51"/>
    <w:rsid w:val="6E130B2A"/>
    <w:rsid w:val="6E5205D8"/>
    <w:rsid w:val="6EDA2E31"/>
    <w:rsid w:val="6FAC621E"/>
    <w:rsid w:val="6FC77BC7"/>
    <w:rsid w:val="70C61C0B"/>
    <w:rsid w:val="70E334F7"/>
    <w:rsid w:val="719976F1"/>
    <w:rsid w:val="71D47169"/>
    <w:rsid w:val="720A3FB4"/>
    <w:rsid w:val="72C23FBE"/>
    <w:rsid w:val="72F81C9E"/>
    <w:rsid w:val="736E3BAB"/>
    <w:rsid w:val="75A56425"/>
    <w:rsid w:val="761362F3"/>
    <w:rsid w:val="762B1811"/>
    <w:rsid w:val="77481BE2"/>
    <w:rsid w:val="77915F20"/>
    <w:rsid w:val="78317136"/>
    <w:rsid w:val="78801057"/>
    <w:rsid w:val="78D35C78"/>
    <w:rsid w:val="79333014"/>
    <w:rsid w:val="7A0A6456"/>
    <w:rsid w:val="7A82651F"/>
    <w:rsid w:val="7ADE0B82"/>
    <w:rsid w:val="7AED2B21"/>
    <w:rsid w:val="7B3A5C4F"/>
    <w:rsid w:val="7B787240"/>
    <w:rsid w:val="7BB41C66"/>
    <w:rsid w:val="7C560D3A"/>
    <w:rsid w:val="7C605D84"/>
    <w:rsid w:val="7CB85B57"/>
    <w:rsid w:val="7CBB5016"/>
    <w:rsid w:val="7D190D11"/>
    <w:rsid w:val="7D4262D5"/>
    <w:rsid w:val="7DAF3E53"/>
    <w:rsid w:val="7DD51D8B"/>
    <w:rsid w:val="7E0D74DD"/>
    <w:rsid w:val="7E2E3893"/>
    <w:rsid w:val="7E6B6F8A"/>
    <w:rsid w:val="7EDF0C49"/>
    <w:rsid w:val="7F952C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8EFA808-C27C-4D65-874B-1002F2953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uiPriority="1" w:unhideWhenUsed="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szCs w:val="18"/>
    </w:rPr>
  </w:style>
  <w:style w:type="paragraph" w:styleId="a4">
    <w:name w:val="header"/>
    <w:basedOn w:val="a"/>
    <w:qFormat/>
    <w:pPr>
      <w:pBdr>
        <w:bottom w:val="single" w:sz="6" w:space="1" w:color="auto"/>
      </w:pBdr>
      <w:tabs>
        <w:tab w:val="center" w:pos="4153"/>
        <w:tab w:val="right" w:pos="8306"/>
      </w:tabs>
      <w:snapToGrid w:val="0"/>
      <w:jc w:val="center"/>
    </w:pPr>
    <w:rPr>
      <w:sz w:val="18"/>
      <w:szCs w:val="18"/>
    </w:rPr>
  </w:style>
  <w:style w:type="character" w:styleId="a5">
    <w:name w:val="page number"/>
    <w:basedOn w:val="a0"/>
    <w:qFormat/>
  </w:style>
  <w:style w:type="paragraph" w:customStyle="1" w:styleId="CharCharCharCharCharCharChar">
    <w:name w:val="Char Char Char Char Char Char Char"/>
    <w:basedOn w:val="a"/>
    <w:qFormat/>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9</Pages>
  <Words>609</Words>
  <Characters>3476</Characters>
  <Application>Microsoft Office Word</Application>
  <DocSecurity>0</DocSecurity>
  <Lines>28</Lines>
  <Paragraphs>8</Paragraphs>
  <ScaleCrop>false</ScaleCrop>
  <Company/>
  <LinksUpToDate>false</LinksUpToDate>
  <CharactersWithSpaces>4077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Administrator.PC-20180123RJTY</dc:creator>
  <cp:lastModifiedBy>xtzj</cp:lastModifiedBy>
  <cp:revision>5</cp:revision>
  <cp:lastPrinted>2020-05-19T03:47:00Z</cp:lastPrinted>
  <dcterms:created xsi:type="dcterms:W3CDTF">2014-10-29T12:08:00Z</dcterms:created>
  <dcterms:modified xsi:type="dcterms:W3CDTF">2022-03-14T03:52:00Z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108C1F1E52BC432391C4D2409437A16D</vt:lpwstr>
  </property>
</Properties>
</file>