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D5F" w:rsidRDefault="00FC6D5F">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FC6D5F" w:rsidRDefault="00D852DB">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FC6D5F" w:rsidRDefault="00FC6D5F">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FC6D5F" w:rsidRDefault="00D852DB">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sidR="00C669CE">
        <w:rPr>
          <w:rFonts w:ascii="宋体" w:eastAsia="宋体" w:hAnsi="宋体" w:cs="宋体" w:hint="eastAsia"/>
          <w:b/>
          <w:bCs/>
          <w:kern w:val="0"/>
          <w:sz w:val="44"/>
          <w:szCs w:val="44"/>
        </w:rPr>
        <w:t>教育科技局本级</w:t>
      </w:r>
      <w:r>
        <w:rPr>
          <w:rFonts w:ascii="宋体" w:eastAsia="宋体" w:hAnsi="宋体" w:cs="宋体" w:hint="eastAsia"/>
          <w:b/>
          <w:bCs/>
          <w:kern w:val="0"/>
          <w:sz w:val="44"/>
          <w:szCs w:val="44"/>
        </w:rPr>
        <w:t>2022</w:t>
      </w:r>
      <w:r>
        <w:rPr>
          <w:rFonts w:ascii="宋体" w:eastAsia="宋体" w:hAnsi="宋体" w:cs="宋体" w:hint="eastAsia"/>
          <w:b/>
          <w:bCs/>
          <w:kern w:val="0"/>
          <w:sz w:val="44"/>
          <w:szCs w:val="44"/>
        </w:rPr>
        <w:t>年度</w:t>
      </w:r>
      <w:r>
        <w:rPr>
          <w:rFonts w:ascii="宋体" w:eastAsia="宋体" w:hAnsi="宋体" w:cs="宋体" w:hint="eastAsia"/>
          <w:b/>
          <w:bCs/>
          <w:kern w:val="0"/>
          <w:sz w:val="44"/>
          <w:szCs w:val="44"/>
        </w:rPr>
        <w:t>单位</w:t>
      </w:r>
      <w:r w:rsidR="00C669CE">
        <w:rPr>
          <w:rFonts w:ascii="宋体" w:eastAsia="宋体" w:hAnsi="宋体" w:cs="宋体" w:hint="eastAsia"/>
          <w:b/>
          <w:bCs/>
          <w:kern w:val="0"/>
          <w:sz w:val="44"/>
          <w:szCs w:val="44"/>
        </w:rPr>
        <w:t xml:space="preserve"> </w:t>
      </w:r>
      <w:r w:rsidR="00C669CE">
        <w:rPr>
          <w:rFonts w:ascii="宋体" w:eastAsia="宋体" w:hAnsi="宋体" w:cs="宋体"/>
          <w:b/>
          <w:bCs/>
          <w:kern w:val="0"/>
          <w:sz w:val="44"/>
          <w:szCs w:val="44"/>
        </w:rPr>
        <w:t xml:space="preserve">   </w:t>
      </w:r>
      <w:r>
        <w:rPr>
          <w:rFonts w:ascii="宋体" w:eastAsia="宋体" w:hAnsi="宋体" w:cs="宋体" w:hint="eastAsia"/>
          <w:b/>
          <w:bCs/>
          <w:kern w:val="0"/>
          <w:sz w:val="44"/>
          <w:szCs w:val="44"/>
        </w:rPr>
        <w:t>预算</w:t>
      </w:r>
      <w:r>
        <w:rPr>
          <w:rFonts w:ascii="宋体" w:eastAsia="宋体" w:hAnsi="宋体" w:cs="宋体" w:hint="eastAsia"/>
          <w:b/>
          <w:bCs/>
          <w:kern w:val="0"/>
          <w:sz w:val="44"/>
          <w:szCs w:val="44"/>
        </w:rPr>
        <w:t>公开</w:t>
      </w:r>
    </w:p>
    <w:p w:rsidR="00FC6D5F" w:rsidRDefault="00D852DB">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概况</w:t>
      </w:r>
    </w:p>
    <w:p w:rsidR="00FC6D5F" w:rsidRPr="00C669CE" w:rsidRDefault="00D852DB" w:rsidP="00C669CE">
      <w:pPr>
        <w:pStyle w:val="a6"/>
        <w:widowControl/>
        <w:numPr>
          <w:ilvl w:val="0"/>
          <w:numId w:val="3"/>
        </w:numPr>
        <w:spacing w:line="560" w:lineRule="exact"/>
        <w:ind w:firstLineChars="0"/>
        <w:rPr>
          <w:rFonts w:ascii="仿宋_GB2312" w:eastAsia="仿宋_GB2312" w:hAnsi="楷体"/>
          <w:kern w:val="0"/>
          <w:sz w:val="32"/>
          <w:szCs w:val="32"/>
        </w:rPr>
      </w:pPr>
      <w:r w:rsidRPr="00C669CE">
        <w:rPr>
          <w:rFonts w:ascii="仿宋_GB2312" w:eastAsia="仿宋_GB2312" w:hAnsi="楷体" w:hint="eastAsia"/>
          <w:kern w:val="0"/>
          <w:sz w:val="32"/>
          <w:szCs w:val="32"/>
        </w:rPr>
        <w:t>本</w:t>
      </w:r>
      <w:r w:rsidRPr="00C669CE">
        <w:rPr>
          <w:rFonts w:ascii="仿宋_GB2312" w:eastAsia="仿宋_GB2312" w:hAnsi="楷体" w:hint="eastAsia"/>
          <w:kern w:val="0"/>
          <w:sz w:val="32"/>
          <w:szCs w:val="32"/>
        </w:rPr>
        <w:t>单位</w:t>
      </w:r>
      <w:r w:rsidRPr="00C669CE">
        <w:rPr>
          <w:rFonts w:ascii="仿宋_GB2312" w:eastAsia="仿宋_GB2312" w:hAnsi="楷体" w:hint="eastAsia"/>
          <w:kern w:val="0"/>
          <w:sz w:val="32"/>
          <w:szCs w:val="32"/>
        </w:rPr>
        <w:t>职责</w:t>
      </w:r>
    </w:p>
    <w:p w:rsidR="00C669CE" w:rsidRDefault="00C669CE" w:rsidP="00C669CE">
      <w:pPr>
        <w:pStyle w:val="a6"/>
        <w:widowControl/>
        <w:spacing w:line="560" w:lineRule="exact"/>
        <w:ind w:left="320" w:firstLine="640"/>
        <w:rPr>
          <w:rFonts w:ascii="仿宋_GB2312" w:eastAsia="仿宋_GB2312" w:hAnsi="楷体"/>
          <w:kern w:val="0"/>
          <w:sz w:val="32"/>
          <w:szCs w:val="32"/>
        </w:rPr>
      </w:pPr>
      <w:r w:rsidRPr="00C669CE">
        <w:rPr>
          <w:rFonts w:ascii="仿宋_GB2312" w:eastAsia="仿宋_GB2312" w:hAnsi="楷体" w:hint="eastAsia"/>
          <w:kern w:val="0"/>
          <w:sz w:val="32"/>
          <w:szCs w:val="32"/>
        </w:rPr>
        <w:t>襄汾县教育科技局主要职责：加强基础教育工作，以农村教育为重点，推进义务教育均衡发展，促进公共教育资源进一步向农村地区倾斜，促进教育公平；深入推进基础教育教学改革，加强中小学德育，全面实施素质教育；大力发展职业教育，坚持以就业为导向，深化职业教育教学改革，努力提高职业学校的办学水平和质量，进一步增强职业教育发展活力；加强民办教育的统筹规划，综合协调和宏观管理，完善民办教育宏观管理的政策措施，规范办学秩序，促进民办教育事业健康发展；完善以县为主的中小学教师管理体制，加强对中小学教师工作的统筹、规划、管理。依法落实县级以上教育行政部门履行中小学教师的资格认定、招聘录用、职务评聘、培养培训、考核奖惩、调整流动等管理职能。</w:t>
      </w:r>
    </w:p>
    <w:p w:rsidR="00FC6D5F" w:rsidRPr="00C669CE" w:rsidRDefault="00C669CE" w:rsidP="00B53187">
      <w:pPr>
        <w:widowControl/>
        <w:spacing w:line="560" w:lineRule="exact"/>
        <w:ind w:firstLineChars="200" w:firstLine="640"/>
        <w:rPr>
          <w:rFonts w:ascii="仿宋_GB2312" w:eastAsia="仿宋_GB2312" w:hAnsi="楷体"/>
          <w:kern w:val="0"/>
          <w:sz w:val="32"/>
          <w:szCs w:val="32"/>
        </w:rPr>
      </w:pPr>
      <w:r w:rsidRPr="00C669CE">
        <w:rPr>
          <w:rFonts w:ascii="仿宋_GB2312" w:eastAsia="仿宋_GB2312" w:hAnsi="楷体" w:hint="eastAsia"/>
          <w:kern w:val="0"/>
          <w:sz w:val="32"/>
          <w:szCs w:val="32"/>
        </w:rPr>
        <w:t>二、</w:t>
      </w:r>
      <w:r w:rsidR="00D852DB" w:rsidRPr="00C669CE">
        <w:rPr>
          <w:rFonts w:ascii="仿宋_GB2312" w:eastAsia="仿宋_GB2312" w:hAnsi="楷体" w:hint="eastAsia"/>
          <w:kern w:val="0"/>
          <w:sz w:val="32"/>
          <w:szCs w:val="32"/>
        </w:rPr>
        <w:t>单位</w:t>
      </w:r>
      <w:r w:rsidR="00D852DB" w:rsidRPr="00C669CE">
        <w:rPr>
          <w:rFonts w:ascii="仿宋_GB2312" w:eastAsia="仿宋_GB2312" w:hAnsi="楷体" w:hint="eastAsia"/>
          <w:kern w:val="0"/>
          <w:sz w:val="32"/>
          <w:szCs w:val="32"/>
        </w:rPr>
        <w:t>机构设置及预算单位构成情况</w:t>
      </w:r>
    </w:p>
    <w:p w:rsidR="00B53187" w:rsidRDefault="00D852DB" w:rsidP="00B53187">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．根据</w:t>
      </w:r>
      <w:r>
        <w:rPr>
          <w:rFonts w:ascii="仿宋_GB2312" w:eastAsia="仿宋_GB2312" w:hAnsi="楷体" w:hint="eastAsia"/>
          <w:kern w:val="0"/>
          <w:sz w:val="32"/>
          <w:szCs w:val="32"/>
        </w:rPr>
        <w:t>单位</w:t>
      </w:r>
      <w:r>
        <w:rPr>
          <w:rFonts w:ascii="仿宋_GB2312" w:eastAsia="仿宋_GB2312" w:hAnsi="楷体" w:hint="eastAsia"/>
          <w:kern w:val="0"/>
          <w:sz w:val="32"/>
          <w:szCs w:val="32"/>
        </w:rPr>
        <w:t>职责分工，本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内设机构包括</w:t>
      </w:r>
      <w:r w:rsidR="00B53187" w:rsidRPr="00B53187">
        <w:rPr>
          <w:rFonts w:ascii="仿宋_GB2312" w:eastAsia="仿宋_GB2312" w:hAnsi="楷体" w:hint="eastAsia"/>
          <w:kern w:val="0"/>
          <w:sz w:val="32"/>
          <w:szCs w:val="32"/>
        </w:rPr>
        <w:t>办公室、党办、人事股、计财股、教研室、教师工作股、电教馆、装备股，招生办、政教股、基教股、幼教股、成职教、安监股、</w:t>
      </w:r>
      <w:r w:rsidR="00B53187" w:rsidRPr="00B53187">
        <w:rPr>
          <w:rFonts w:ascii="仿宋_GB2312" w:eastAsia="仿宋_GB2312" w:hAnsi="楷体" w:hint="eastAsia"/>
          <w:kern w:val="0"/>
          <w:sz w:val="32"/>
          <w:szCs w:val="32"/>
        </w:rPr>
        <w:lastRenderedPageBreak/>
        <w:t>监察室</w:t>
      </w:r>
      <w:r w:rsidR="00B53187">
        <w:rPr>
          <w:rFonts w:ascii="仿宋_GB2312" w:eastAsia="仿宋_GB2312" w:hAnsi="楷体" w:hint="eastAsia"/>
          <w:kern w:val="0"/>
          <w:sz w:val="32"/>
          <w:szCs w:val="32"/>
        </w:rPr>
        <w:t>、项目股、资助中心、宣教中心、政策法规股</w:t>
      </w:r>
      <w:r>
        <w:rPr>
          <w:rFonts w:ascii="仿宋_GB2312" w:eastAsia="仿宋_GB2312" w:hAnsi="楷体" w:hint="eastAsia"/>
          <w:kern w:val="0"/>
          <w:sz w:val="32"/>
          <w:szCs w:val="32"/>
        </w:rPr>
        <w:t>。本</w:t>
      </w:r>
      <w:r>
        <w:rPr>
          <w:rFonts w:ascii="仿宋_GB2312" w:eastAsia="仿宋_GB2312" w:hAnsi="楷体" w:hint="eastAsia"/>
          <w:kern w:val="0"/>
          <w:sz w:val="32"/>
          <w:szCs w:val="32"/>
        </w:rPr>
        <w:t>单位</w:t>
      </w:r>
      <w:r w:rsidR="00B53187">
        <w:rPr>
          <w:rFonts w:ascii="仿宋_GB2312" w:eastAsia="仿宋_GB2312" w:hAnsi="楷体" w:hint="eastAsia"/>
          <w:kern w:val="0"/>
          <w:sz w:val="32"/>
          <w:szCs w:val="32"/>
        </w:rPr>
        <w:t>无</w:t>
      </w:r>
      <w:r>
        <w:rPr>
          <w:rFonts w:ascii="仿宋_GB2312" w:eastAsia="仿宋_GB2312" w:hAnsi="楷体" w:hint="eastAsia"/>
          <w:kern w:val="0"/>
          <w:sz w:val="32"/>
          <w:szCs w:val="32"/>
        </w:rPr>
        <w:t>下属单位</w:t>
      </w:r>
      <w:r w:rsidR="00B53187">
        <w:rPr>
          <w:rFonts w:ascii="仿宋_GB2312" w:eastAsia="仿宋_GB2312" w:hAnsi="楷体" w:hint="eastAsia"/>
          <w:kern w:val="0"/>
          <w:sz w:val="32"/>
          <w:szCs w:val="32"/>
        </w:rPr>
        <w:t>。</w:t>
      </w:r>
    </w:p>
    <w:p w:rsidR="00FC6D5F" w:rsidRDefault="00B53187" w:rsidP="00B53187">
      <w:pPr>
        <w:widowControl/>
        <w:spacing w:line="560" w:lineRule="exact"/>
        <w:ind w:firstLineChars="100" w:firstLine="320"/>
        <w:rPr>
          <w:rFonts w:ascii="仿宋_GB2312" w:eastAsia="仿宋_GB2312" w:hAnsi="楷体"/>
          <w:kern w:val="0"/>
          <w:sz w:val="32"/>
          <w:szCs w:val="32"/>
        </w:rPr>
      </w:pPr>
      <w:r>
        <w:rPr>
          <w:rFonts w:ascii="仿宋_GB2312" w:eastAsia="仿宋_GB2312" w:hAnsi="楷体" w:hint="eastAsia"/>
          <w:kern w:val="0"/>
          <w:sz w:val="32"/>
          <w:szCs w:val="32"/>
        </w:rPr>
        <w:t>三、</w:t>
      </w:r>
      <w:r w:rsidR="00D852DB">
        <w:rPr>
          <w:rFonts w:ascii="仿宋_GB2312" w:eastAsia="仿宋_GB2312" w:hAnsi="楷体" w:hint="eastAsia"/>
          <w:kern w:val="0"/>
          <w:sz w:val="32"/>
          <w:szCs w:val="32"/>
        </w:rPr>
        <w:t>2022</w:t>
      </w:r>
      <w:r w:rsidR="00D852DB">
        <w:rPr>
          <w:rFonts w:ascii="仿宋_GB2312" w:eastAsia="仿宋_GB2312" w:hAnsi="楷体" w:hint="eastAsia"/>
          <w:kern w:val="0"/>
          <w:sz w:val="32"/>
          <w:szCs w:val="32"/>
        </w:rPr>
        <w:t xml:space="preserve"> </w:t>
      </w:r>
      <w:r w:rsidR="00D852DB">
        <w:rPr>
          <w:rFonts w:ascii="仿宋_GB2312" w:eastAsia="仿宋_GB2312" w:hAnsi="楷体" w:hint="eastAsia"/>
          <w:kern w:val="0"/>
          <w:sz w:val="32"/>
          <w:szCs w:val="32"/>
        </w:rPr>
        <w:t>年主要工作任务及目标</w:t>
      </w:r>
    </w:p>
    <w:p w:rsidR="00B53187" w:rsidRPr="00B53187" w:rsidRDefault="00B53187" w:rsidP="00B53187">
      <w:pPr>
        <w:widowControl/>
        <w:spacing w:line="560" w:lineRule="exact"/>
        <w:ind w:firstLineChars="200" w:firstLine="640"/>
        <w:rPr>
          <w:rFonts w:ascii="仿宋_GB2312" w:eastAsia="仿宋_GB2312" w:hAnsi="楷体" w:hint="eastAsia"/>
          <w:kern w:val="0"/>
          <w:sz w:val="32"/>
          <w:szCs w:val="32"/>
        </w:rPr>
      </w:pPr>
      <w:r w:rsidRPr="00B53187">
        <w:rPr>
          <w:rFonts w:ascii="仿宋_GB2312" w:eastAsia="仿宋_GB2312" w:hAnsi="楷体" w:hint="eastAsia"/>
          <w:kern w:val="0"/>
          <w:sz w:val="32"/>
          <w:szCs w:val="32"/>
        </w:rPr>
        <w:t>紧紧围绕“优质教育先行区”建设目标，持续聚焦教育高质量发展任务，全面启动开发区完全中学项目建设，为全县转型发展赋能助力；全面完成第五小学建设工作，</w:t>
      </w:r>
      <w:r>
        <w:rPr>
          <w:rFonts w:ascii="仿宋_GB2312" w:eastAsia="仿宋_GB2312" w:hAnsi="楷体" w:hint="eastAsia"/>
          <w:kern w:val="0"/>
          <w:sz w:val="32"/>
          <w:szCs w:val="32"/>
        </w:rPr>
        <w:t>进一步</w:t>
      </w:r>
      <w:r w:rsidRPr="00B53187">
        <w:rPr>
          <w:rFonts w:ascii="仿宋_GB2312" w:eastAsia="仿宋_GB2312" w:hAnsi="楷体" w:hint="eastAsia"/>
          <w:kern w:val="0"/>
          <w:sz w:val="32"/>
          <w:szCs w:val="32"/>
        </w:rPr>
        <w:t>提升教育品质；积极促进优质均衡，深化集团化办学，拓宽“三个课堂”应用，扩大优质资源覆盖面；实施普通高中振兴计划，确保高考成绩稳中有升；深入实施“三名”“三优”工程，继续打造“名师工作室”，树立襄汾教育品牌；推动职业教育对接经济社会发展实际，积极培育高新技术企业，大力推进科技研发和创新创业，努力为全县经济发展提供智力支撑和人才保障。</w:t>
      </w:r>
    </w:p>
    <w:p w:rsidR="00FC6D5F" w:rsidRPr="00B53187" w:rsidRDefault="00FC6D5F">
      <w:pPr>
        <w:widowControl/>
        <w:spacing w:line="560" w:lineRule="exact"/>
        <w:rPr>
          <w:rFonts w:ascii="仿宋_GB2312" w:eastAsia="仿宋_GB2312" w:hAnsi="楷体"/>
          <w:kern w:val="0"/>
          <w:sz w:val="32"/>
          <w:szCs w:val="32"/>
        </w:rPr>
      </w:pPr>
    </w:p>
    <w:p w:rsidR="00FC6D5F" w:rsidRDefault="00D852DB">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2022</w:t>
      </w:r>
      <w:r>
        <w:rPr>
          <w:rFonts w:ascii="黑体" w:eastAsia="黑体" w:hAnsi="Times New Roman" w:hint="eastAsia"/>
          <w:kern w:val="0"/>
          <w:sz w:val="32"/>
          <w:szCs w:val="32"/>
        </w:rPr>
        <w:t>年度</w:t>
      </w:r>
      <w:r>
        <w:rPr>
          <w:rFonts w:ascii="黑体" w:eastAsia="黑体" w:hAnsi="Times New Roman" w:hint="eastAsia"/>
          <w:kern w:val="0"/>
          <w:sz w:val="32"/>
          <w:szCs w:val="32"/>
        </w:rPr>
        <w:t>单位</w:t>
      </w:r>
      <w:r>
        <w:rPr>
          <w:rFonts w:ascii="黑体" w:eastAsia="黑体" w:hAnsi="Times New Roman" w:hint="eastAsia"/>
          <w:kern w:val="0"/>
          <w:sz w:val="32"/>
          <w:szCs w:val="32"/>
        </w:rPr>
        <w:t>预算报表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w:t>
      </w:r>
      <w:r>
        <w:rPr>
          <w:rFonts w:ascii="仿宋_GB2312" w:eastAsia="仿宋_GB2312" w:hAnsi="宋体" w:cs="Times New Roman" w:hint="eastAsia"/>
          <w:sz w:val="32"/>
          <w:szCs w:val="32"/>
        </w:rPr>
        <w:t>预算收支总表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w:t>
      </w:r>
      <w:r>
        <w:rPr>
          <w:rFonts w:ascii="仿宋_GB2312" w:eastAsia="仿宋_GB2312" w:hAnsi="宋体" w:cs="Times New Roman" w:hint="eastAsia"/>
          <w:sz w:val="32"/>
          <w:szCs w:val="32"/>
        </w:rPr>
        <w:t>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w:t>
      </w:r>
      <w:r>
        <w:rPr>
          <w:rFonts w:ascii="仿宋_GB2312" w:eastAsia="仿宋_GB2312" w:hAnsi="宋体" w:cs="Times New Roman" w:hint="eastAsia"/>
          <w:sz w:val="32"/>
          <w:szCs w:val="32"/>
        </w:rPr>
        <w:t>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w:t>
      </w:r>
      <w:r>
        <w:rPr>
          <w:rFonts w:ascii="仿宋_GB2312" w:eastAsia="仿宋_GB2312" w:hAnsi="宋体" w:cs="Times New Roman" w:hint="eastAsia"/>
          <w:sz w:val="32"/>
          <w:szCs w:val="32"/>
        </w:rPr>
        <w:t>一般公共预算安排</w:t>
      </w:r>
      <w:r>
        <w:rPr>
          <w:rFonts w:ascii="仿宋_GB2312" w:eastAsia="仿宋_GB2312" w:hAnsi="宋体" w:cs="Times New Roman" w:hint="eastAsia"/>
          <w:sz w:val="32"/>
          <w:szCs w:val="32"/>
        </w:rPr>
        <w:t>基本支出部门经济分类</w:t>
      </w:r>
      <w:r>
        <w:rPr>
          <w:rFonts w:ascii="仿宋_GB2312" w:eastAsia="仿宋_GB2312" w:hAnsi="宋体" w:cs="Times New Roman" w:hint="eastAsia"/>
          <w:sz w:val="32"/>
          <w:szCs w:val="32"/>
        </w:rPr>
        <w:t>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七、政府性基金收入预算</w:t>
      </w:r>
      <w:r>
        <w:rPr>
          <w:rFonts w:ascii="仿宋_GB2312" w:eastAsia="仿宋_GB2312" w:hAnsi="宋体" w:cs="Times New Roman" w:hint="eastAsia"/>
          <w:sz w:val="32"/>
          <w:szCs w:val="32"/>
        </w:rPr>
        <w:t>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w:t>
      </w:r>
      <w:r>
        <w:rPr>
          <w:rFonts w:ascii="仿宋_GB2312" w:eastAsia="仿宋_GB2312" w:hAnsi="宋体" w:cs="Times New Roman" w:hint="eastAsia"/>
          <w:sz w:val="32"/>
          <w:szCs w:val="32"/>
        </w:rPr>
        <w:t>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w:t>
      </w:r>
      <w:r>
        <w:rPr>
          <w:rFonts w:ascii="仿宋_GB2312" w:eastAsia="仿宋_GB2312" w:hAnsi="宋体" w:cs="Times New Roman" w:hint="eastAsia"/>
          <w:sz w:val="32"/>
          <w:szCs w:val="32"/>
        </w:rPr>
        <w:t>“三公”经费预算财政拨款情况表</w:t>
      </w:r>
    </w:p>
    <w:p w:rsidR="00FC6D5F" w:rsidRDefault="00D852D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十、</w:t>
      </w:r>
      <w:r>
        <w:rPr>
          <w:rFonts w:ascii="仿宋_GB2312" w:eastAsia="仿宋_GB2312" w:hAnsi="宋体" w:cs="Times New Roman" w:hint="eastAsia"/>
          <w:sz w:val="32"/>
          <w:szCs w:val="32"/>
        </w:rPr>
        <w:t>机关运行经费</w:t>
      </w:r>
    </w:p>
    <w:p w:rsidR="00FC6D5F" w:rsidRDefault="00D852DB">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w:t>
      </w:r>
      <w:r>
        <w:rPr>
          <w:rFonts w:ascii="仿宋_GB2312" w:eastAsia="仿宋_GB2312" w:hAnsi="仿宋" w:cs="宋体" w:hint="eastAsia"/>
          <w:kern w:val="0"/>
          <w:sz w:val="32"/>
          <w:szCs w:val="32"/>
        </w:rPr>
        <w:t>国有资本经营预算收支预算表</w:t>
      </w:r>
    </w:p>
    <w:p w:rsidR="00FC6D5F" w:rsidRDefault="00D852DB">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FC6D5F" w:rsidRDefault="00D852DB">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w:t>
      </w:r>
      <w:r>
        <w:rPr>
          <w:rFonts w:ascii="仿宋_GB2312" w:eastAsia="仿宋_GB2312" w:hAnsi="楷体" w:hint="eastAsia"/>
          <w:kern w:val="0"/>
          <w:sz w:val="32"/>
          <w:szCs w:val="32"/>
        </w:rPr>
        <w:t>三</w:t>
      </w:r>
      <w:r>
        <w:rPr>
          <w:rFonts w:ascii="仿宋_GB2312" w:eastAsia="仿宋_GB2312" w:hAnsi="楷体" w:hint="eastAsia"/>
          <w:kern w:val="0"/>
          <w:sz w:val="32"/>
          <w:szCs w:val="32"/>
        </w:rPr>
        <w:t>、</w:t>
      </w:r>
      <w:r>
        <w:rPr>
          <w:rFonts w:ascii="仿宋_GB2312" w:eastAsia="仿宋_GB2312" w:hAnsi="宋体" w:cs="Times New Roman" w:hint="eastAsia"/>
          <w:sz w:val="32"/>
          <w:szCs w:val="32"/>
        </w:rPr>
        <w:t>项目支出绩效目标表</w:t>
      </w:r>
    </w:p>
    <w:p w:rsidR="00FC6D5F" w:rsidRDefault="00FC6D5F">
      <w:pPr>
        <w:spacing w:line="560" w:lineRule="exact"/>
        <w:ind w:firstLineChars="200" w:firstLine="640"/>
        <w:rPr>
          <w:rFonts w:ascii="仿宋_GB2312" w:eastAsia="仿宋_GB2312" w:hAnsi="宋体" w:cs="Times New Roman"/>
          <w:sz w:val="32"/>
          <w:szCs w:val="32"/>
        </w:rPr>
      </w:pPr>
    </w:p>
    <w:p w:rsidR="00FC6D5F" w:rsidRDefault="00D852DB">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2022</w:t>
      </w:r>
      <w:r>
        <w:rPr>
          <w:rFonts w:ascii="黑体" w:eastAsia="黑体" w:hAnsi="Times New Roman" w:hint="eastAsia"/>
          <w:kern w:val="0"/>
          <w:sz w:val="32"/>
          <w:szCs w:val="32"/>
        </w:rPr>
        <w:t>年度</w:t>
      </w:r>
      <w:r>
        <w:rPr>
          <w:rFonts w:ascii="黑体" w:eastAsia="黑体" w:hAnsi="Times New Roman" w:hint="eastAsia"/>
          <w:kern w:val="0"/>
          <w:sz w:val="32"/>
          <w:szCs w:val="32"/>
        </w:rPr>
        <w:t>单位</w:t>
      </w:r>
      <w:r>
        <w:rPr>
          <w:rFonts w:ascii="黑体" w:eastAsia="黑体" w:hAnsi="Times New Roman" w:hint="eastAsia"/>
          <w:kern w:val="0"/>
          <w:sz w:val="32"/>
          <w:szCs w:val="32"/>
        </w:rPr>
        <w:t>预算情况说明</w:t>
      </w:r>
    </w:p>
    <w:p w:rsidR="00FC6D5F" w:rsidRDefault="00D852DB">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FC6D5F" w:rsidRDefault="006E2C67">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襄汾县教育科技局本级</w:t>
      </w:r>
      <w:r w:rsidR="00D852DB">
        <w:rPr>
          <w:rFonts w:ascii="仿宋_GB2312" w:eastAsia="仿宋_GB2312" w:hAnsi="楷体" w:hint="eastAsia"/>
          <w:kern w:val="0"/>
          <w:sz w:val="32"/>
          <w:szCs w:val="32"/>
        </w:rPr>
        <w:t>2022</w:t>
      </w:r>
      <w:r w:rsidR="00D852DB">
        <w:rPr>
          <w:rFonts w:ascii="仿宋_GB2312" w:eastAsia="仿宋_GB2312" w:hAnsi="楷体" w:hint="eastAsia"/>
          <w:kern w:val="0"/>
          <w:sz w:val="32"/>
          <w:szCs w:val="32"/>
        </w:rPr>
        <w:t>年度收入、支出预算总计</w:t>
      </w:r>
      <w:r w:rsidRPr="006E2C67">
        <w:rPr>
          <w:rFonts w:ascii="仿宋_GB2312" w:eastAsia="仿宋_GB2312" w:hAnsi="楷体" w:hint="eastAsia"/>
          <w:kern w:val="0"/>
          <w:sz w:val="32"/>
          <w:szCs w:val="32"/>
          <w:u w:val="single"/>
        </w:rPr>
        <w:t>2</w:t>
      </w:r>
      <w:r w:rsidRPr="006E2C67">
        <w:rPr>
          <w:rFonts w:ascii="仿宋_GB2312" w:eastAsia="仿宋_GB2312" w:hAnsi="楷体"/>
          <w:kern w:val="0"/>
          <w:sz w:val="32"/>
          <w:szCs w:val="32"/>
          <w:u w:val="single"/>
        </w:rPr>
        <w:t>687.03</w:t>
      </w:r>
      <w:r w:rsidR="00D852DB">
        <w:rPr>
          <w:rFonts w:ascii="仿宋_GB2312" w:eastAsia="仿宋_GB2312" w:hAnsi="楷体" w:hint="eastAsia"/>
          <w:kern w:val="0"/>
          <w:sz w:val="32"/>
          <w:szCs w:val="32"/>
        </w:rPr>
        <w:t>万元，与上年相比收、支预算总计各</w:t>
      </w:r>
      <w:r>
        <w:rPr>
          <w:rFonts w:ascii="仿宋_GB2312" w:eastAsia="仿宋_GB2312" w:hAnsi="楷体" w:hint="eastAsia"/>
          <w:kern w:val="0"/>
          <w:sz w:val="32"/>
          <w:szCs w:val="32"/>
        </w:rPr>
        <w:t>减少</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5472.52</w:t>
      </w:r>
      <w:r w:rsidR="00D852DB">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万元，减少</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67.07</w:t>
      </w:r>
      <w:r w:rsidR="00D852DB">
        <w:rPr>
          <w:rFonts w:ascii="仿宋_GB2312" w:eastAsia="仿宋_GB2312" w:hAnsi="楷体"/>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。其中：</w:t>
      </w:r>
    </w:p>
    <w:p w:rsidR="00FC6D5F" w:rsidRDefault="00D852DB">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2687.03</w:t>
      </w:r>
      <w:r>
        <w:rPr>
          <w:rFonts w:ascii="仿宋_GB2312" w:eastAsia="仿宋_GB2312" w:hAnsi="楷体" w:hint="eastAsia"/>
          <w:kern w:val="0"/>
          <w:sz w:val="32"/>
          <w:szCs w:val="32"/>
        </w:rPr>
        <w:t>万元。包括：</w:t>
      </w:r>
    </w:p>
    <w:p w:rsidR="00FC6D5F" w:rsidRDefault="00D852DB">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sidR="006E2C67">
        <w:rPr>
          <w:rFonts w:ascii="仿宋_GB2312" w:eastAsia="仿宋_GB2312" w:hAnsi="楷体"/>
          <w:kern w:val="0"/>
          <w:sz w:val="32"/>
          <w:szCs w:val="32"/>
          <w:u w:val="single"/>
        </w:rPr>
        <w:t>2687.03</w:t>
      </w:r>
      <w:r>
        <w:rPr>
          <w:rFonts w:ascii="仿宋_GB2312" w:eastAsia="仿宋_GB2312" w:hAnsi="楷体" w:hint="eastAsia"/>
          <w:kern w:val="0"/>
          <w:sz w:val="32"/>
          <w:szCs w:val="32"/>
        </w:rPr>
        <w:t>万元。</w:t>
      </w:r>
    </w:p>
    <w:p w:rsidR="00FC6D5F" w:rsidRDefault="00D852DB">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kern w:val="0"/>
          <w:sz w:val="32"/>
          <w:szCs w:val="32"/>
          <w:u w:val="single"/>
        </w:rPr>
        <w:t xml:space="preserve"> </w:t>
      </w:r>
      <w:r w:rsidR="006E2C67">
        <w:rPr>
          <w:rFonts w:ascii="仿宋_GB2312" w:eastAsia="仿宋_GB2312" w:hAnsi="楷体"/>
          <w:kern w:val="0"/>
          <w:sz w:val="32"/>
          <w:szCs w:val="32"/>
          <w:u w:val="single"/>
        </w:rPr>
        <w:t>2687.03</w:t>
      </w:r>
      <w:r>
        <w:rPr>
          <w:rFonts w:ascii="仿宋_GB2312" w:eastAsia="仿宋_GB2312" w:hAnsi="楷体" w:hint="eastAsia"/>
          <w:kern w:val="0"/>
          <w:sz w:val="32"/>
          <w:szCs w:val="32"/>
          <w:u w:val="single"/>
        </w:rPr>
        <w:t xml:space="preserve">  </w:t>
      </w:r>
      <w:r w:rsidR="006E2C67">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5472.52</w:t>
      </w:r>
      <w:r>
        <w:rPr>
          <w:rFonts w:ascii="仿宋_GB2312" w:eastAsia="仿宋_GB2312" w:hAnsi="楷体"/>
          <w:kern w:val="0"/>
          <w:sz w:val="32"/>
          <w:szCs w:val="32"/>
          <w:u w:val="single"/>
        </w:rPr>
        <w:t xml:space="preserve"> </w:t>
      </w:r>
      <w:r w:rsidR="006E2C67">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67.07</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6E2C67" w:rsidRPr="006E2C67">
        <w:rPr>
          <w:rFonts w:ascii="仿宋_GB2312" w:eastAsia="仿宋_GB2312" w:hAnsi="楷体" w:hint="eastAsia"/>
          <w:kern w:val="0"/>
          <w:sz w:val="32"/>
          <w:szCs w:val="32"/>
        </w:rPr>
        <w:t>2021年包括提前下达的专项资金，本年年初预算不包含，本年提前下达的专项资金通过行文下达。</w:t>
      </w:r>
    </w:p>
    <w:p w:rsidR="00FC6D5F" w:rsidRDefault="00D852DB">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6E2C67" w:rsidRDefault="00D852DB">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FC6D5F" w:rsidRDefault="00D852DB">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国有资本经营收入预算总计</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FC6D5F" w:rsidRDefault="00D852DB">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．其他资金收入预算总计</w:t>
      </w:r>
      <w:r>
        <w:rPr>
          <w:rFonts w:ascii="仿宋_GB2312" w:eastAsia="仿宋_GB2312" w:hAnsi="楷体"/>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sidR="006E2C67">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FC6D5F" w:rsidRDefault="00D852DB">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（二）支出预算总计</w:t>
      </w:r>
      <w:r w:rsidR="006E2C67">
        <w:rPr>
          <w:rFonts w:ascii="仿宋_GB2312" w:eastAsia="仿宋_GB2312" w:hAnsi="楷体"/>
          <w:kern w:val="0"/>
          <w:sz w:val="32"/>
          <w:szCs w:val="32"/>
          <w:u w:val="single"/>
        </w:rPr>
        <w:t>2687.03</w:t>
      </w:r>
      <w:r>
        <w:rPr>
          <w:rFonts w:ascii="仿宋_GB2312" w:eastAsia="仿宋_GB2312" w:hAnsi="楷体" w:hint="eastAsia"/>
          <w:kern w:val="0"/>
          <w:sz w:val="32"/>
          <w:szCs w:val="32"/>
        </w:rPr>
        <w:t>万元。包括：</w:t>
      </w:r>
    </w:p>
    <w:p w:rsidR="006E2C67" w:rsidRPr="006E2C67" w:rsidRDefault="006E2C67" w:rsidP="006E2C67">
      <w:pPr>
        <w:widowControl/>
        <w:spacing w:line="560" w:lineRule="exact"/>
        <w:ind w:firstLine="640"/>
        <w:rPr>
          <w:rFonts w:ascii="仿宋_GB2312" w:eastAsia="仿宋_GB2312" w:hAnsi="楷体" w:hint="eastAsia"/>
          <w:kern w:val="0"/>
          <w:sz w:val="32"/>
          <w:szCs w:val="32"/>
        </w:rPr>
      </w:pPr>
      <w:r w:rsidRPr="006E2C67">
        <w:rPr>
          <w:rFonts w:ascii="仿宋_GB2312" w:eastAsia="仿宋_GB2312" w:hAnsi="楷体" w:hint="eastAsia"/>
          <w:kern w:val="0"/>
          <w:sz w:val="32"/>
          <w:szCs w:val="32"/>
        </w:rPr>
        <w:t>1．教育支出支出</w:t>
      </w:r>
      <w:r w:rsidRPr="005C7CB9">
        <w:rPr>
          <w:rFonts w:ascii="仿宋_GB2312" w:eastAsia="仿宋_GB2312" w:hAnsi="楷体"/>
          <w:kern w:val="0"/>
          <w:sz w:val="32"/>
          <w:szCs w:val="32"/>
          <w:u w:val="single"/>
        </w:rPr>
        <w:t>1783.2</w:t>
      </w:r>
      <w:r w:rsidRPr="006E2C67">
        <w:rPr>
          <w:rFonts w:ascii="仿宋_GB2312" w:eastAsia="仿宋_GB2312" w:hAnsi="楷体" w:hint="eastAsia"/>
          <w:kern w:val="0"/>
          <w:sz w:val="32"/>
          <w:szCs w:val="32"/>
        </w:rPr>
        <w:t>万元，主要用于</w:t>
      </w:r>
      <w:r w:rsidR="005C7CB9">
        <w:rPr>
          <w:rFonts w:ascii="仿宋_GB2312" w:eastAsia="仿宋_GB2312" w:hAnsi="楷体" w:hint="eastAsia"/>
          <w:kern w:val="0"/>
          <w:sz w:val="32"/>
          <w:szCs w:val="32"/>
        </w:rPr>
        <w:t>人员</w:t>
      </w:r>
      <w:r w:rsidRPr="006E2C67">
        <w:rPr>
          <w:rFonts w:ascii="仿宋_GB2312" w:eastAsia="仿宋_GB2312" w:hAnsi="楷体" w:hint="eastAsia"/>
          <w:kern w:val="0"/>
          <w:sz w:val="32"/>
          <w:szCs w:val="32"/>
        </w:rPr>
        <w:t>工资支出和上级专项资金的配套支出。与上年相比减少</w:t>
      </w:r>
      <w:r w:rsidR="005C7CB9" w:rsidRPr="005C7CB9">
        <w:rPr>
          <w:rFonts w:ascii="仿宋_GB2312" w:eastAsia="仿宋_GB2312" w:hAnsi="楷体"/>
          <w:kern w:val="0"/>
          <w:sz w:val="32"/>
          <w:szCs w:val="32"/>
          <w:u w:val="single"/>
        </w:rPr>
        <w:t>6022.77</w:t>
      </w:r>
      <w:r w:rsidRPr="006E2C67">
        <w:rPr>
          <w:rFonts w:ascii="仿宋_GB2312" w:eastAsia="仿宋_GB2312" w:hAnsi="楷体" w:hint="eastAsia"/>
          <w:kern w:val="0"/>
          <w:sz w:val="32"/>
          <w:szCs w:val="32"/>
        </w:rPr>
        <w:t>万元，减少</w:t>
      </w:r>
      <w:r w:rsidR="005C7CB9" w:rsidRPr="005C7CB9">
        <w:rPr>
          <w:rFonts w:ascii="仿宋_GB2312" w:eastAsia="仿宋_GB2312" w:hAnsi="楷体"/>
          <w:kern w:val="0"/>
          <w:sz w:val="32"/>
          <w:szCs w:val="32"/>
          <w:u w:val="single"/>
        </w:rPr>
        <w:t>77.16</w:t>
      </w:r>
      <w:r w:rsidRPr="006E2C67">
        <w:rPr>
          <w:rFonts w:ascii="仿宋_GB2312" w:eastAsia="仿宋_GB2312" w:hAnsi="楷体" w:hint="eastAsia"/>
          <w:kern w:val="0"/>
          <w:sz w:val="32"/>
          <w:szCs w:val="32"/>
        </w:rPr>
        <w:t>%。主要原因是2021年包括提前下达的专项资金，本年年初预算不包含，本年提前下达的专项资金通过行文下达。</w:t>
      </w:r>
    </w:p>
    <w:p w:rsidR="006E2C67" w:rsidRPr="006E2C67" w:rsidRDefault="005C7CB9" w:rsidP="006E2C67">
      <w:pPr>
        <w:widowControl/>
        <w:spacing w:line="560" w:lineRule="exact"/>
        <w:ind w:firstLine="640"/>
        <w:rPr>
          <w:rFonts w:ascii="仿宋_GB2312" w:eastAsia="仿宋_GB2312" w:hAnsi="楷体" w:hint="eastAsia"/>
          <w:kern w:val="0"/>
          <w:sz w:val="32"/>
          <w:szCs w:val="32"/>
        </w:rPr>
      </w:pPr>
      <w:r>
        <w:rPr>
          <w:rFonts w:ascii="仿宋_GB2312" w:eastAsia="仿宋_GB2312" w:hAnsi="楷体"/>
          <w:kern w:val="0"/>
          <w:sz w:val="32"/>
          <w:szCs w:val="32"/>
        </w:rPr>
        <w:t>2</w:t>
      </w:r>
      <w:r w:rsidR="006E2C67" w:rsidRPr="006E2C67">
        <w:rPr>
          <w:rFonts w:ascii="仿宋_GB2312" w:eastAsia="仿宋_GB2312" w:hAnsi="楷体" w:hint="eastAsia"/>
          <w:kern w:val="0"/>
          <w:sz w:val="32"/>
          <w:szCs w:val="32"/>
        </w:rPr>
        <w:t>. 社会保障就业支出</w:t>
      </w:r>
      <w:r w:rsidRPr="005C7CB9">
        <w:rPr>
          <w:rFonts w:ascii="仿宋_GB2312" w:eastAsia="仿宋_GB2312" w:hAnsi="楷体"/>
          <w:kern w:val="0"/>
          <w:sz w:val="32"/>
          <w:szCs w:val="32"/>
          <w:u w:val="single"/>
        </w:rPr>
        <w:t>751.9</w:t>
      </w:r>
      <w:r w:rsidR="006E2C67" w:rsidRPr="006E2C67">
        <w:rPr>
          <w:rFonts w:ascii="仿宋_GB2312" w:eastAsia="仿宋_GB2312" w:hAnsi="楷体" w:hint="eastAsia"/>
          <w:kern w:val="0"/>
          <w:sz w:val="32"/>
          <w:szCs w:val="32"/>
        </w:rPr>
        <w:t>万元，主要用于各项保险财补部分支出和2018年-2021年退休人员一次性补贴支出。与上年相比增加</w:t>
      </w:r>
      <w:r w:rsidRPr="005C7CB9">
        <w:rPr>
          <w:rFonts w:ascii="仿宋_GB2312" w:eastAsia="仿宋_GB2312" w:hAnsi="楷体"/>
          <w:kern w:val="0"/>
          <w:sz w:val="32"/>
          <w:szCs w:val="32"/>
          <w:u w:val="single"/>
        </w:rPr>
        <w:t>547.79</w:t>
      </w:r>
      <w:r w:rsidR="006E2C67" w:rsidRPr="006E2C67">
        <w:rPr>
          <w:rFonts w:ascii="仿宋_GB2312" w:eastAsia="仿宋_GB2312" w:hAnsi="楷体" w:hint="eastAsia"/>
          <w:kern w:val="0"/>
          <w:sz w:val="32"/>
          <w:szCs w:val="32"/>
        </w:rPr>
        <w:t>万元，增长</w:t>
      </w:r>
      <w:r w:rsidRPr="005C7CB9">
        <w:rPr>
          <w:rFonts w:ascii="仿宋_GB2312" w:eastAsia="仿宋_GB2312" w:hAnsi="楷体"/>
          <w:kern w:val="0"/>
          <w:sz w:val="32"/>
          <w:szCs w:val="32"/>
          <w:u w:val="single"/>
        </w:rPr>
        <w:t>268.38</w:t>
      </w:r>
      <w:r w:rsidR="006E2C67" w:rsidRPr="006E2C67">
        <w:rPr>
          <w:rFonts w:ascii="仿宋_GB2312" w:eastAsia="仿宋_GB2312" w:hAnsi="楷体" w:hint="eastAsia"/>
          <w:kern w:val="0"/>
          <w:sz w:val="32"/>
          <w:szCs w:val="32"/>
        </w:rPr>
        <w:t>%。主要原因是增加了退休人员一次性补贴支出。</w:t>
      </w:r>
    </w:p>
    <w:p w:rsidR="006E2C67" w:rsidRPr="006E2C67" w:rsidRDefault="00664DD3" w:rsidP="006E2C67">
      <w:pPr>
        <w:widowControl/>
        <w:spacing w:line="560" w:lineRule="exact"/>
        <w:ind w:firstLine="640"/>
        <w:rPr>
          <w:rFonts w:ascii="仿宋_GB2312" w:eastAsia="仿宋_GB2312" w:hAnsi="楷体" w:hint="eastAsia"/>
          <w:kern w:val="0"/>
          <w:sz w:val="32"/>
          <w:szCs w:val="32"/>
        </w:rPr>
      </w:pPr>
      <w:r>
        <w:rPr>
          <w:rFonts w:ascii="仿宋_GB2312" w:eastAsia="仿宋_GB2312" w:hAnsi="楷体"/>
          <w:kern w:val="0"/>
          <w:sz w:val="32"/>
          <w:szCs w:val="32"/>
        </w:rPr>
        <w:t>3</w:t>
      </w:r>
      <w:r w:rsidR="006E2C67" w:rsidRPr="006E2C67">
        <w:rPr>
          <w:rFonts w:ascii="仿宋_GB2312" w:eastAsia="仿宋_GB2312" w:hAnsi="楷体" w:hint="eastAsia"/>
          <w:kern w:val="0"/>
          <w:sz w:val="32"/>
          <w:szCs w:val="32"/>
        </w:rPr>
        <w:t>. 卫生健康支出</w:t>
      </w:r>
      <w:r w:rsidRPr="00664DD3">
        <w:rPr>
          <w:rFonts w:ascii="仿宋_GB2312" w:eastAsia="仿宋_GB2312" w:hAnsi="楷体"/>
          <w:kern w:val="0"/>
          <w:sz w:val="32"/>
          <w:szCs w:val="32"/>
          <w:u w:val="single"/>
        </w:rPr>
        <w:t>72.14</w:t>
      </w:r>
      <w:r w:rsidR="006E2C67" w:rsidRPr="006E2C67">
        <w:rPr>
          <w:rFonts w:ascii="仿宋_GB2312" w:eastAsia="仿宋_GB2312" w:hAnsi="楷体" w:hint="eastAsia"/>
          <w:kern w:val="0"/>
          <w:sz w:val="32"/>
          <w:szCs w:val="32"/>
        </w:rPr>
        <w:t>万元，主要用于医疗保险财补部分支出。与上年相比</w:t>
      </w:r>
      <w:r>
        <w:rPr>
          <w:rFonts w:ascii="仿宋_GB2312" w:eastAsia="仿宋_GB2312" w:hAnsi="楷体" w:hint="eastAsia"/>
          <w:kern w:val="0"/>
          <w:sz w:val="32"/>
          <w:szCs w:val="32"/>
        </w:rPr>
        <w:t>增加</w:t>
      </w:r>
      <w:r w:rsidRPr="00664DD3">
        <w:rPr>
          <w:rFonts w:ascii="仿宋_GB2312" w:eastAsia="仿宋_GB2312" w:hAnsi="楷体" w:hint="eastAsia"/>
          <w:kern w:val="0"/>
          <w:sz w:val="32"/>
          <w:szCs w:val="32"/>
          <w:u w:val="single"/>
        </w:rPr>
        <w:t>1</w:t>
      </w:r>
      <w:r w:rsidRPr="00664DD3">
        <w:rPr>
          <w:rFonts w:ascii="仿宋_GB2312" w:eastAsia="仿宋_GB2312" w:hAnsi="楷体"/>
          <w:kern w:val="0"/>
          <w:sz w:val="32"/>
          <w:szCs w:val="32"/>
          <w:u w:val="single"/>
        </w:rPr>
        <w:t>.36</w:t>
      </w:r>
      <w:r w:rsidR="006E2C67" w:rsidRPr="006E2C67">
        <w:rPr>
          <w:rFonts w:ascii="仿宋_GB2312" w:eastAsia="仿宋_GB2312" w:hAnsi="楷体" w:hint="eastAsia"/>
          <w:kern w:val="0"/>
          <w:sz w:val="32"/>
          <w:szCs w:val="32"/>
        </w:rPr>
        <w:t>万元，</w:t>
      </w:r>
      <w:r>
        <w:rPr>
          <w:rFonts w:ascii="仿宋_GB2312" w:eastAsia="仿宋_GB2312" w:hAnsi="楷体" w:hint="eastAsia"/>
          <w:kern w:val="0"/>
          <w:sz w:val="32"/>
          <w:szCs w:val="32"/>
        </w:rPr>
        <w:t>增加</w:t>
      </w:r>
      <w:r w:rsidR="006E2C67" w:rsidRPr="00664DD3">
        <w:rPr>
          <w:rFonts w:ascii="仿宋_GB2312" w:eastAsia="仿宋_GB2312" w:hAnsi="楷体" w:hint="eastAsia"/>
          <w:kern w:val="0"/>
          <w:sz w:val="32"/>
          <w:szCs w:val="32"/>
          <w:u w:val="single"/>
        </w:rPr>
        <w:t>1.</w:t>
      </w:r>
      <w:r w:rsidRPr="00664DD3">
        <w:rPr>
          <w:rFonts w:ascii="仿宋_GB2312" w:eastAsia="仿宋_GB2312" w:hAnsi="楷体"/>
          <w:kern w:val="0"/>
          <w:sz w:val="32"/>
          <w:szCs w:val="32"/>
          <w:u w:val="single"/>
        </w:rPr>
        <w:t>92</w:t>
      </w:r>
      <w:r w:rsidR="006E2C67" w:rsidRPr="006E2C67">
        <w:rPr>
          <w:rFonts w:ascii="仿宋_GB2312" w:eastAsia="仿宋_GB2312" w:hAnsi="楷体" w:hint="eastAsia"/>
          <w:kern w:val="0"/>
          <w:sz w:val="32"/>
          <w:szCs w:val="32"/>
        </w:rPr>
        <w:t>%。主要原因是医疗保险财补部分支出</w:t>
      </w:r>
      <w:r>
        <w:rPr>
          <w:rFonts w:ascii="仿宋_GB2312" w:eastAsia="仿宋_GB2312" w:hAnsi="楷体" w:hint="eastAsia"/>
          <w:kern w:val="0"/>
          <w:sz w:val="32"/>
          <w:szCs w:val="32"/>
        </w:rPr>
        <w:t>增加</w:t>
      </w:r>
      <w:r w:rsidR="006E2C67" w:rsidRPr="006E2C67">
        <w:rPr>
          <w:rFonts w:ascii="仿宋_GB2312" w:eastAsia="仿宋_GB2312" w:hAnsi="楷体" w:hint="eastAsia"/>
          <w:kern w:val="0"/>
          <w:sz w:val="32"/>
          <w:szCs w:val="32"/>
        </w:rPr>
        <w:t>。</w:t>
      </w:r>
    </w:p>
    <w:p w:rsidR="006E2C67" w:rsidRPr="006E2C67" w:rsidRDefault="00664DD3" w:rsidP="006E2C67">
      <w:pPr>
        <w:widowControl/>
        <w:spacing w:line="560" w:lineRule="exact"/>
        <w:ind w:firstLine="640"/>
        <w:rPr>
          <w:rFonts w:ascii="仿宋_GB2312" w:eastAsia="仿宋_GB2312" w:hAnsi="楷体" w:hint="eastAsia"/>
          <w:kern w:val="0"/>
          <w:sz w:val="32"/>
          <w:szCs w:val="32"/>
        </w:rPr>
      </w:pPr>
      <w:r>
        <w:rPr>
          <w:rFonts w:ascii="仿宋_GB2312" w:eastAsia="仿宋_GB2312" w:hAnsi="楷体"/>
          <w:kern w:val="0"/>
          <w:sz w:val="32"/>
          <w:szCs w:val="32"/>
        </w:rPr>
        <w:t>4</w:t>
      </w:r>
      <w:r w:rsidR="006E2C67" w:rsidRPr="006E2C67">
        <w:rPr>
          <w:rFonts w:ascii="仿宋_GB2312" w:eastAsia="仿宋_GB2312" w:hAnsi="楷体" w:hint="eastAsia"/>
          <w:kern w:val="0"/>
          <w:sz w:val="32"/>
          <w:szCs w:val="32"/>
        </w:rPr>
        <w:t>. 住房保障支出</w:t>
      </w:r>
      <w:r w:rsidRPr="00664DD3">
        <w:rPr>
          <w:rFonts w:ascii="仿宋_GB2312" w:eastAsia="仿宋_GB2312" w:hAnsi="楷体"/>
          <w:kern w:val="0"/>
          <w:sz w:val="32"/>
          <w:szCs w:val="32"/>
          <w:u w:val="single"/>
        </w:rPr>
        <w:t>79.79</w:t>
      </w:r>
      <w:r w:rsidR="006E2C67" w:rsidRPr="006E2C67">
        <w:rPr>
          <w:rFonts w:ascii="仿宋_GB2312" w:eastAsia="仿宋_GB2312" w:hAnsi="楷体" w:hint="eastAsia"/>
          <w:kern w:val="0"/>
          <w:sz w:val="32"/>
          <w:szCs w:val="32"/>
        </w:rPr>
        <w:t>万元，主要用于住房公积金财补部分支出。与上年相比增加</w:t>
      </w:r>
      <w:r w:rsidR="006E2C67" w:rsidRPr="00664DD3">
        <w:rPr>
          <w:rFonts w:ascii="仿宋_GB2312" w:eastAsia="仿宋_GB2312" w:hAnsi="楷体" w:hint="eastAsia"/>
          <w:kern w:val="0"/>
          <w:sz w:val="32"/>
          <w:szCs w:val="32"/>
          <w:u w:val="single"/>
        </w:rPr>
        <w:t>1.</w:t>
      </w:r>
      <w:r w:rsidRPr="00664DD3">
        <w:rPr>
          <w:rFonts w:ascii="仿宋_GB2312" w:eastAsia="仿宋_GB2312" w:hAnsi="楷体"/>
          <w:kern w:val="0"/>
          <w:sz w:val="32"/>
          <w:szCs w:val="32"/>
          <w:u w:val="single"/>
        </w:rPr>
        <w:t>1</w:t>
      </w:r>
      <w:r w:rsidR="006E2C67" w:rsidRPr="006E2C67">
        <w:rPr>
          <w:rFonts w:ascii="仿宋_GB2312" w:eastAsia="仿宋_GB2312" w:hAnsi="楷体" w:hint="eastAsia"/>
          <w:kern w:val="0"/>
          <w:sz w:val="32"/>
          <w:szCs w:val="32"/>
        </w:rPr>
        <w:t>万元，增长</w:t>
      </w:r>
      <w:r w:rsidRPr="00664DD3">
        <w:rPr>
          <w:rFonts w:ascii="仿宋_GB2312" w:eastAsia="仿宋_GB2312" w:hAnsi="楷体"/>
          <w:kern w:val="0"/>
          <w:sz w:val="32"/>
          <w:szCs w:val="32"/>
          <w:u w:val="single"/>
        </w:rPr>
        <w:t>1.4</w:t>
      </w:r>
      <w:r w:rsidR="006E2C67" w:rsidRPr="006E2C67">
        <w:rPr>
          <w:rFonts w:ascii="仿宋_GB2312" w:eastAsia="仿宋_GB2312" w:hAnsi="楷体" w:hint="eastAsia"/>
          <w:kern w:val="0"/>
          <w:sz w:val="32"/>
          <w:szCs w:val="32"/>
        </w:rPr>
        <w:t>%。主要原因是住房公积金财补部分支出增加。</w:t>
      </w:r>
    </w:p>
    <w:p w:rsidR="00664DD3" w:rsidRDefault="00664DD3" w:rsidP="006E2C67">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5</w:t>
      </w:r>
      <w:r w:rsidR="006E2C67" w:rsidRPr="006E2C67">
        <w:rPr>
          <w:rFonts w:ascii="仿宋_GB2312" w:eastAsia="仿宋_GB2312" w:hAnsi="楷体" w:hint="eastAsia"/>
          <w:kern w:val="0"/>
          <w:sz w:val="32"/>
          <w:szCs w:val="32"/>
        </w:rPr>
        <w:t>．基本支出预算数为</w:t>
      </w:r>
      <w:r w:rsidRPr="00664DD3">
        <w:rPr>
          <w:rFonts w:ascii="仿宋_GB2312" w:eastAsia="仿宋_GB2312" w:hAnsi="楷体"/>
          <w:kern w:val="0"/>
          <w:sz w:val="32"/>
          <w:szCs w:val="32"/>
          <w:u w:val="single"/>
        </w:rPr>
        <w:t>1432.92</w:t>
      </w:r>
      <w:r w:rsidR="006E2C67" w:rsidRPr="006E2C67">
        <w:rPr>
          <w:rFonts w:ascii="仿宋_GB2312" w:eastAsia="仿宋_GB2312" w:hAnsi="楷体" w:hint="eastAsia"/>
          <w:kern w:val="0"/>
          <w:sz w:val="32"/>
          <w:szCs w:val="32"/>
        </w:rPr>
        <w:t>万元。与上年相比</w:t>
      </w:r>
      <w:r>
        <w:rPr>
          <w:rFonts w:ascii="仿宋_GB2312" w:eastAsia="仿宋_GB2312" w:hAnsi="楷体" w:hint="eastAsia"/>
          <w:kern w:val="0"/>
          <w:sz w:val="32"/>
          <w:szCs w:val="32"/>
        </w:rPr>
        <w:t>减少</w:t>
      </w:r>
      <w:r w:rsidRPr="00664DD3">
        <w:rPr>
          <w:rFonts w:ascii="仿宋_GB2312" w:eastAsia="仿宋_GB2312" w:hAnsi="楷体"/>
          <w:kern w:val="0"/>
          <w:sz w:val="32"/>
          <w:szCs w:val="32"/>
          <w:u w:val="single"/>
        </w:rPr>
        <w:t>17.18</w:t>
      </w:r>
      <w:r w:rsidR="006E2C67" w:rsidRPr="006E2C67">
        <w:rPr>
          <w:rFonts w:ascii="仿宋_GB2312" w:eastAsia="仿宋_GB2312" w:hAnsi="楷体" w:hint="eastAsia"/>
          <w:kern w:val="0"/>
          <w:sz w:val="32"/>
          <w:szCs w:val="32"/>
        </w:rPr>
        <w:t>万元，</w:t>
      </w:r>
      <w:r>
        <w:rPr>
          <w:rFonts w:ascii="仿宋_GB2312" w:eastAsia="仿宋_GB2312" w:hAnsi="楷体" w:hint="eastAsia"/>
          <w:kern w:val="0"/>
          <w:sz w:val="32"/>
          <w:szCs w:val="32"/>
        </w:rPr>
        <w:t>减少</w:t>
      </w:r>
      <w:r w:rsidRPr="00664DD3">
        <w:rPr>
          <w:rFonts w:ascii="仿宋_GB2312" w:eastAsia="仿宋_GB2312" w:hAnsi="楷体"/>
          <w:kern w:val="0"/>
          <w:sz w:val="32"/>
          <w:szCs w:val="32"/>
          <w:u w:val="single"/>
        </w:rPr>
        <w:t>1.1</w:t>
      </w:r>
      <w:r w:rsidR="006E2C67" w:rsidRPr="00664DD3">
        <w:rPr>
          <w:rFonts w:ascii="仿宋_GB2312" w:eastAsia="仿宋_GB2312" w:hAnsi="楷体" w:hint="eastAsia"/>
          <w:kern w:val="0"/>
          <w:sz w:val="32"/>
          <w:szCs w:val="32"/>
          <w:u w:val="single"/>
        </w:rPr>
        <w:t>8</w:t>
      </w:r>
      <w:r w:rsidR="006E2C67" w:rsidRPr="006E2C67">
        <w:rPr>
          <w:rFonts w:ascii="仿宋_GB2312" w:eastAsia="仿宋_GB2312" w:hAnsi="楷体" w:hint="eastAsia"/>
          <w:kern w:val="0"/>
          <w:sz w:val="32"/>
          <w:szCs w:val="32"/>
        </w:rPr>
        <w:t>%。主要原因是人员</w:t>
      </w:r>
      <w:r>
        <w:rPr>
          <w:rFonts w:ascii="仿宋_GB2312" w:eastAsia="仿宋_GB2312" w:hAnsi="楷体" w:hint="eastAsia"/>
          <w:kern w:val="0"/>
          <w:sz w:val="32"/>
          <w:szCs w:val="32"/>
        </w:rPr>
        <w:t>退休减少</w:t>
      </w:r>
      <w:r w:rsidR="006E2C67" w:rsidRPr="006E2C67">
        <w:rPr>
          <w:rFonts w:ascii="仿宋_GB2312" w:eastAsia="仿宋_GB2312" w:hAnsi="楷体" w:hint="eastAsia"/>
          <w:kern w:val="0"/>
          <w:sz w:val="32"/>
          <w:szCs w:val="32"/>
        </w:rPr>
        <w:t>。项目支出预算数为</w:t>
      </w:r>
      <w:r w:rsidRPr="00664DD3">
        <w:rPr>
          <w:rFonts w:ascii="仿宋_GB2312" w:eastAsia="仿宋_GB2312" w:hAnsi="楷体"/>
          <w:kern w:val="0"/>
          <w:sz w:val="32"/>
          <w:szCs w:val="32"/>
          <w:u w:val="single"/>
        </w:rPr>
        <w:t>1254.12</w:t>
      </w:r>
      <w:r w:rsidR="006E2C67" w:rsidRPr="006E2C67">
        <w:rPr>
          <w:rFonts w:ascii="仿宋_GB2312" w:eastAsia="仿宋_GB2312" w:hAnsi="楷体" w:hint="eastAsia"/>
          <w:kern w:val="0"/>
          <w:sz w:val="32"/>
          <w:szCs w:val="32"/>
        </w:rPr>
        <w:t>万元。与上年相比减少</w:t>
      </w:r>
      <w:r w:rsidRPr="00664DD3">
        <w:rPr>
          <w:rFonts w:ascii="仿宋_GB2312" w:eastAsia="仿宋_GB2312" w:hAnsi="楷体"/>
          <w:kern w:val="0"/>
          <w:sz w:val="32"/>
          <w:szCs w:val="32"/>
          <w:u w:val="single"/>
        </w:rPr>
        <w:t>5455.33</w:t>
      </w:r>
      <w:r w:rsidR="006E2C67" w:rsidRPr="006E2C67">
        <w:rPr>
          <w:rFonts w:ascii="仿宋_GB2312" w:eastAsia="仿宋_GB2312" w:hAnsi="楷体" w:hint="eastAsia"/>
          <w:kern w:val="0"/>
          <w:sz w:val="32"/>
          <w:szCs w:val="32"/>
        </w:rPr>
        <w:t>万元，减少</w:t>
      </w:r>
      <w:r w:rsidRPr="00664DD3">
        <w:rPr>
          <w:rFonts w:ascii="仿宋_GB2312" w:eastAsia="仿宋_GB2312" w:hAnsi="楷体"/>
          <w:kern w:val="0"/>
          <w:sz w:val="32"/>
          <w:szCs w:val="32"/>
          <w:u w:val="single"/>
        </w:rPr>
        <w:t>81.31</w:t>
      </w:r>
      <w:r w:rsidR="006E2C67" w:rsidRPr="006E2C67">
        <w:rPr>
          <w:rFonts w:ascii="仿宋_GB2312" w:eastAsia="仿宋_GB2312" w:hAnsi="楷体" w:hint="eastAsia"/>
          <w:kern w:val="0"/>
          <w:sz w:val="32"/>
          <w:szCs w:val="32"/>
        </w:rPr>
        <w:t>%。主要原因是2021年包括提前下达的专项资金，本年年初预算不包含，本年提前下达的专项资金通过行文下达。</w:t>
      </w:r>
    </w:p>
    <w:p w:rsidR="00FC6D5F" w:rsidRDefault="00D852DB">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FC6D5F" w:rsidRDefault="00664DD3">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襄汾县教育科技局本级</w:t>
      </w:r>
      <w:r w:rsidR="00D852DB">
        <w:rPr>
          <w:rFonts w:ascii="仿宋_GB2312" w:eastAsia="仿宋_GB2312" w:hAnsi="楷体" w:hint="eastAsia"/>
          <w:kern w:val="0"/>
          <w:sz w:val="32"/>
          <w:szCs w:val="32"/>
        </w:rPr>
        <w:t>本年收入预算合计</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2687.03</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rPr>
        <w:t>万元，其中：一般公共预算收入</w:t>
      </w:r>
      <w:r w:rsidR="00D852DB">
        <w:rPr>
          <w:rFonts w:ascii="仿宋_GB2312" w:eastAsia="仿宋_GB2312" w:hAnsi="楷体"/>
          <w:kern w:val="0"/>
          <w:sz w:val="32"/>
          <w:szCs w:val="32"/>
          <w:u w:val="single"/>
        </w:rPr>
        <w:t xml:space="preserve"> </w:t>
      </w:r>
      <w:r>
        <w:rPr>
          <w:rFonts w:ascii="仿宋_GB2312" w:eastAsia="仿宋_GB2312" w:hAnsi="楷体"/>
          <w:kern w:val="0"/>
          <w:sz w:val="32"/>
          <w:szCs w:val="32"/>
          <w:u w:val="single"/>
        </w:rPr>
        <w:t>2687.03</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万元，占</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100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；政府性基金预算收入</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万元，占</w:t>
      </w:r>
      <w:r w:rsidR="00D852DB">
        <w:rPr>
          <w:rFonts w:ascii="仿宋_GB2312" w:eastAsia="仿宋_GB2312" w:hAnsi="楷体"/>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；财政专户管理资金</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万元，占</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；国有资本经营预算收入</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万元，占</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w:t>
      </w:r>
      <w:r w:rsidR="00D852DB">
        <w:rPr>
          <w:rFonts w:ascii="仿宋_GB2312" w:eastAsia="仿宋_GB2312" w:hAnsi="楷体" w:hint="eastAsia"/>
          <w:kern w:val="0"/>
          <w:sz w:val="32"/>
          <w:szCs w:val="32"/>
        </w:rPr>
        <w:t>；其他资金</w:t>
      </w:r>
      <w:r w:rsidR="00D852DB">
        <w:rPr>
          <w:rFonts w:ascii="仿宋_GB2312" w:eastAsia="仿宋_GB2312" w:hAnsi="楷体"/>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万元，占</w:t>
      </w:r>
      <w:r w:rsidR="00D852DB">
        <w:rPr>
          <w:rFonts w:ascii="仿宋_GB2312" w:eastAsia="仿宋_GB2312" w:hAnsi="楷体"/>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w:t>
      </w:r>
    </w:p>
    <w:p w:rsidR="00FC6D5F" w:rsidRDefault="00D852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FC6D5F" w:rsidRDefault="00CD011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襄汾县教育科技局本级</w:t>
      </w:r>
      <w:r w:rsidR="00D852DB">
        <w:rPr>
          <w:rFonts w:ascii="仿宋_GB2312" w:eastAsia="仿宋_GB2312" w:hAnsi="楷体" w:hint="eastAsia"/>
          <w:kern w:val="0"/>
          <w:sz w:val="32"/>
          <w:szCs w:val="32"/>
        </w:rPr>
        <w:t>本年支出预算合计</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2687.03</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rPr>
        <w:t>万元，其中：基本支出</w:t>
      </w:r>
      <w:r w:rsidR="00D852DB">
        <w:rPr>
          <w:rFonts w:ascii="仿宋_GB2312" w:eastAsia="仿宋_GB2312" w:hAnsi="楷体"/>
          <w:kern w:val="0"/>
          <w:sz w:val="32"/>
          <w:szCs w:val="32"/>
        </w:rPr>
        <w:t xml:space="preserve"> </w:t>
      </w:r>
      <w:r w:rsidRPr="00CD0116">
        <w:rPr>
          <w:rFonts w:ascii="仿宋_GB2312" w:eastAsia="仿宋_GB2312" w:hAnsi="楷体"/>
          <w:kern w:val="0"/>
          <w:sz w:val="32"/>
          <w:szCs w:val="32"/>
          <w:u w:val="single"/>
        </w:rPr>
        <w:t>1432.92</w:t>
      </w:r>
      <w:r w:rsidR="00D852DB" w:rsidRPr="00CD0116">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万元，占</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53.33</w:t>
      </w:r>
      <w:r w:rsidR="00D852DB">
        <w:rPr>
          <w:rFonts w:ascii="仿宋_GB2312" w:eastAsia="仿宋_GB2312" w:hAnsi="楷体"/>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；项目支出</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1254.12</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rPr>
        <w:t>万元，占</w:t>
      </w:r>
      <w:r w:rsidR="00D852DB">
        <w:rPr>
          <w:rFonts w:ascii="仿宋_GB2312" w:eastAsia="仿宋_GB2312" w:hAnsi="楷体"/>
          <w:kern w:val="0"/>
          <w:sz w:val="32"/>
          <w:szCs w:val="32"/>
          <w:u w:val="single"/>
        </w:rPr>
        <w:t xml:space="preserve"> </w:t>
      </w:r>
      <w:r>
        <w:rPr>
          <w:rFonts w:ascii="仿宋_GB2312" w:eastAsia="仿宋_GB2312" w:hAnsi="楷体"/>
          <w:kern w:val="0"/>
          <w:sz w:val="32"/>
          <w:szCs w:val="32"/>
          <w:u w:val="single"/>
        </w:rPr>
        <w:t>46.67</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w:t>
      </w:r>
      <w:r w:rsidR="00D852DB">
        <w:rPr>
          <w:rFonts w:ascii="仿宋_GB2312" w:eastAsia="仿宋_GB2312" w:hAnsi="楷体" w:hint="eastAsia"/>
          <w:kern w:val="0"/>
          <w:sz w:val="32"/>
          <w:szCs w:val="32"/>
        </w:rPr>
        <w:t xml:space="preserve"> </w:t>
      </w:r>
    </w:p>
    <w:p w:rsidR="00FC6D5F" w:rsidRDefault="00D852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FC6D5F" w:rsidRDefault="00555EB8" w:rsidP="00555EB8">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襄汾县教育科技局本级</w:t>
      </w:r>
      <w:r w:rsidR="00D852DB">
        <w:rPr>
          <w:rFonts w:ascii="仿宋_GB2312" w:eastAsia="仿宋_GB2312" w:hAnsi="楷体" w:hint="eastAsia"/>
          <w:kern w:val="0"/>
          <w:sz w:val="32"/>
          <w:szCs w:val="32"/>
        </w:rPr>
        <w:t>2022</w:t>
      </w:r>
      <w:r w:rsidR="00D852DB">
        <w:rPr>
          <w:rFonts w:ascii="仿宋_GB2312" w:eastAsia="仿宋_GB2312" w:hAnsi="楷体" w:hint="eastAsia"/>
          <w:kern w:val="0"/>
          <w:sz w:val="32"/>
          <w:szCs w:val="32"/>
        </w:rPr>
        <w:t>年度财政拨款收、支总预算</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2687.03</w:t>
      </w:r>
      <w:r w:rsidR="00D852DB">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万元。与上年相比，财政拨款收、支总计各减少</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5472.52</w:t>
      </w:r>
      <w:r w:rsidR="00D852DB">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万元，减少</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67.07</w:t>
      </w:r>
      <w:r w:rsidR="00D852DB">
        <w:rPr>
          <w:rFonts w:ascii="仿宋_GB2312" w:eastAsia="仿宋_GB2312" w:hAnsi="楷体"/>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。主要原因是</w:t>
      </w:r>
      <w:r w:rsidRPr="006E2C67">
        <w:rPr>
          <w:rFonts w:ascii="仿宋_GB2312" w:eastAsia="仿宋_GB2312" w:hAnsi="楷体" w:hint="eastAsia"/>
          <w:kern w:val="0"/>
          <w:sz w:val="32"/>
          <w:szCs w:val="32"/>
        </w:rPr>
        <w:t>2021年包括提前下达的专</w:t>
      </w:r>
      <w:r>
        <w:rPr>
          <w:rFonts w:ascii="仿宋_GB2312" w:eastAsia="仿宋_GB2312" w:hAnsi="楷体" w:hint="eastAsia"/>
          <w:kern w:val="0"/>
          <w:sz w:val="32"/>
          <w:szCs w:val="32"/>
        </w:rPr>
        <w:t>项资金，本年年初预算不包含，本年提前下达的专项资金通过行文下达</w:t>
      </w:r>
      <w:r w:rsidR="00D852DB">
        <w:rPr>
          <w:rFonts w:ascii="仿宋_GB2312" w:eastAsia="仿宋_GB2312" w:hAnsi="楷体" w:hint="eastAsia"/>
          <w:kern w:val="0"/>
          <w:sz w:val="32"/>
          <w:szCs w:val="32"/>
        </w:rPr>
        <w:t>。</w:t>
      </w:r>
    </w:p>
    <w:p w:rsidR="00FC6D5F" w:rsidRDefault="00D852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FC6D5F" w:rsidRDefault="008C5E63">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襄汾县教育科技局本级</w:t>
      </w:r>
      <w:r w:rsidR="00D852DB">
        <w:rPr>
          <w:rFonts w:ascii="仿宋_GB2312" w:eastAsia="仿宋_GB2312" w:hAnsi="楷体" w:hint="eastAsia"/>
          <w:kern w:val="0"/>
          <w:sz w:val="32"/>
          <w:szCs w:val="32"/>
        </w:rPr>
        <w:t>2022</w:t>
      </w:r>
      <w:r w:rsidR="00D852DB">
        <w:rPr>
          <w:rFonts w:ascii="仿宋_GB2312" w:eastAsia="仿宋_GB2312" w:hAnsi="楷体" w:hint="eastAsia"/>
          <w:kern w:val="0"/>
          <w:sz w:val="32"/>
          <w:szCs w:val="32"/>
        </w:rPr>
        <w:t>年一般公共预算支出预算</w:t>
      </w:r>
      <w:r w:rsidR="00D852DB">
        <w:rPr>
          <w:rFonts w:ascii="仿宋_GB2312" w:eastAsia="仿宋_GB2312" w:hAnsi="楷体"/>
          <w:kern w:val="0"/>
          <w:sz w:val="32"/>
          <w:szCs w:val="32"/>
          <w:u w:val="single"/>
        </w:rPr>
        <w:t xml:space="preserve"> </w:t>
      </w:r>
      <w:r>
        <w:rPr>
          <w:rFonts w:ascii="仿宋_GB2312" w:eastAsia="仿宋_GB2312" w:hAnsi="楷体"/>
          <w:kern w:val="0"/>
          <w:sz w:val="32"/>
          <w:szCs w:val="32"/>
          <w:u w:val="single"/>
        </w:rPr>
        <w:t>2687.03</w:t>
      </w:r>
      <w:r>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万元，与上年相比</w:t>
      </w:r>
      <w:r>
        <w:rPr>
          <w:rFonts w:ascii="仿宋_GB2312" w:eastAsia="仿宋_GB2312" w:hAnsi="楷体" w:hint="eastAsia"/>
          <w:kern w:val="0"/>
          <w:sz w:val="32"/>
          <w:szCs w:val="32"/>
        </w:rPr>
        <w:t>减少</w:t>
      </w:r>
      <w:r>
        <w:rPr>
          <w:rFonts w:ascii="仿宋_GB2312" w:eastAsia="仿宋_GB2312" w:hAnsi="楷体"/>
          <w:kern w:val="0"/>
          <w:sz w:val="32"/>
          <w:szCs w:val="32"/>
          <w:u w:val="single"/>
        </w:rPr>
        <w:t>5472.52</w:t>
      </w:r>
      <w:r>
        <w:rPr>
          <w:rFonts w:ascii="仿宋_GB2312" w:eastAsia="仿宋_GB2312" w:hAnsi="楷体" w:hint="eastAsia"/>
          <w:kern w:val="0"/>
          <w:sz w:val="32"/>
          <w:szCs w:val="32"/>
        </w:rPr>
        <w:t>万元，减少</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67.07</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。主要原因是</w:t>
      </w:r>
      <w:r w:rsidRPr="006E2C67">
        <w:rPr>
          <w:rFonts w:ascii="仿宋_GB2312" w:eastAsia="仿宋_GB2312" w:hAnsi="楷体" w:hint="eastAsia"/>
          <w:kern w:val="0"/>
          <w:sz w:val="32"/>
          <w:szCs w:val="32"/>
        </w:rPr>
        <w:t>2021年包括提前下达的专</w:t>
      </w:r>
      <w:r>
        <w:rPr>
          <w:rFonts w:ascii="仿宋_GB2312" w:eastAsia="仿宋_GB2312" w:hAnsi="楷体" w:hint="eastAsia"/>
          <w:kern w:val="0"/>
          <w:sz w:val="32"/>
          <w:szCs w:val="32"/>
        </w:rPr>
        <w:t>项资金，本年年初预算不包含，本年提前下达的专项资金通过行文下达</w:t>
      </w:r>
      <w:r w:rsidR="00D852DB">
        <w:rPr>
          <w:rFonts w:ascii="仿宋_GB2312" w:eastAsia="仿宋_GB2312" w:hAnsi="楷体" w:hint="eastAsia"/>
          <w:kern w:val="0"/>
          <w:sz w:val="32"/>
          <w:szCs w:val="32"/>
        </w:rPr>
        <w:t>。</w:t>
      </w:r>
    </w:p>
    <w:p w:rsidR="00FC6D5F" w:rsidRDefault="00D852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FC6D5F" w:rsidRDefault="008C5E63">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襄汾县教育科技局本级</w:t>
      </w:r>
      <w:r w:rsidR="00D852DB">
        <w:rPr>
          <w:rFonts w:ascii="仿宋_GB2312" w:eastAsia="仿宋_GB2312" w:hAnsi="楷体" w:hint="eastAsia"/>
          <w:kern w:val="0"/>
          <w:sz w:val="32"/>
          <w:szCs w:val="32"/>
        </w:rPr>
        <w:t>2022</w:t>
      </w:r>
      <w:r w:rsidR="00D852DB">
        <w:rPr>
          <w:rFonts w:ascii="仿宋_GB2312" w:eastAsia="仿宋_GB2312" w:hAnsi="楷体" w:hint="eastAsia"/>
          <w:kern w:val="0"/>
          <w:sz w:val="32"/>
          <w:szCs w:val="32"/>
        </w:rPr>
        <w:t>年度一般公共预算基本支出预算</w:t>
      </w:r>
      <w:r w:rsidR="00D852DB">
        <w:rPr>
          <w:rFonts w:ascii="仿宋_GB2312" w:eastAsia="仿宋_GB2312" w:hAnsi="楷体" w:hint="eastAsia"/>
          <w:kern w:val="0"/>
          <w:sz w:val="32"/>
          <w:szCs w:val="32"/>
        </w:rPr>
        <w:t xml:space="preserve"> </w:t>
      </w:r>
      <w:r w:rsidRPr="008C5E63">
        <w:rPr>
          <w:rFonts w:ascii="仿宋_GB2312" w:eastAsia="仿宋_GB2312" w:hAnsi="楷体"/>
          <w:kern w:val="0"/>
          <w:sz w:val="32"/>
          <w:szCs w:val="32"/>
          <w:u w:val="single"/>
        </w:rPr>
        <w:t>1432.92</w:t>
      </w:r>
      <w:r w:rsidR="00D852DB" w:rsidRPr="008C5E63">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万元，其中：</w:t>
      </w:r>
    </w:p>
    <w:p w:rsidR="00FC6D5F" w:rsidRDefault="00D852DB">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lastRenderedPageBreak/>
        <w:t>（一）人员经费</w:t>
      </w:r>
      <w:r>
        <w:rPr>
          <w:rFonts w:ascii="仿宋_GB2312" w:eastAsia="仿宋_GB2312" w:hAnsi="楷体"/>
          <w:kern w:val="0"/>
          <w:sz w:val="32"/>
          <w:szCs w:val="32"/>
          <w:u w:val="single"/>
        </w:rPr>
        <w:t xml:space="preserve"> </w:t>
      </w:r>
      <w:r w:rsidR="008C5E63">
        <w:rPr>
          <w:rFonts w:ascii="仿宋_GB2312" w:eastAsia="仿宋_GB2312" w:hAnsi="楷体"/>
          <w:kern w:val="0"/>
          <w:sz w:val="32"/>
          <w:szCs w:val="32"/>
          <w:u w:val="single"/>
        </w:rPr>
        <w:t>1418.03</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万元。主要包括：基本工资</w:t>
      </w:r>
      <w:r w:rsidR="008C5E63">
        <w:rPr>
          <w:rFonts w:ascii="仿宋_GB2312" w:eastAsia="仿宋_GB2312" w:hAnsi="楷体" w:hint="eastAsia"/>
          <w:kern w:val="0"/>
          <w:sz w:val="32"/>
          <w:szCs w:val="32"/>
        </w:rPr>
        <w:t>6</w:t>
      </w:r>
      <w:r w:rsidR="008C5E63">
        <w:rPr>
          <w:rFonts w:ascii="仿宋_GB2312" w:eastAsia="仿宋_GB2312" w:hAnsi="楷体"/>
          <w:kern w:val="0"/>
          <w:sz w:val="32"/>
          <w:szCs w:val="32"/>
        </w:rPr>
        <w:t>36.48</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、津贴补贴</w:t>
      </w:r>
      <w:r w:rsidR="008C5E63">
        <w:rPr>
          <w:rFonts w:ascii="仿宋_GB2312" w:eastAsia="仿宋_GB2312" w:hAnsi="楷体" w:hint="eastAsia"/>
          <w:kern w:val="0"/>
          <w:sz w:val="32"/>
          <w:szCs w:val="32"/>
        </w:rPr>
        <w:t>1</w:t>
      </w:r>
      <w:r w:rsidR="008C5E63">
        <w:rPr>
          <w:rFonts w:ascii="仿宋_GB2312" w:eastAsia="仿宋_GB2312" w:hAnsi="楷体"/>
          <w:kern w:val="0"/>
          <w:sz w:val="32"/>
          <w:szCs w:val="32"/>
        </w:rPr>
        <w:t>03.89</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、奖金</w:t>
      </w:r>
      <w:r w:rsidR="008C5E63">
        <w:rPr>
          <w:rFonts w:ascii="仿宋_GB2312" w:eastAsia="仿宋_GB2312" w:hAnsi="楷体" w:hint="eastAsia"/>
          <w:kern w:val="0"/>
          <w:sz w:val="32"/>
          <w:szCs w:val="32"/>
        </w:rPr>
        <w:t>6</w:t>
      </w:r>
      <w:r w:rsidR="008C5E63">
        <w:rPr>
          <w:rFonts w:ascii="仿宋_GB2312" w:eastAsia="仿宋_GB2312" w:hAnsi="楷体"/>
          <w:kern w:val="0"/>
          <w:sz w:val="32"/>
          <w:szCs w:val="32"/>
        </w:rPr>
        <w:t>.04</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、社会保障缴费</w:t>
      </w:r>
      <w:r w:rsidR="008C5E63">
        <w:rPr>
          <w:rFonts w:ascii="仿宋_GB2312" w:eastAsia="仿宋_GB2312" w:hAnsi="楷体" w:hint="eastAsia"/>
          <w:kern w:val="0"/>
          <w:sz w:val="32"/>
          <w:szCs w:val="32"/>
        </w:rPr>
        <w:t>2</w:t>
      </w:r>
      <w:r w:rsidR="008C5E63">
        <w:rPr>
          <w:rFonts w:ascii="仿宋_GB2312" w:eastAsia="仿宋_GB2312" w:hAnsi="楷体"/>
          <w:kern w:val="0"/>
          <w:sz w:val="32"/>
          <w:szCs w:val="32"/>
        </w:rPr>
        <w:t>40.11</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、绩效工资</w:t>
      </w:r>
      <w:r w:rsidR="008C5E63">
        <w:rPr>
          <w:rFonts w:ascii="仿宋_GB2312" w:eastAsia="仿宋_GB2312" w:hAnsi="楷体" w:hint="eastAsia"/>
          <w:kern w:val="0"/>
          <w:sz w:val="32"/>
          <w:szCs w:val="32"/>
        </w:rPr>
        <w:t>3</w:t>
      </w:r>
      <w:r w:rsidR="008C5E63">
        <w:rPr>
          <w:rFonts w:ascii="仿宋_GB2312" w:eastAsia="仿宋_GB2312" w:hAnsi="楷体"/>
          <w:kern w:val="0"/>
          <w:sz w:val="32"/>
          <w:szCs w:val="32"/>
        </w:rPr>
        <w:t>10.25</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离休费</w:t>
      </w:r>
      <w:r w:rsidR="008C5E63">
        <w:rPr>
          <w:rFonts w:ascii="仿宋_GB2312" w:eastAsia="仿宋_GB2312" w:hAnsi="楷体" w:hint="eastAsia"/>
          <w:kern w:val="0"/>
          <w:sz w:val="32"/>
          <w:szCs w:val="32"/>
        </w:rPr>
        <w:t>1</w:t>
      </w:r>
      <w:r w:rsidR="008C5E63">
        <w:rPr>
          <w:rFonts w:ascii="仿宋_GB2312" w:eastAsia="仿宋_GB2312" w:hAnsi="楷体"/>
          <w:kern w:val="0"/>
          <w:sz w:val="32"/>
          <w:szCs w:val="32"/>
        </w:rPr>
        <w:t>1.4</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、退休费</w:t>
      </w:r>
      <w:r w:rsidR="008C5E63">
        <w:rPr>
          <w:rFonts w:ascii="仿宋_GB2312" w:eastAsia="仿宋_GB2312" w:hAnsi="楷体" w:hint="eastAsia"/>
          <w:kern w:val="0"/>
          <w:sz w:val="32"/>
          <w:szCs w:val="32"/>
        </w:rPr>
        <w:t>2</w:t>
      </w:r>
      <w:r w:rsidR="008C5E63">
        <w:rPr>
          <w:rFonts w:ascii="仿宋_GB2312" w:eastAsia="仿宋_GB2312" w:hAnsi="楷体"/>
          <w:kern w:val="0"/>
          <w:sz w:val="32"/>
          <w:szCs w:val="32"/>
        </w:rPr>
        <w:t>8.06</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w:t>
      </w:r>
      <w:r>
        <w:rPr>
          <w:rFonts w:ascii="仿宋_GB2312" w:eastAsia="仿宋_GB2312" w:hAnsi="楷体" w:hint="eastAsia"/>
          <w:kern w:val="0"/>
          <w:sz w:val="32"/>
          <w:szCs w:val="32"/>
        </w:rPr>
        <w:t>生活补助</w:t>
      </w:r>
      <w:r w:rsidR="008C5E63">
        <w:rPr>
          <w:rFonts w:ascii="仿宋_GB2312" w:eastAsia="仿宋_GB2312" w:hAnsi="楷体" w:hint="eastAsia"/>
          <w:kern w:val="0"/>
          <w:sz w:val="32"/>
          <w:szCs w:val="32"/>
        </w:rPr>
        <w:t>1</w:t>
      </w:r>
      <w:r w:rsidR="008C5E63">
        <w:rPr>
          <w:rFonts w:ascii="仿宋_GB2312" w:eastAsia="仿宋_GB2312" w:hAnsi="楷体"/>
          <w:kern w:val="0"/>
          <w:sz w:val="32"/>
          <w:szCs w:val="32"/>
        </w:rPr>
        <w:t>.41</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w:t>
      </w:r>
      <w:r>
        <w:rPr>
          <w:rFonts w:ascii="仿宋_GB2312" w:eastAsia="仿宋_GB2312" w:hAnsi="楷体" w:hint="eastAsia"/>
          <w:kern w:val="0"/>
          <w:sz w:val="32"/>
          <w:szCs w:val="32"/>
        </w:rPr>
        <w:t>奖励金</w:t>
      </w:r>
      <w:r w:rsidR="008C5E63">
        <w:rPr>
          <w:rFonts w:ascii="仿宋_GB2312" w:eastAsia="仿宋_GB2312" w:hAnsi="楷体" w:hint="eastAsia"/>
          <w:kern w:val="0"/>
          <w:sz w:val="32"/>
          <w:szCs w:val="32"/>
        </w:rPr>
        <w:t>0</w:t>
      </w:r>
      <w:r w:rsidR="008C5E63">
        <w:rPr>
          <w:rFonts w:ascii="仿宋_GB2312" w:eastAsia="仿宋_GB2312" w:hAnsi="楷体"/>
          <w:kern w:val="0"/>
          <w:sz w:val="32"/>
          <w:szCs w:val="32"/>
        </w:rPr>
        <w:t>.6</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、住房公积金</w:t>
      </w:r>
      <w:r w:rsidR="008C5E63">
        <w:rPr>
          <w:rFonts w:ascii="仿宋_GB2312" w:eastAsia="仿宋_GB2312" w:hAnsi="楷体" w:hint="eastAsia"/>
          <w:kern w:val="0"/>
          <w:sz w:val="32"/>
          <w:szCs w:val="32"/>
        </w:rPr>
        <w:t>7</w:t>
      </w:r>
      <w:r w:rsidR="008C5E63">
        <w:rPr>
          <w:rFonts w:ascii="仿宋_GB2312" w:eastAsia="仿宋_GB2312" w:hAnsi="楷体"/>
          <w:kern w:val="0"/>
          <w:sz w:val="32"/>
          <w:szCs w:val="32"/>
        </w:rPr>
        <w:t>9.79</w:t>
      </w:r>
      <w:r w:rsidR="008C5E63">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FC6D5F" w:rsidRDefault="00D852DB">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hint="eastAsia"/>
          <w:kern w:val="0"/>
          <w:sz w:val="32"/>
          <w:szCs w:val="32"/>
          <w:u w:val="single"/>
        </w:rPr>
        <w:t xml:space="preserve">  </w:t>
      </w:r>
      <w:r w:rsidR="008C5E63">
        <w:rPr>
          <w:rFonts w:ascii="仿宋_GB2312" w:eastAsia="仿宋_GB2312" w:hAnsi="楷体"/>
          <w:kern w:val="0"/>
          <w:sz w:val="32"/>
          <w:szCs w:val="32"/>
          <w:u w:val="single"/>
        </w:rPr>
        <w:t>14.88</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万元。主要包括：办公费</w:t>
      </w:r>
      <w:r w:rsidR="004E2D40" w:rsidRPr="004E2D40">
        <w:rPr>
          <w:rFonts w:ascii="仿宋_GB2312" w:eastAsia="仿宋_GB2312" w:hAnsi="楷体" w:hint="eastAsia"/>
          <w:kern w:val="0"/>
          <w:sz w:val="32"/>
          <w:szCs w:val="32"/>
          <w:u w:val="single"/>
        </w:rPr>
        <w:t>2</w:t>
      </w:r>
      <w:r w:rsidR="004E2D40" w:rsidRPr="004E2D40">
        <w:rPr>
          <w:rFonts w:ascii="仿宋_GB2312" w:eastAsia="仿宋_GB2312" w:hAnsi="楷体"/>
          <w:kern w:val="0"/>
          <w:sz w:val="32"/>
          <w:szCs w:val="32"/>
          <w:u w:val="single"/>
        </w:rPr>
        <w:t>.25</w:t>
      </w:r>
      <w:r w:rsidR="004E2D40">
        <w:rPr>
          <w:rFonts w:ascii="仿宋_GB2312" w:eastAsia="仿宋_GB2312" w:hAnsi="楷体" w:hint="eastAsia"/>
          <w:kern w:val="0"/>
          <w:sz w:val="32"/>
          <w:szCs w:val="32"/>
        </w:rPr>
        <w:t>万元</w:t>
      </w:r>
      <w:r>
        <w:rPr>
          <w:rFonts w:ascii="仿宋_GB2312" w:eastAsia="仿宋_GB2312" w:hAnsi="楷体" w:hint="eastAsia"/>
          <w:kern w:val="0"/>
          <w:sz w:val="32"/>
          <w:szCs w:val="32"/>
        </w:rPr>
        <w:t>、</w:t>
      </w:r>
      <w:r>
        <w:rPr>
          <w:rFonts w:ascii="仿宋_GB2312" w:eastAsia="仿宋_GB2312" w:hAnsi="楷体" w:hint="eastAsia"/>
          <w:kern w:val="0"/>
          <w:sz w:val="32"/>
          <w:szCs w:val="32"/>
        </w:rPr>
        <w:t>其他交通费用</w:t>
      </w:r>
      <w:r w:rsidR="004E2D40" w:rsidRPr="004E2D40">
        <w:rPr>
          <w:rFonts w:ascii="仿宋_GB2312" w:eastAsia="仿宋_GB2312" w:hAnsi="楷体" w:hint="eastAsia"/>
          <w:kern w:val="0"/>
          <w:sz w:val="32"/>
          <w:szCs w:val="32"/>
          <w:u w:val="single"/>
        </w:rPr>
        <w:t>1</w:t>
      </w:r>
      <w:r w:rsidR="004E2D40" w:rsidRPr="004E2D40">
        <w:rPr>
          <w:rFonts w:ascii="仿宋_GB2312" w:eastAsia="仿宋_GB2312" w:hAnsi="楷体"/>
          <w:kern w:val="0"/>
          <w:sz w:val="32"/>
          <w:szCs w:val="32"/>
          <w:u w:val="single"/>
        </w:rPr>
        <w:t>2.63</w:t>
      </w:r>
      <w:r w:rsidR="004E2D40">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FC6D5F" w:rsidRDefault="00D852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FC6D5F" w:rsidRDefault="004E2D4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襄汾县教育科技局本级</w:t>
      </w:r>
      <w:r w:rsidR="00D852DB">
        <w:rPr>
          <w:rFonts w:ascii="仿宋_GB2312" w:eastAsia="仿宋_GB2312" w:hAnsi="楷体" w:hint="eastAsia"/>
          <w:kern w:val="0"/>
          <w:sz w:val="32"/>
          <w:szCs w:val="32"/>
        </w:rPr>
        <w:t>2022</w:t>
      </w:r>
      <w:r w:rsidR="00D852DB">
        <w:rPr>
          <w:rFonts w:ascii="仿宋_GB2312" w:eastAsia="仿宋_GB2312" w:hAnsi="楷体" w:hint="eastAsia"/>
          <w:kern w:val="0"/>
          <w:sz w:val="32"/>
          <w:szCs w:val="32"/>
        </w:rPr>
        <w:t>年政府性基金支出预算支出</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万元。与上年相比增加（减少）</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rPr>
        <w:t>万元，增长（减少）</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w:t>
      </w:r>
    </w:p>
    <w:p w:rsidR="00FC6D5F" w:rsidRDefault="00D852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rsidR="00FC6D5F" w:rsidRDefault="004E2D4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襄汾县教育科技局本级</w:t>
      </w:r>
      <w:r w:rsidR="00D852DB">
        <w:rPr>
          <w:rFonts w:ascii="仿宋_GB2312" w:eastAsia="仿宋_GB2312" w:hAnsi="楷体" w:hint="eastAsia"/>
          <w:kern w:val="0"/>
          <w:sz w:val="32"/>
          <w:szCs w:val="32"/>
        </w:rPr>
        <w:t>2022</w:t>
      </w:r>
      <w:r w:rsidR="00D852DB">
        <w:rPr>
          <w:rFonts w:ascii="仿宋_GB2312" w:eastAsia="仿宋_GB2312" w:hAnsi="楷体" w:hint="eastAsia"/>
          <w:kern w:val="0"/>
          <w:sz w:val="32"/>
          <w:szCs w:val="32"/>
        </w:rPr>
        <w:t>年度一般公共预算拨款安排的“三公”经费预算支出中，因公出国（境）费支出</w:t>
      </w:r>
      <w:r w:rsidR="00D852DB">
        <w:rPr>
          <w:rFonts w:ascii="仿宋_GB2312" w:eastAsia="仿宋_GB2312" w:hAnsi="楷体"/>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万元，占“三公”经费的</w:t>
      </w:r>
      <w:r w:rsidR="00D852DB">
        <w:rPr>
          <w:rFonts w:ascii="仿宋_GB2312" w:eastAsia="仿宋_GB2312" w:hAnsi="楷体"/>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；公务用车购置及运行费支出</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rPr>
        <w:t>万元，占“三公”经费的</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；公务接待费支出</w:t>
      </w:r>
      <w:r w:rsidR="00D852DB">
        <w:rPr>
          <w:rFonts w:ascii="仿宋_GB2312" w:eastAsia="仿宋_GB2312" w:hAnsi="楷体"/>
          <w:kern w:val="0"/>
          <w:sz w:val="32"/>
          <w:szCs w:val="32"/>
          <w:u w:val="single"/>
        </w:rPr>
        <w:t xml:space="preserve"> </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2.9</w:t>
      </w:r>
      <w:r w:rsidR="00D852DB">
        <w:rPr>
          <w:rFonts w:ascii="仿宋_GB2312" w:eastAsia="仿宋_GB2312" w:hAnsi="楷体" w:hint="eastAsia"/>
          <w:kern w:val="0"/>
          <w:sz w:val="32"/>
          <w:szCs w:val="32"/>
          <w:u w:val="single"/>
        </w:rPr>
        <w:t xml:space="preserve"> </w:t>
      </w:r>
      <w:r w:rsidR="00D852DB">
        <w:rPr>
          <w:rFonts w:ascii="仿宋_GB2312" w:eastAsia="仿宋_GB2312" w:hAnsi="楷体" w:hint="eastAsia"/>
          <w:kern w:val="0"/>
          <w:sz w:val="32"/>
          <w:szCs w:val="32"/>
        </w:rPr>
        <w:t>万元，占“三公”经费的</w:t>
      </w:r>
      <w:r w:rsidR="00D852DB">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100</w:t>
      </w:r>
      <w:r w:rsidR="00D852DB">
        <w:rPr>
          <w:rFonts w:ascii="仿宋_GB2312" w:eastAsia="仿宋_GB2312" w:hAnsi="楷体" w:hint="eastAsia"/>
          <w:kern w:val="0"/>
          <w:sz w:val="32"/>
          <w:szCs w:val="32"/>
          <w:u w:val="single"/>
        </w:rPr>
        <w:t xml:space="preserve"> </w:t>
      </w:r>
      <w:r w:rsidR="00D852DB">
        <w:rPr>
          <w:rFonts w:ascii="仿宋_GB2312" w:eastAsia="仿宋_GB2312" w:hAnsi="楷体"/>
          <w:kern w:val="0"/>
          <w:sz w:val="32"/>
          <w:szCs w:val="32"/>
          <w:u w:val="single"/>
        </w:rPr>
        <w:t xml:space="preserve"> </w:t>
      </w:r>
      <w:r w:rsidR="00D852DB">
        <w:rPr>
          <w:rFonts w:ascii="仿宋_GB2312" w:eastAsia="仿宋_GB2312" w:hAnsi="楷体"/>
          <w:kern w:val="0"/>
          <w:sz w:val="32"/>
          <w:szCs w:val="32"/>
        </w:rPr>
        <w:t>%</w:t>
      </w:r>
      <w:r w:rsidR="00D852DB">
        <w:rPr>
          <w:rFonts w:ascii="仿宋_GB2312" w:eastAsia="仿宋_GB2312" w:hAnsi="楷体" w:hint="eastAsia"/>
          <w:kern w:val="0"/>
          <w:sz w:val="32"/>
          <w:szCs w:val="32"/>
        </w:rPr>
        <w:t>。具体情况如下：</w:t>
      </w:r>
    </w:p>
    <w:p w:rsidR="00FC6D5F" w:rsidRDefault="00D852DB">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FC6D5F" w:rsidRDefault="00D852DB">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w:t>
      </w:r>
    </w:p>
    <w:p w:rsidR="00FC6D5F" w:rsidRDefault="00D852DB">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FC6D5F" w:rsidRDefault="00D852DB">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w:t>
      </w:r>
      <w:r>
        <w:rPr>
          <w:rFonts w:ascii="仿宋_GB2312" w:eastAsia="仿宋_GB2312" w:hAnsi="楷体" w:hint="eastAsia"/>
          <w:kern w:val="0"/>
          <w:sz w:val="32"/>
          <w:szCs w:val="32"/>
        </w:rPr>
        <w:lastRenderedPageBreak/>
        <w:t>算增加（减少）</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FC6D5F" w:rsidRDefault="00D852DB">
      <w:pPr>
        <w:autoSpaceDE w:val="0"/>
        <w:autoSpaceDN w:val="0"/>
        <w:adjustRightInd w:val="0"/>
        <w:ind w:firstLineChars="150" w:firstLine="4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kern w:val="0"/>
          <w:sz w:val="32"/>
          <w:szCs w:val="32"/>
          <w:u w:val="single"/>
        </w:rPr>
        <w:t xml:space="preserve"> </w:t>
      </w:r>
      <w:r w:rsidR="004E2D40">
        <w:rPr>
          <w:rFonts w:ascii="仿宋_GB2312" w:eastAsia="仿宋_GB2312" w:hAnsi="楷体"/>
          <w:kern w:val="0"/>
          <w:sz w:val="32"/>
          <w:szCs w:val="32"/>
          <w:u w:val="single"/>
        </w:rPr>
        <w:t>2.9</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2.9</w:t>
      </w:r>
      <w:r w:rsidR="004E2D40">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万元，主要原因</w:t>
      </w:r>
      <w:r w:rsidR="004E2D40">
        <w:rPr>
          <w:rFonts w:ascii="仿宋_GB2312" w:eastAsia="仿宋_GB2312" w:hAnsi="楷体" w:hint="eastAsia"/>
          <w:kern w:val="0"/>
          <w:sz w:val="32"/>
          <w:szCs w:val="32"/>
        </w:rPr>
        <w:t>去年预算编制遗漏</w:t>
      </w:r>
      <w:r>
        <w:rPr>
          <w:rFonts w:ascii="仿宋_GB2312" w:eastAsia="仿宋_GB2312" w:hAnsi="楷体" w:hint="eastAsia"/>
          <w:kern w:val="0"/>
          <w:sz w:val="32"/>
          <w:szCs w:val="32"/>
        </w:rPr>
        <w:t>。</w:t>
      </w:r>
    </w:p>
    <w:p w:rsidR="00FC6D5F" w:rsidRDefault="00D852DB" w:rsidP="004E2D40">
      <w:pPr>
        <w:widowControl/>
        <w:spacing w:line="560" w:lineRule="exact"/>
        <w:ind w:firstLineChars="200" w:firstLine="640"/>
        <w:jc w:val="left"/>
        <w:rPr>
          <w:rFonts w:ascii="仿宋_GB2312" w:eastAsia="仿宋_GB2312" w:hAnsi="楷体" w:hint="eastAsia"/>
          <w:kern w:val="0"/>
          <w:sz w:val="32"/>
          <w:szCs w:val="32"/>
        </w:rPr>
      </w:pPr>
      <w:r>
        <w:rPr>
          <w:rFonts w:ascii="仿宋_GB2312" w:eastAsia="仿宋_GB2312" w:hAnsi="楷体" w:hint="eastAsia"/>
          <w:kern w:val="0"/>
          <w:sz w:val="32"/>
          <w:szCs w:val="32"/>
        </w:rPr>
        <w:t>九、一般公共预算机关运行经费支出预算情况说明</w:t>
      </w:r>
    </w:p>
    <w:p w:rsidR="00FC6D5F" w:rsidRPr="004E2D40" w:rsidRDefault="00D852DB" w:rsidP="004E2D40">
      <w:pPr>
        <w:autoSpaceDE w:val="0"/>
        <w:autoSpaceDN w:val="0"/>
        <w:adjustRightInd w:val="0"/>
        <w:ind w:firstLineChars="250" w:firstLine="800"/>
        <w:jc w:val="left"/>
        <w:rPr>
          <w:rFonts w:ascii="仿宋_GB2312" w:eastAsia="仿宋_GB2312" w:hAnsi="楷体"/>
          <w:kern w:val="0"/>
          <w:sz w:val="32"/>
          <w:szCs w:val="32"/>
          <w:u w:val="single"/>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年本</w:t>
      </w:r>
      <w:r>
        <w:rPr>
          <w:rFonts w:ascii="仿宋_GB2312" w:eastAsia="仿宋_GB2312" w:hAnsi="楷体" w:hint="eastAsia"/>
          <w:kern w:val="0"/>
          <w:sz w:val="32"/>
          <w:szCs w:val="32"/>
        </w:rPr>
        <w:t>单位</w:t>
      </w:r>
      <w:r>
        <w:rPr>
          <w:rFonts w:ascii="仿宋_GB2312" w:eastAsia="仿宋_GB2312" w:hAnsi="楷体" w:hint="eastAsia"/>
          <w:kern w:val="0"/>
          <w:sz w:val="32"/>
          <w:szCs w:val="32"/>
        </w:rPr>
        <w:t>一般公共预算机关运行经费预算支出</w:t>
      </w:r>
      <w:r w:rsidR="004E2D40" w:rsidRPr="004E2D40">
        <w:rPr>
          <w:rFonts w:ascii="仿宋_GB2312" w:eastAsia="仿宋_GB2312" w:hAnsi="楷体" w:hint="eastAsia"/>
          <w:kern w:val="0"/>
          <w:sz w:val="32"/>
          <w:szCs w:val="32"/>
          <w:u w:val="single"/>
        </w:rPr>
        <w:t>1</w:t>
      </w:r>
      <w:r w:rsidR="004E2D40" w:rsidRPr="004E2D40">
        <w:rPr>
          <w:rFonts w:ascii="仿宋_GB2312" w:eastAsia="仿宋_GB2312" w:hAnsi="楷体"/>
          <w:kern w:val="0"/>
          <w:sz w:val="32"/>
          <w:szCs w:val="32"/>
          <w:u w:val="single"/>
        </w:rPr>
        <w:t>4.88</w:t>
      </w:r>
      <w:r>
        <w:rPr>
          <w:rFonts w:ascii="仿宋_GB2312" w:eastAsia="仿宋_GB2312" w:hAnsi="楷体" w:hint="eastAsia"/>
          <w:kern w:val="0"/>
          <w:sz w:val="32"/>
          <w:szCs w:val="32"/>
        </w:rPr>
        <w:t>万元，与上年相比</w:t>
      </w:r>
      <w:r>
        <w:rPr>
          <w:rFonts w:ascii="仿宋_GB2312" w:eastAsia="仿宋_GB2312" w:hAnsi="楷体" w:hint="eastAsia"/>
          <w:kern w:val="0"/>
          <w:sz w:val="32"/>
          <w:szCs w:val="32"/>
        </w:rPr>
        <w:t>减少</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43.61</w:t>
      </w:r>
      <w:r>
        <w:rPr>
          <w:rFonts w:ascii="仿宋_GB2312" w:eastAsia="仿宋_GB2312" w:hAnsi="楷体"/>
          <w:kern w:val="0"/>
          <w:sz w:val="32"/>
          <w:szCs w:val="32"/>
          <w:u w:val="single"/>
        </w:rPr>
        <w:t xml:space="preserve"> </w:t>
      </w:r>
      <w:r w:rsidR="004E2D40">
        <w:rPr>
          <w:rFonts w:ascii="仿宋_GB2312" w:eastAsia="仿宋_GB2312" w:hAnsi="楷体" w:hint="eastAsia"/>
          <w:kern w:val="0"/>
          <w:sz w:val="32"/>
          <w:szCs w:val="32"/>
        </w:rPr>
        <w:t>万元，降低</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74.56</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FC6D5F" w:rsidRDefault="00D852DB">
      <w:pPr>
        <w:autoSpaceDE w:val="0"/>
        <w:autoSpaceDN w:val="0"/>
        <w:adjustRightInd w:val="0"/>
        <w:jc w:val="left"/>
        <w:rPr>
          <w:rFonts w:ascii="仿宋_GB2312" w:eastAsia="仿宋_GB2312" w:hAnsi="楷体"/>
          <w:kern w:val="0"/>
          <w:sz w:val="32"/>
          <w:szCs w:val="32"/>
        </w:rPr>
      </w:pPr>
      <w:r>
        <w:rPr>
          <w:rFonts w:ascii="仿宋_GB2312" w:eastAsia="仿宋_GB2312" w:hAnsi="楷体" w:hint="eastAsia"/>
          <w:kern w:val="0"/>
          <w:sz w:val="32"/>
          <w:szCs w:val="32"/>
        </w:rPr>
        <w:t>主要原因是：</w:t>
      </w:r>
      <w:r w:rsidR="004E2D40" w:rsidRPr="004E2D40">
        <w:rPr>
          <w:rFonts w:ascii="仿宋_GB2312" w:eastAsia="仿宋_GB2312" w:hAnsi="楷体" w:hint="eastAsia"/>
          <w:kern w:val="0"/>
          <w:sz w:val="32"/>
          <w:szCs w:val="32"/>
        </w:rPr>
        <w:t>去年机关运行经费包含取暖费，今年由于2.0预算一体化系统原因，取暖费列入项目预算。</w:t>
      </w:r>
    </w:p>
    <w:p w:rsidR="00FC6D5F" w:rsidRDefault="00D852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FC6D5F" w:rsidRDefault="00D852DB">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年度政府采购支出预算总额</w:t>
      </w:r>
      <w:r>
        <w:rPr>
          <w:rFonts w:ascii="仿宋_GB2312" w:eastAsia="仿宋_GB2312" w:hAnsi="楷体"/>
          <w:kern w:val="0"/>
          <w:sz w:val="32"/>
          <w:szCs w:val="32"/>
          <w:u w:val="single"/>
        </w:rPr>
        <w:t xml:space="preserve"> </w:t>
      </w:r>
      <w:r w:rsidR="004E2D40">
        <w:rPr>
          <w:rFonts w:ascii="仿宋_GB2312" w:eastAsia="仿宋_GB2312" w:hAnsi="楷体"/>
          <w:kern w:val="0"/>
          <w:sz w:val="32"/>
          <w:szCs w:val="32"/>
          <w:u w:val="single"/>
        </w:rPr>
        <w:t>27.68</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万元，其中：拟采购货物支出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27.68</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万元、拟采购工程支出</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万元、拟购买服务支出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FC6D5F" w:rsidRDefault="00D852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FC6D5F" w:rsidRDefault="00D852DB">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共有车辆</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辆、执法执勤用车</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辆、特种专业技术用车</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rPr>
        <w:t>辆、其他用车</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辆等。</w:t>
      </w:r>
    </w:p>
    <w:p w:rsidR="00FC6D5F" w:rsidRDefault="00D852DB">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FC6D5F" w:rsidRDefault="00D852DB">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共</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20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个项目纳入绩效目标管理，涉及财政性资金合计</w:t>
      </w:r>
      <w:r w:rsidR="004E2D40">
        <w:rPr>
          <w:rFonts w:ascii="仿宋_GB2312" w:eastAsia="仿宋_GB2312" w:hAnsi="楷体"/>
          <w:kern w:val="0"/>
          <w:sz w:val="32"/>
          <w:szCs w:val="32"/>
          <w:u w:val="single"/>
        </w:rPr>
        <w:t>1254.12</w:t>
      </w:r>
      <w:r>
        <w:rPr>
          <w:rFonts w:ascii="仿宋_GB2312" w:eastAsia="仿宋_GB2312" w:hAnsi="楷体" w:hint="eastAsia"/>
          <w:kern w:val="0"/>
          <w:sz w:val="32"/>
          <w:szCs w:val="32"/>
        </w:rPr>
        <w:t>万元；本</w:t>
      </w:r>
      <w:r>
        <w:rPr>
          <w:rFonts w:ascii="仿宋_GB2312" w:eastAsia="仿宋_GB2312" w:hAnsi="楷体" w:hint="eastAsia"/>
          <w:kern w:val="0"/>
          <w:sz w:val="32"/>
          <w:szCs w:val="32"/>
        </w:rPr>
        <w:t>单位</w:t>
      </w:r>
      <w:r>
        <w:rPr>
          <w:rFonts w:ascii="仿宋_GB2312" w:eastAsia="仿宋_GB2312" w:hAnsi="楷体" w:hint="eastAsia"/>
          <w:kern w:val="0"/>
          <w:sz w:val="32"/>
          <w:szCs w:val="32"/>
        </w:rPr>
        <w:t>整体支出（</w:t>
      </w:r>
      <w:r w:rsidR="004E2D40">
        <w:rPr>
          <w:rFonts w:ascii="仿宋_GB2312" w:eastAsia="仿宋_GB2312" w:hAnsi="楷体" w:hint="eastAsia"/>
          <w:kern w:val="0"/>
          <w:sz w:val="32"/>
          <w:szCs w:val="32"/>
        </w:rPr>
        <w:sym w:font="Wingdings 2" w:char="F052"/>
      </w:r>
      <w:r>
        <w:rPr>
          <w:rFonts w:ascii="仿宋_GB2312" w:eastAsia="仿宋_GB2312" w:hAnsi="楷体" w:hint="eastAsia"/>
          <w:kern w:val="0"/>
          <w:sz w:val="32"/>
          <w:szCs w:val="32"/>
        </w:rPr>
        <w:t>纳入、□未纳入）绩效目标管理，涉及财政性资金</w:t>
      </w:r>
      <w:r>
        <w:rPr>
          <w:rFonts w:ascii="仿宋_GB2312" w:eastAsia="仿宋_GB2312" w:hAnsi="楷体" w:hint="eastAsia"/>
          <w:kern w:val="0"/>
          <w:sz w:val="32"/>
          <w:szCs w:val="32"/>
          <w:u w:val="single"/>
        </w:rPr>
        <w:t xml:space="preserve"> </w:t>
      </w:r>
      <w:r w:rsidR="004E2D40">
        <w:rPr>
          <w:rFonts w:ascii="仿宋_GB2312" w:eastAsia="仿宋_GB2312" w:hAnsi="楷体"/>
          <w:kern w:val="0"/>
          <w:sz w:val="32"/>
          <w:szCs w:val="32"/>
          <w:u w:val="single"/>
        </w:rPr>
        <w:t>2687.03</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FC6D5F" w:rsidRDefault="00D852DB">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（一）政府债券公开</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w:t>
      </w:r>
      <w:r>
        <w:rPr>
          <w:rFonts w:ascii="仿宋_GB2312" w:eastAsia="仿宋_GB2312" w:hAnsi="仿宋" w:hint="eastAsia"/>
          <w:kern w:val="0"/>
          <w:sz w:val="32"/>
          <w:szCs w:val="32"/>
        </w:rPr>
        <w:t>一般债券公开</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）上年一般债券资金使用情况；</w:t>
      </w:r>
    </w:p>
    <w:p w:rsidR="006A5D1F" w:rsidRDefault="006A5D1F">
      <w:pPr>
        <w:widowControl/>
        <w:spacing w:line="560" w:lineRule="exact"/>
        <w:ind w:firstLine="636"/>
        <w:rPr>
          <w:rFonts w:ascii="仿宋_GB2312" w:eastAsia="仿宋_GB2312" w:hAnsi="仿宋" w:hint="eastAsia"/>
          <w:kern w:val="0"/>
          <w:sz w:val="32"/>
          <w:szCs w:val="32"/>
        </w:rPr>
      </w:pPr>
      <w:r>
        <w:rPr>
          <w:rFonts w:ascii="仿宋_GB2312" w:eastAsia="仿宋_GB2312" w:hAnsi="仿宋" w:hint="eastAsia"/>
          <w:kern w:val="0"/>
          <w:sz w:val="32"/>
          <w:szCs w:val="32"/>
        </w:rPr>
        <w:t xml:space="preserve"> </w:t>
      </w:r>
      <w:r>
        <w:rPr>
          <w:rFonts w:ascii="仿宋_GB2312" w:eastAsia="仿宋_GB2312" w:hAnsi="仿宋"/>
          <w:kern w:val="0"/>
          <w:sz w:val="32"/>
          <w:szCs w:val="32"/>
        </w:rPr>
        <w:t xml:space="preserve">                     </w:t>
      </w:r>
      <w:r>
        <w:rPr>
          <w:rFonts w:ascii="仿宋_GB2312" w:eastAsia="仿宋_GB2312" w:hAnsi="仿宋" w:hint="eastAsia"/>
          <w:kern w:val="0"/>
          <w:sz w:val="32"/>
          <w:szCs w:val="32"/>
        </w:rPr>
        <w:t>无</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2</w:t>
      </w:r>
      <w:r>
        <w:rPr>
          <w:rFonts w:ascii="仿宋_GB2312" w:eastAsia="仿宋_GB2312" w:hAnsi="仿宋" w:hint="eastAsia"/>
          <w:kern w:val="0"/>
          <w:sz w:val="32"/>
          <w:szCs w:val="32"/>
        </w:rPr>
        <w:t>）上年一般债券项目建设进度、运营情况等；</w:t>
      </w:r>
    </w:p>
    <w:p w:rsidR="006A5D1F" w:rsidRDefault="006A5D1F">
      <w:pPr>
        <w:widowControl/>
        <w:spacing w:line="560" w:lineRule="exact"/>
        <w:ind w:firstLine="636"/>
        <w:rPr>
          <w:rFonts w:ascii="仿宋_GB2312" w:eastAsia="仿宋_GB2312" w:hAnsi="仿宋" w:hint="eastAsia"/>
          <w:kern w:val="0"/>
          <w:sz w:val="32"/>
          <w:szCs w:val="32"/>
        </w:rPr>
      </w:pPr>
      <w:r>
        <w:rPr>
          <w:rFonts w:ascii="仿宋_GB2312" w:eastAsia="仿宋_GB2312" w:hAnsi="仿宋" w:hint="eastAsia"/>
          <w:kern w:val="0"/>
          <w:sz w:val="32"/>
          <w:szCs w:val="32"/>
        </w:rPr>
        <w:t xml:space="preserve"> </w:t>
      </w:r>
      <w:r>
        <w:rPr>
          <w:rFonts w:ascii="仿宋_GB2312" w:eastAsia="仿宋_GB2312" w:hAnsi="仿宋"/>
          <w:kern w:val="0"/>
          <w:sz w:val="32"/>
          <w:szCs w:val="32"/>
        </w:rPr>
        <w:t xml:space="preserve">                     </w:t>
      </w:r>
      <w:r>
        <w:rPr>
          <w:rFonts w:ascii="仿宋_GB2312" w:eastAsia="仿宋_GB2312" w:hAnsi="仿宋" w:hint="eastAsia"/>
          <w:kern w:val="0"/>
          <w:sz w:val="32"/>
          <w:szCs w:val="32"/>
        </w:rPr>
        <w:t>无</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w:t>
      </w:r>
      <w:r>
        <w:rPr>
          <w:rFonts w:ascii="仿宋_GB2312" w:eastAsia="仿宋_GB2312" w:hAnsi="仿宋" w:hint="eastAsia"/>
          <w:kern w:val="0"/>
          <w:sz w:val="32"/>
          <w:szCs w:val="32"/>
        </w:rPr>
        <w:t>专项债券公开</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）上年专项债券资金使用情况；</w:t>
      </w:r>
    </w:p>
    <w:p w:rsidR="006A5D1F" w:rsidRDefault="006A5D1F">
      <w:pPr>
        <w:widowControl/>
        <w:spacing w:line="560" w:lineRule="exact"/>
        <w:ind w:firstLine="636"/>
        <w:rPr>
          <w:rFonts w:ascii="仿宋_GB2312" w:eastAsia="仿宋_GB2312" w:hAnsi="仿宋" w:hint="eastAsia"/>
          <w:kern w:val="0"/>
          <w:sz w:val="32"/>
          <w:szCs w:val="32"/>
        </w:rPr>
      </w:pPr>
      <w:r>
        <w:rPr>
          <w:rFonts w:ascii="仿宋_GB2312" w:eastAsia="仿宋_GB2312" w:hAnsi="仿宋" w:hint="eastAsia"/>
          <w:kern w:val="0"/>
          <w:sz w:val="32"/>
          <w:szCs w:val="32"/>
        </w:rPr>
        <w:t xml:space="preserve"> </w:t>
      </w:r>
      <w:r>
        <w:rPr>
          <w:rFonts w:ascii="仿宋_GB2312" w:eastAsia="仿宋_GB2312" w:hAnsi="仿宋"/>
          <w:kern w:val="0"/>
          <w:sz w:val="32"/>
          <w:szCs w:val="32"/>
        </w:rPr>
        <w:t xml:space="preserve">                      </w:t>
      </w:r>
      <w:r>
        <w:rPr>
          <w:rFonts w:ascii="仿宋_GB2312" w:eastAsia="仿宋_GB2312" w:hAnsi="仿宋" w:hint="eastAsia"/>
          <w:kern w:val="0"/>
          <w:sz w:val="32"/>
          <w:szCs w:val="32"/>
        </w:rPr>
        <w:t>无</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2</w:t>
      </w:r>
      <w:r>
        <w:rPr>
          <w:rFonts w:ascii="仿宋_GB2312" w:eastAsia="仿宋_GB2312" w:hAnsi="仿宋" w:hint="eastAsia"/>
          <w:kern w:val="0"/>
          <w:sz w:val="32"/>
          <w:szCs w:val="32"/>
        </w:rPr>
        <w:t>）上年专项债券对应项目建设进度、运营情况等；</w:t>
      </w:r>
    </w:p>
    <w:p w:rsidR="006A5D1F" w:rsidRDefault="006A5D1F">
      <w:pPr>
        <w:widowControl/>
        <w:spacing w:line="560" w:lineRule="exact"/>
        <w:ind w:firstLine="636"/>
        <w:rPr>
          <w:rFonts w:ascii="仿宋_GB2312" w:eastAsia="仿宋_GB2312" w:hAnsi="仿宋" w:hint="eastAsia"/>
          <w:kern w:val="0"/>
          <w:sz w:val="32"/>
          <w:szCs w:val="32"/>
        </w:rPr>
      </w:pPr>
      <w:r>
        <w:rPr>
          <w:rFonts w:ascii="仿宋_GB2312" w:eastAsia="仿宋_GB2312" w:hAnsi="仿宋" w:hint="eastAsia"/>
          <w:kern w:val="0"/>
          <w:sz w:val="32"/>
          <w:szCs w:val="32"/>
        </w:rPr>
        <w:t xml:space="preserve"> </w:t>
      </w:r>
      <w:r>
        <w:rPr>
          <w:rFonts w:ascii="仿宋_GB2312" w:eastAsia="仿宋_GB2312" w:hAnsi="仿宋"/>
          <w:kern w:val="0"/>
          <w:sz w:val="32"/>
          <w:szCs w:val="32"/>
        </w:rPr>
        <w:t xml:space="preserve">                       </w:t>
      </w:r>
      <w:r>
        <w:rPr>
          <w:rFonts w:ascii="仿宋_GB2312" w:eastAsia="仿宋_GB2312" w:hAnsi="仿宋" w:hint="eastAsia"/>
          <w:kern w:val="0"/>
          <w:sz w:val="32"/>
          <w:szCs w:val="32"/>
        </w:rPr>
        <w:t>无</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3</w:t>
      </w:r>
      <w:r>
        <w:rPr>
          <w:rFonts w:ascii="仿宋_GB2312" w:eastAsia="仿宋_GB2312" w:hAnsi="仿宋" w:hint="eastAsia"/>
          <w:kern w:val="0"/>
          <w:sz w:val="32"/>
          <w:szCs w:val="32"/>
        </w:rPr>
        <w:t>）上年专项债券项目收益及对应形成的资产情况。</w:t>
      </w:r>
    </w:p>
    <w:p w:rsidR="006A5D1F" w:rsidRDefault="006A5D1F">
      <w:pPr>
        <w:widowControl/>
        <w:spacing w:line="560" w:lineRule="exact"/>
        <w:ind w:firstLine="636"/>
        <w:rPr>
          <w:rFonts w:ascii="仿宋_GB2312" w:eastAsia="仿宋_GB2312" w:hAnsi="仿宋" w:hint="eastAsia"/>
          <w:kern w:val="0"/>
          <w:sz w:val="32"/>
          <w:szCs w:val="32"/>
        </w:rPr>
      </w:pPr>
      <w:r>
        <w:rPr>
          <w:rFonts w:ascii="仿宋_GB2312" w:eastAsia="仿宋_GB2312" w:hAnsi="仿宋" w:hint="eastAsia"/>
          <w:kern w:val="0"/>
          <w:sz w:val="32"/>
          <w:szCs w:val="32"/>
        </w:rPr>
        <w:t xml:space="preserve"> </w:t>
      </w:r>
      <w:r>
        <w:rPr>
          <w:rFonts w:ascii="仿宋_GB2312" w:eastAsia="仿宋_GB2312" w:hAnsi="仿宋"/>
          <w:kern w:val="0"/>
          <w:sz w:val="32"/>
          <w:szCs w:val="32"/>
        </w:rPr>
        <w:t xml:space="preserve">                        </w:t>
      </w:r>
      <w:r>
        <w:rPr>
          <w:rFonts w:ascii="仿宋_GB2312" w:eastAsia="仿宋_GB2312" w:hAnsi="仿宋" w:hint="eastAsia"/>
          <w:kern w:val="0"/>
          <w:sz w:val="32"/>
          <w:szCs w:val="32"/>
        </w:rPr>
        <w:t>无</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6A5D1F" w:rsidRDefault="006A5D1F">
      <w:pPr>
        <w:widowControl/>
        <w:spacing w:line="560" w:lineRule="exact"/>
        <w:ind w:firstLine="636"/>
        <w:rPr>
          <w:rFonts w:ascii="仿宋_GB2312" w:eastAsia="仿宋_GB2312" w:hAnsi="仿宋" w:hint="eastAsia"/>
          <w:kern w:val="0"/>
          <w:sz w:val="32"/>
          <w:szCs w:val="32"/>
        </w:rPr>
      </w:pPr>
      <w:r>
        <w:rPr>
          <w:rFonts w:ascii="仿宋_GB2312" w:eastAsia="仿宋_GB2312" w:hAnsi="仿宋" w:hint="eastAsia"/>
          <w:kern w:val="0"/>
          <w:sz w:val="32"/>
          <w:szCs w:val="32"/>
        </w:rPr>
        <w:t xml:space="preserve"> </w:t>
      </w:r>
      <w:r>
        <w:rPr>
          <w:rFonts w:ascii="仿宋_GB2312" w:eastAsia="仿宋_GB2312" w:hAnsi="仿宋"/>
          <w:kern w:val="0"/>
          <w:sz w:val="32"/>
          <w:szCs w:val="32"/>
        </w:rPr>
        <w:t xml:space="preserve">                       </w:t>
      </w:r>
      <w:r>
        <w:rPr>
          <w:rFonts w:ascii="仿宋_GB2312" w:eastAsia="仿宋_GB2312" w:hAnsi="仿宋" w:hint="eastAsia"/>
          <w:kern w:val="0"/>
          <w:sz w:val="32"/>
          <w:szCs w:val="32"/>
        </w:rPr>
        <w:t>无</w:t>
      </w:r>
    </w:p>
    <w:p w:rsidR="00FC6D5F" w:rsidRDefault="00FC6D5F">
      <w:pPr>
        <w:widowControl/>
        <w:spacing w:line="560" w:lineRule="exact"/>
        <w:ind w:firstLine="636"/>
        <w:rPr>
          <w:rFonts w:ascii="仿宋_GB2312" w:eastAsia="仿宋_GB2312" w:hAnsi="仿宋"/>
          <w:kern w:val="0"/>
          <w:sz w:val="32"/>
          <w:szCs w:val="32"/>
        </w:rPr>
      </w:pPr>
    </w:p>
    <w:p w:rsidR="00FC6D5F" w:rsidRDefault="00FC6D5F">
      <w:pPr>
        <w:widowControl/>
        <w:spacing w:line="560" w:lineRule="exact"/>
        <w:jc w:val="center"/>
        <w:rPr>
          <w:rFonts w:ascii="黑体" w:eastAsia="黑体" w:hAnsi="Times New Roman"/>
          <w:kern w:val="0"/>
          <w:sz w:val="32"/>
          <w:szCs w:val="32"/>
        </w:rPr>
      </w:pPr>
    </w:p>
    <w:p w:rsidR="00FC6D5F" w:rsidRDefault="00D852DB">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名词解释</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五、“三公”经费：指部门用一般公共预算财政拨款安排的因公出国（境）费、公务用车购置及运行费和公务接待费。其中，因公</w:t>
      </w:r>
      <w:r>
        <w:rPr>
          <w:rFonts w:ascii="仿宋_GB2312" w:eastAsia="仿宋_GB2312" w:hAnsi="仿宋" w:hint="eastAsia"/>
          <w:kern w:val="0"/>
          <w:sz w:val="32"/>
          <w:szCs w:val="32"/>
        </w:rPr>
        <w:t>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FC6D5F" w:rsidRDefault="00D852DB">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w:t>
      </w:r>
      <w:r>
        <w:rPr>
          <w:rFonts w:ascii="仿宋_GB2312" w:eastAsia="仿宋_GB2312" w:hAnsi="仿宋" w:hint="eastAsia"/>
          <w:kern w:val="0"/>
          <w:sz w:val="32"/>
          <w:szCs w:val="32"/>
        </w:rPr>
        <w:t>护费及其他费用。</w:t>
      </w:r>
    </w:p>
    <w:p w:rsidR="00FC6D5F" w:rsidRDefault="00FC6D5F">
      <w:pPr>
        <w:widowControl/>
        <w:snapToGrid w:val="0"/>
        <w:spacing w:line="560" w:lineRule="exact"/>
        <w:ind w:firstLine="640"/>
        <w:rPr>
          <w:rFonts w:ascii="仿宋_GB2312" w:eastAsia="仿宋_GB2312" w:hAnsi="仿宋"/>
          <w:kern w:val="0"/>
          <w:sz w:val="32"/>
          <w:szCs w:val="32"/>
        </w:rPr>
      </w:pPr>
      <w:bookmarkStart w:id="0" w:name="_GoBack"/>
      <w:bookmarkEnd w:id="0"/>
    </w:p>
    <w:sectPr w:rsidR="00FC6D5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DB" w:rsidRDefault="00D852DB">
      <w:r>
        <w:separator/>
      </w:r>
    </w:p>
  </w:endnote>
  <w:endnote w:type="continuationSeparator" w:id="0">
    <w:p w:rsidR="00D852DB" w:rsidRDefault="00D8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5F" w:rsidRDefault="00D852DB">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6A5D1F">
      <w:rPr>
        <w:rStyle w:val="a5"/>
        <w:rFonts w:ascii="宋体" w:hAnsi="宋体"/>
        <w:noProof/>
        <w:sz w:val="28"/>
        <w:szCs w:val="28"/>
      </w:rPr>
      <w:t>2</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FC6D5F" w:rsidRDefault="00FC6D5F">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DB" w:rsidRDefault="00D852DB">
      <w:r>
        <w:separator/>
      </w:r>
    </w:p>
  </w:footnote>
  <w:footnote w:type="continuationSeparator" w:id="0">
    <w:p w:rsidR="00D852DB" w:rsidRDefault="00D8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5F" w:rsidRDefault="00FC6D5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5E4843"/>
    <w:multiLevelType w:val="singleLevel"/>
    <w:tmpl w:val="A25E4843"/>
    <w:lvl w:ilvl="0">
      <w:start w:val="12"/>
      <w:numFmt w:val="chineseCounting"/>
      <w:suff w:val="nothing"/>
      <w:lvlText w:val="%1、"/>
      <w:lvlJc w:val="left"/>
      <w:rPr>
        <w:rFonts w:hint="eastAsia"/>
      </w:rPr>
    </w:lvl>
  </w:abstractNum>
  <w:abstractNum w:abstractNumId="1" w15:restartNumberingAfterBreak="0">
    <w:nsid w:val="5456D05E"/>
    <w:multiLevelType w:val="singleLevel"/>
    <w:tmpl w:val="5456D05E"/>
    <w:lvl w:ilvl="0">
      <w:start w:val="2"/>
      <w:numFmt w:val="chineseCounting"/>
      <w:suff w:val="nothing"/>
      <w:lvlText w:val="%1、"/>
      <w:lvlJc w:val="left"/>
      <w:rPr>
        <w:rFonts w:hint="eastAsia"/>
      </w:rPr>
    </w:lvl>
  </w:abstractNum>
  <w:abstractNum w:abstractNumId="2" w15:restartNumberingAfterBreak="0">
    <w:nsid w:val="7823215F"/>
    <w:multiLevelType w:val="hybridMultilevel"/>
    <w:tmpl w:val="CD781964"/>
    <w:lvl w:ilvl="0" w:tplc="97EE066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5F"/>
    <w:rsid w:val="00314382"/>
    <w:rsid w:val="004E2D40"/>
    <w:rsid w:val="00555EB8"/>
    <w:rsid w:val="005C7CB9"/>
    <w:rsid w:val="00664DD3"/>
    <w:rsid w:val="006A5D1F"/>
    <w:rsid w:val="006E2C67"/>
    <w:rsid w:val="008C5E63"/>
    <w:rsid w:val="00B53187"/>
    <w:rsid w:val="00C5373E"/>
    <w:rsid w:val="00C669CE"/>
    <w:rsid w:val="00CD0116"/>
    <w:rsid w:val="00D852DB"/>
    <w:rsid w:val="00EF1C6F"/>
    <w:rsid w:val="00FC6D5F"/>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159D0"/>
  <w15:docId w15:val="{799D0805-420C-47FF-8CEC-DEC803BC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Pr>
      <w:rFonts w:ascii="Times New Roman" w:hAnsi="Times New Roman"/>
      <w:szCs w:val="24"/>
    </w:rPr>
  </w:style>
  <w:style w:type="character" w:styleId="a5">
    <w:name w:val="page number"/>
    <w:basedOn w:val="a0"/>
    <w:qFormat/>
  </w:style>
  <w:style w:type="paragraph" w:styleId="a6">
    <w:name w:val="List Paragraph"/>
    <w:basedOn w:val="a"/>
    <w:uiPriority w:val="99"/>
    <w:rsid w:val="00C669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李</cp:lastModifiedBy>
  <cp:revision>8</cp:revision>
  <cp:lastPrinted>2020-05-19T03:47:00Z</cp:lastPrinted>
  <dcterms:created xsi:type="dcterms:W3CDTF">2014-10-29T12:08:00Z</dcterms:created>
  <dcterms:modified xsi:type="dcterms:W3CDTF">2022-03-10T10:07:00Z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