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附件</w:t>
      </w:r>
    </w:p>
    <w:p>
      <w:pPr>
        <w:ind w:firstLine="640" w:firstLineChars="200"/>
        <w:rPr>
          <w:rFonts w:ascii="仿宋" w:hAnsi="仿宋" w:eastAsia="仿宋"/>
          <w:sz w:val="32"/>
          <w:szCs w:val="32"/>
        </w:rPr>
      </w:pPr>
      <w:bookmarkStart w:id="0" w:name="_GoBack"/>
      <w:bookmarkEnd w:id="0"/>
    </w:p>
    <w:p>
      <w:pPr>
        <w:widowControl/>
        <w:jc w:val="center"/>
        <w:rPr>
          <w:rFonts w:ascii="宋体" w:hAnsi="宋体" w:eastAsia="宋体" w:cs="宋体"/>
          <w:b/>
          <w:bCs/>
          <w:kern w:val="0"/>
          <w:sz w:val="44"/>
          <w:szCs w:val="44"/>
        </w:rPr>
      </w:pPr>
      <w:r>
        <w:rPr>
          <w:rFonts w:hint="eastAsia" w:ascii="宋体" w:hAnsi="宋体" w:eastAsia="宋体" w:cs="宋体"/>
          <w:b/>
          <w:bCs/>
          <w:kern w:val="0"/>
          <w:sz w:val="44"/>
          <w:szCs w:val="44"/>
        </w:rPr>
        <w:t>襄汾县第一幼儿园</w:t>
      </w:r>
    </w:p>
    <w:p>
      <w:pPr>
        <w:widowControl/>
        <w:jc w:val="center"/>
        <w:rPr>
          <w:rFonts w:ascii="宋体" w:hAnsi="宋体" w:eastAsia="宋体" w:cs="宋体"/>
          <w:b/>
          <w:bCs/>
          <w:kern w:val="0"/>
          <w:sz w:val="44"/>
          <w:szCs w:val="44"/>
        </w:rPr>
      </w:pPr>
      <w:r>
        <w:rPr>
          <w:rFonts w:hint="eastAsia" w:ascii="宋体" w:hAnsi="宋体" w:eastAsia="宋体" w:cs="宋体"/>
          <w:b/>
          <w:bCs/>
          <w:kern w:val="0"/>
          <w:sz w:val="44"/>
          <w:szCs w:val="44"/>
        </w:rPr>
        <w:t>2022年度</w:t>
      </w:r>
      <w:r>
        <w:rPr>
          <w:rFonts w:hint="eastAsia" w:ascii="宋体" w:hAnsi="宋体" w:eastAsia="宋体" w:cs="宋体"/>
          <w:b/>
          <w:bCs/>
          <w:kern w:val="0"/>
          <w:sz w:val="44"/>
          <w:szCs w:val="44"/>
          <w:lang w:eastAsia="zh-CN"/>
        </w:rPr>
        <w:t>单位</w:t>
      </w:r>
      <w:r>
        <w:rPr>
          <w:rFonts w:hint="eastAsia" w:ascii="宋体" w:hAnsi="宋体" w:eastAsia="宋体" w:cs="宋体"/>
          <w:b/>
          <w:bCs/>
          <w:kern w:val="0"/>
          <w:sz w:val="44"/>
          <w:szCs w:val="44"/>
        </w:rPr>
        <w:t>预算公开</w:t>
      </w:r>
    </w:p>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一、本单位职责</w:t>
      </w:r>
    </w:p>
    <w:p>
      <w:pPr>
        <w:ind w:firstLine="640" w:firstLineChars="200"/>
        <w:rPr>
          <w:rFonts w:ascii="仿宋_GB2312" w:eastAsia="仿宋_GB2312"/>
          <w:sz w:val="30"/>
          <w:szCs w:val="30"/>
        </w:rPr>
      </w:pPr>
      <w:r>
        <w:rPr>
          <w:rFonts w:hint="eastAsia" w:ascii="仿宋" w:hAnsi="仿宋" w:eastAsia="仿宋"/>
          <w:sz w:val="32"/>
          <w:szCs w:val="32"/>
        </w:rPr>
        <w:t>襄汾县第一幼儿园主要职责：</w:t>
      </w:r>
      <w:r>
        <w:rPr>
          <w:rFonts w:hint="eastAsia" w:ascii="仿宋_GB2312" w:eastAsia="仿宋_GB2312"/>
          <w:sz w:val="30"/>
          <w:szCs w:val="30"/>
        </w:rPr>
        <w:t>襄汾县第一幼儿园成立于1962年，是襄汾县最早的公立幼儿园；省示范幼儿园，我园坚持</w:t>
      </w:r>
      <w:r>
        <w:rPr>
          <w:rFonts w:hint="eastAsia" w:ascii="仿宋_GB2312" w:hAnsi="楷体" w:eastAsia="仿宋_GB2312"/>
          <w:kern w:val="0"/>
          <w:sz w:val="32"/>
          <w:szCs w:val="32"/>
        </w:rPr>
        <w:t>宣传贯彻执行党和国家的教育方针、教育政策、教育法律和教育法规，执行上级教育行政部门的行政规章，实施国家规定的学前教育，</w:t>
      </w:r>
      <w:r>
        <w:rPr>
          <w:rFonts w:hint="eastAsia" w:ascii="仿宋_GB2312" w:eastAsia="仿宋_GB2312"/>
          <w:sz w:val="30"/>
          <w:szCs w:val="30"/>
        </w:rPr>
        <w:t>为襄汾县的幼教事业起着示范作用，承担襄汾县城幼儿的保育教育作用。</w:t>
      </w:r>
    </w:p>
    <w:p>
      <w:pPr>
        <w:ind w:firstLine="640" w:firstLineChars="200"/>
        <w:rPr>
          <w:rFonts w:ascii="仿宋_GB2312" w:hAnsi="楷体" w:eastAsia="仿宋_GB2312"/>
          <w:kern w:val="0"/>
          <w:sz w:val="32"/>
          <w:szCs w:val="32"/>
        </w:rPr>
      </w:pPr>
      <w:r>
        <w:rPr>
          <w:rFonts w:hint="eastAsia" w:ascii="仿宋_GB2312" w:hAnsi="楷体" w:eastAsia="仿宋_GB2312"/>
          <w:sz w:val="32"/>
          <w:szCs w:val="32"/>
        </w:rPr>
        <w:t>二、根据部门职责分工，我园设有</w:t>
      </w:r>
      <w:r>
        <w:rPr>
          <w:rFonts w:hint="eastAsia" w:ascii="仿宋_GB2312" w:hAnsi="楷体" w:eastAsia="仿宋_GB2312"/>
          <w:kern w:val="0"/>
          <w:sz w:val="32"/>
          <w:szCs w:val="32"/>
        </w:rPr>
        <w:t>保教室、保健室、总务室、监察室、财务室、办公室。本单位无下属单位。</w:t>
      </w:r>
    </w:p>
    <w:p>
      <w:pPr>
        <w:widowControl/>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三、2022 年主要工作任务及目标</w:t>
      </w:r>
    </w:p>
    <w:p>
      <w:pPr>
        <w:spacing w:line="600" w:lineRule="atLeast"/>
        <w:ind w:firstLine="600" w:firstLineChars="200"/>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w:t>
      </w:r>
      <w:r>
        <w:rPr>
          <w:rFonts w:hint="eastAsia" w:ascii="仿宋_GB2312" w:eastAsia="仿宋_GB2312"/>
          <w:sz w:val="30"/>
          <w:szCs w:val="30"/>
        </w:rPr>
        <w:t>疫情防控。密切关注疫情传播态势，认真做好疫情防控工作，认真落实上级通知精神和疫情防控相关技术方案，不断完善我园疫情防控制度、方案，扎实做好疫情防控工作，筑牢师幼生命安全和健康屏障。</w:t>
      </w:r>
    </w:p>
    <w:p>
      <w:pPr>
        <w:spacing w:line="600" w:lineRule="atLeast"/>
        <w:ind w:firstLine="600" w:firstLineChars="200"/>
        <w:rPr>
          <w:rFonts w:ascii="仿宋_GB2312" w:eastAsia="仿宋_GB2312"/>
          <w:sz w:val="30"/>
          <w:szCs w:val="30"/>
        </w:rPr>
      </w:pPr>
      <w:r>
        <w:rPr>
          <w:rFonts w:hint="eastAsia" w:ascii="仿宋_GB2312" w:eastAsia="仿宋_GB2312"/>
          <w:sz w:val="30"/>
          <w:szCs w:val="30"/>
        </w:rPr>
        <w:t>2</w:t>
      </w:r>
      <w:r>
        <w:rPr>
          <w:rFonts w:ascii="仿宋_GB2312" w:eastAsia="仿宋_GB2312"/>
          <w:sz w:val="30"/>
          <w:szCs w:val="30"/>
        </w:rPr>
        <w:t>.</w:t>
      </w:r>
      <w:r>
        <w:rPr>
          <w:rFonts w:hint="eastAsia" w:ascii="仿宋_GB2312" w:eastAsia="仿宋_GB2312"/>
          <w:sz w:val="30"/>
          <w:szCs w:val="30"/>
        </w:rPr>
        <w:t>规范管理。增强全体教师主人翁意识，加强幼儿园管理机制，继续完善《襄汾县第一幼儿园教师学期工作业绩考核细则》《襄汾县第一幼儿园教职工管理行为规范》《襄汾县第一幼儿园年级主任岗位职责》等，全面规范教职工行为，全面提升管理水平。</w:t>
      </w:r>
    </w:p>
    <w:p>
      <w:pPr>
        <w:spacing w:line="600" w:lineRule="atLeast"/>
        <w:ind w:firstLine="600" w:firstLineChars="200"/>
        <w:rPr>
          <w:rFonts w:ascii="仿宋_GB2312" w:eastAsia="仿宋_GB2312"/>
          <w:sz w:val="30"/>
          <w:szCs w:val="30"/>
        </w:rPr>
      </w:pPr>
      <w:r>
        <w:rPr>
          <w:rFonts w:hint="eastAsia" w:ascii="仿宋_GB2312" w:eastAsia="仿宋_GB2312"/>
          <w:sz w:val="30"/>
          <w:szCs w:val="30"/>
        </w:rPr>
        <w:t>3</w:t>
      </w:r>
      <w:r>
        <w:rPr>
          <w:rFonts w:ascii="仿宋_GB2312" w:eastAsia="仿宋_GB2312"/>
          <w:sz w:val="30"/>
          <w:szCs w:val="30"/>
        </w:rPr>
        <w:t>.</w:t>
      </w:r>
      <w:r>
        <w:rPr>
          <w:rFonts w:hint="eastAsia" w:ascii="仿宋_GB2312" w:eastAsia="仿宋_GB2312"/>
          <w:sz w:val="30"/>
          <w:szCs w:val="30"/>
        </w:rPr>
        <w:t>强化队伍。加强意识形态领域的教育，提高政治站位，通过专项活动，开展理论、政策、法规学习，提高政治素养。加强师德师风建设，积极开展专项整治活动，打造一支作风精良，乐于奉献的教师队伍。完善师资队伍培养制度，加强骨干教师队伍与青年教师的管理与培养,全面提升教师教育教学水平。加强教科研工作，确立“人人有课题、具体可操作”的园本教研思路，积极开展园本教研活动。</w:t>
      </w:r>
    </w:p>
    <w:p>
      <w:pPr>
        <w:spacing w:line="600" w:lineRule="atLeast"/>
        <w:ind w:firstLine="600" w:firstLineChars="200"/>
        <w:rPr>
          <w:rFonts w:ascii="仿宋_GB2312" w:eastAsia="仿宋_GB2312"/>
          <w:sz w:val="30"/>
          <w:szCs w:val="30"/>
        </w:rPr>
      </w:pPr>
      <w:r>
        <w:rPr>
          <w:rFonts w:hint="eastAsia" w:ascii="仿宋_GB2312" w:eastAsia="仿宋_GB2312"/>
          <w:sz w:val="30"/>
          <w:szCs w:val="30"/>
        </w:rPr>
        <w:t>4</w:t>
      </w:r>
      <w:r>
        <w:rPr>
          <w:rFonts w:ascii="仿宋_GB2312" w:eastAsia="仿宋_GB2312"/>
          <w:sz w:val="30"/>
          <w:szCs w:val="30"/>
        </w:rPr>
        <w:t>.</w:t>
      </w:r>
      <w:r>
        <w:rPr>
          <w:rFonts w:hint="eastAsia" w:ascii="仿宋_GB2312" w:eastAsia="仿宋_GB2312"/>
          <w:sz w:val="30"/>
          <w:szCs w:val="30"/>
        </w:rPr>
        <w:t>保教并重。以保教并重为前提，落实新教材，在丰富幼儿一日活动内容，加强常规教育管理上下功夫，优化幼儿一日活动，积极开展劳动教育，把县教科局落实我县劳动读本相关内容路到实处，培养幼儿热爱劳动、学习劳动。开展主题活动，搞好幼小衔接。</w:t>
      </w:r>
      <w:r>
        <w:rPr>
          <w:rFonts w:hint="eastAsia" w:ascii="仿宋_GB2312" w:eastAsia="仿宋_GB2312"/>
          <w:sz w:val="30"/>
          <w:szCs w:val="30"/>
        </w:rPr>
        <w:br w:type="textWrapping"/>
      </w:r>
      <w:r>
        <w:rPr>
          <w:rFonts w:hint="eastAsia" w:ascii="仿宋_GB2312" w:eastAsia="仿宋_GB2312"/>
          <w:sz w:val="30"/>
          <w:szCs w:val="30"/>
        </w:rPr>
        <w:t xml:space="preserve">    </w:t>
      </w:r>
      <w:r>
        <w:rPr>
          <w:rFonts w:ascii="仿宋_GB2312" w:eastAsia="仿宋_GB2312"/>
          <w:sz w:val="30"/>
          <w:szCs w:val="30"/>
        </w:rPr>
        <w:t>5.</w:t>
      </w:r>
      <w:r>
        <w:rPr>
          <w:rFonts w:hint="eastAsia" w:ascii="仿宋_GB2312" w:eastAsia="仿宋_GB2312"/>
          <w:sz w:val="30"/>
          <w:szCs w:val="30"/>
        </w:rPr>
        <w:t>家园共育。发挥家长委员会作用，做好疫情防控常态下的家长工作。根据实际情况和工作需要，召开线上、线下家长会，组织好家长志愿者工作，继续利用节假日组织好家长开放日活动。</w:t>
      </w:r>
    </w:p>
    <w:p>
      <w:pPr>
        <w:spacing w:line="600" w:lineRule="atLeast"/>
        <w:ind w:firstLine="600" w:firstLineChars="200"/>
        <w:rPr>
          <w:rFonts w:ascii="仿宋_GB2312" w:eastAsia="仿宋_GB2312"/>
          <w:sz w:val="30"/>
          <w:szCs w:val="30"/>
        </w:rPr>
      </w:pPr>
      <w:r>
        <w:rPr>
          <w:rFonts w:hint="eastAsia" w:ascii="仿宋_GB2312" w:eastAsia="仿宋_GB2312"/>
          <w:sz w:val="30"/>
          <w:szCs w:val="30"/>
        </w:rPr>
        <w:t>6</w:t>
      </w:r>
      <w:r>
        <w:rPr>
          <w:rFonts w:ascii="仿宋_GB2312" w:eastAsia="仿宋_GB2312"/>
          <w:sz w:val="30"/>
          <w:szCs w:val="30"/>
        </w:rPr>
        <w:t>.</w:t>
      </w:r>
      <w:r>
        <w:rPr>
          <w:rFonts w:hint="eastAsia" w:ascii="仿宋_GB2312" w:eastAsia="仿宋_GB2312"/>
          <w:sz w:val="30"/>
          <w:szCs w:val="30"/>
        </w:rPr>
        <w:t>安全工作。树立安全大如天、重如山的思想，坚持安全是一切工作的重中之重，认真做好疫情防控常态化工作，积极</w:t>
      </w:r>
      <w:r>
        <w:rPr>
          <w:rFonts w:ascii="仿宋_GB2312" w:eastAsia="仿宋_GB2312"/>
          <w:sz w:val="30"/>
          <w:szCs w:val="30"/>
        </w:rPr>
        <w:t>开展</w:t>
      </w:r>
      <w:r>
        <w:rPr>
          <w:rFonts w:hint="eastAsia" w:ascii="仿宋_GB2312" w:eastAsia="仿宋_GB2312"/>
          <w:sz w:val="30"/>
          <w:szCs w:val="30"/>
        </w:rPr>
        <w:t>教师</w:t>
      </w:r>
      <w:r>
        <w:rPr>
          <w:rFonts w:ascii="仿宋_GB2312" w:eastAsia="仿宋_GB2312"/>
          <w:sz w:val="30"/>
          <w:szCs w:val="30"/>
        </w:rPr>
        <w:t>幼儿安全教育</w:t>
      </w:r>
      <w:r>
        <w:rPr>
          <w:rFonts w:hint="eastAsia" w:ascii="仿宋_GB2312" w:eastAsia="仿宋_GB2312"/>
          <w:sz w:val="30"/>
          <w:szCs w:val="30"/>
        </w:rPr>
        <w:t>、</w:t>
      </w:r>
      <w:r>
        <w:rPr>
          <w:rFonts w:ascii="仿宋_GB2312" w:eastAsia="仿宋_GB2312"/>
          <w:sz w:val="30"/>
          <w:szCs w:val="30"/>
        </w:rPr>
        <w:t>定期组织安全演练。</w:t>
      </w:r>
    </w:p>
    <w:p>
      <w:pPr>
        <w:spacing w:line="600" w:lineRule="atLeast"/>
        <w:ind w:firstLine="600" w:firstLineChars="200"/>
        <w:rPr>
          <w:rFonts w:ascii="仿宋_GB2312" w:eastAsia="仿宋_GB2312"/>
          <w:sz w:val="30"/>
          <w:szCs w:val="30"/>
        </w:rPr>
      </w:pPr>
      <w:r>
        <w:rPr>
          <w:rFonts w:hint="eastAsia" w:ascii="仿宋_GB2312" w:eastAsia="仿宋_GB2312"/>
          <w:sz w:val="30"/>
          <w:szCs w:val="30"/>
        </w:rPr>
        <w:t>7.创设环境：积极创设文明校园，创设富有教育意义的环境。</w:t>
      </w:r>
    </w:p>
    <w:p>
      <w:pPr>
        <w:spacing w:line="600" w:lineRule="atLeast"/>
        <w:ind w:firstLine="600" w:firstLineChars="200"/>
        <w:rPr>
          <w:rFonts w:ascii="仿宋_GB2312" w:eastAsia="仿宋_GB2312"/>
          <w:sz w:val="30"/>
          <w:szCs w:val="30"/>
        </w:rPr>
      </w:pPr>
      <w:r>
        <w:rPr>
          <w:rFonts w:hint="eastAsia" w:ascii="仿宋_GB2312" w:eastAsia="仿宋_GB2312"/>
          <w:sz w:val="30"/>
          <w:szCs w:val="30"/>
        </w:rPr>
        <w:t>8</w:t>
      </w:r>
      <w:r>
        <w:rPr>
          <w:rFonts w:ascii="仿宋_GB2312" w:eastAsia="仿宋_GB2312"/>
          <w:sz w:val="30"/>
          <w:szCs w:val="30"/>
        </w:rPr>
        <w:t>.</w:t>
      </w:r>
      <w:r>
        <w:rPr>
          <w:rFonts w:hint="eastAsia" w:ascii="仿宋_GB2312" w:eastAsia="仿宋_GB2312"/>
          <w:sz w:val="30"/>
          <w:szCs w:val="30"/>
        </w:rPr>
        <w:t>后勤工作。更新观念，增强服务意识，调动全体后勤人员的积极性，以满足师幼、家长的合理要求为出发点和归宿，全心全意为师幼和家长服务。</w:t>
      </w:r>
    </w:p>
    <w:p>
      <w:pPr>
        <w:spacing w:line="600" w:lineRule="atLeast"/>
        <w:ind w:firstLine="600" w:firstLineChars="200"/>
        <w:rPr>
          <w:rFonts w:ascii="仿宋_GB2312" w:eastAsia="仿宋_GB2312"/>
          <w:sz w:val="30"/>
          <w:szCs w:val="30"/>
        </w:rPr>
      </w:pPr>
      <w:r>
        <w:rPr>
          <w:rFonts w:hint="eastAsia" w:ascii="仿宋_GB2312" w:eastAsia="仿宋_GB2312"/>
          <w:sz w:val="30"/>
          <w:szCs w:val="30"/>
        </w:rPr>
        <w:t>9.帮扶工作。积极发挥示范园引领作用，落实上级帮扶政策，树立共思、共研、共享理念，促进农村幼儿园保教质量的提升。</w:t>
      </w:r>
    </w:p>
    <w:p>
      <w:pPr>
        <w:widowControl/>
        <w:spacing w:line="560" w:lineRule="exact"/>
        <w:ind w:firstLine="300" w:firstLineChars="100"/>
        <w:rPr>
          <w:rFonts w:ascii="仿宋_GB2312" w:eastAsia="仿宋_GB2312"/>
          <w:sz w:val="30"/>
          <w:szCs w:val="30"/>
        </w:rPr>
      </w:pPr>
    </w:p>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第二部分  2022年度部门预算报表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一、预算收支总表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二、预算收入总表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三、预算支出总表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四、财政拨款预算收支总表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五、一般公共预算支出预算表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六、一般公共预算安排基本支出部门经济分类表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七、政府性基金收入预算表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八、政府性基金支出预算表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九、“三公”经费预算财政拨款情况表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十、机关运行经费</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宋体" w:eastAsia="仿宋_GB2312" w:cs="Times New Roman"/>
          <w:sz w:val="32"/>
          <w:szCs w:val="32"/>
        </w:rPr>
        <w:t>十一、</w:t>
      </w:r>
      <w:r>
        <w:rPr>
          <w:rFonts w:hint="eastAsia" w:ascii="仿宋_GB2312" w:hAnsi="仿宋" w:eastAsia="仿宋_GB2312" w:cs="宋体"/>
          <w:kern w:val="0"/>
          <w:sz w:val="32"/>
          <w:szCs w:val="32"/>
        </w:rPr>
        <w:t>国有资本经营预算收支预算表</w:t>
      </w:r>
    </w:p>
    <w:p>
      <w:pPr>
        <w:widowControl/>
        <w:numPr>
          <w:ilvl w:val="0"/>
          <w:numId w:val="1"/>
        </w:numPr>
        <w:spacing w:line="560" w:lineRule="exact"/>
        <w:ind w:firstLine="640" w:firstLineChars="200"/>
        <w:rPr>
          <w:rFonts w:ascii="仿宋_GB2312" w:hAnsi="仿宋" w:eastAsia="仿宋_GB2312" w:cs="宋体"/>
          <w:kern w:val="0"/>
          <w:sz w:val="32"/>
          <w:szCs w:val="32"/>
        </w:rPr>
      </w:pPr>
      <w:r>
        <w:rPr>
          <w:rFonts w:hint="eastAsia" w:ascii="仿宋_GB2312" w:hAnsi="楷体" w:eastAsia="仿宋_GB2312"/>
          <w:kern w:val="0"/>
          <w:sz w:val="32"/>
          <w:szCs w:val="32"/>
        </w:rPr>
        <w:t>政府采购预算资金明细表</w:t>
      </w:r>
    </w:p>
    <w:p>
      <w:pPr>
        <w:widowControl/>
        <w:spacing w:line="560" w:lineRule="exact"/>
        <w:ind w:firstLine="640" w:firstLineChars="200"/>
        <w:rPr>
          <w:rFonts w:ascii="仿宋_GB2312" w:hAnsi="宋体" w:eastAsia="仿宋_GB2312" w:cs="Times New Roman"/>
          <w:sz w:val="32"/>
          <w:szCs w:val="32"/>
        </w:rPr>
      </w:pPr>
      <w:r>
        <w:rPr>
          <w:rFonts w:hint="eastAsia" w:ascii="仿宋_GB2312" w:hAnsi="楷体" w:eastAsia="仿宋_GB2312"/>
          <w:kern w:val="0"/>
          <w:sz w:val="32"/>
          <w:szCs w:val="32"/>
        </w:rPr>
        <w:t>十三、</w:t>
      </w:r>
      <w:r>
        <w:rPr>
          <w:rFonts w:hint="eastAsia" w:ascii="仿宋_GB2312" w:hAnsi="宋体" w:eastAsia="仿宋_GB2312" w:cs="Times New Roman"/>
          <w:sz w:val="32"/>
          <w:szCs w:val="32"/>
        </w:rPr>
        <w:t>项目支出绩效目标表</w:t>
      </w:r>
    </w:p>
    <w:p>
      <w:pPr>
        <w:spacing w:line="560" w:lineRule="exact"/>
        <w:rPr>
          <w:rFonts w:ascii="仿宋_GB2312" w:hAnsi="宋体" w:eastAsia="仿宋_GB2312" w:cs="Times New Roman"/>
          <w:sz w:val="32"/>
          <w:szCs w:val="32"/>
        </w:rPr>
      </w:pPr>
    </w:p>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第三部分  2022年度部门预算情况说明</w:t>
      </w:r>
    </w:p>
    <w:p>
      <w:pPr>
        <w:widowControl/>
        <w:numPr>
          <w:ilvl w:val="255"/>
          <w:numId w:val="0"/>
        </w:numPr>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襄汾县第一幼儿园2022年度收入、支出预算总计</w:t>
      </w:r>
      <w:r>
        <w:rPr>
          <w:rFonts w:hint="eastAsia" w:ascii="仿宋_GB2312" w:hAnsi="楷体" w:eastAsia="仿宋_GB2312"/>
          <w:kern w:val="0"/>
          <w:sz w:val="32"/>
          <w:szCs w:val="32"/>
          <w:u w:val="single"/>
        </w:rPr>
        <w:t xml:space="preserve">   687.06</w:t>
      </w:r>
      <w:r>
        <w:rPr>
          <w:rFonts w:hint="eastAsia" w:ascii="仿宋_GB2312" w:hAnsi="楷体" w:eastAsia="仿宋_GB2312"/>
          <w:kern w:val="0"/>
          <w:sz w:val="32"/>
          <w:szCs w:val="32"/>
        </w:rPr>
        <w:t>万元，与上年相比收、支预算总计各增加</w:t>
      </w:r>
      <w:r>
        <w:rPr>
          <w:rFonts w:hint="eastAsia" w:ascii="仿宋_GB2312" w:hAnsi="楷体" w:eastAsia="仿宋_GB2312"/>
          <w:kern w:val="0"/>
          <w:sz w:val="32"/>
          <w:szCs w:val="32"/>
          <w:u w:val="single"/>
        </w:rPr>
        <w:t>229.57</w:t>
      </w:r>
      <w:r>
        <w:rPr>
          <w:rFonts w:hint="eastAsia" w:ascii="仿宋_GB2312" w:hAnsi="楷体" w:eastAsia="仿宋_GB2312"/>
          <w:kern w:val="0"/>
          <w:sz w:val="32"/>
          <w:szCs w:val="32"/>
        </w:rPr>
        <w:t>万元，增加</w:t>
      </w:r>
      <w:r>
        <w:rPr>
          <w:rFonts w:hint="eastAsia" w:ascii="仿宋_GB2312" w:hAnsi="楷体" w:eastAsia="仿宋_GB2312"/>
          <w:kern w:val="0"/>
          <w:sz w:val="32"/>
          <w:szCs w:val="32"/>
          <w:u w:val="single"/>
        </w:rPr>
        <w:t>50.18</w:t>
      </w:r>
      <w:r>
        <w:rPr>
          <w:rFonts w:ascii="仿宋_GB2312" w:hAnsi="楷体" w:eastAsia="仿宋_GB2312"/>
          <w:kern w:val="0"/>
          <w:sz w:val="32"/>
          <w:szCs w:val="32"/>
        </w:rPr>
        <w:t>%</w:t>
      </w:r>
      <w:r>
        <w:rPr>
          <w:rFonts w:hint="eastAsia" w:ascii="仿宋_GB2312" w:hAnsi="楷体" w:eastAsia="仿宋_GB2312"/>
          <w:kern w:val="0"/>
          <w:sz w:val="32"/>
          <w:szCs w:val="32"/>
        </w:rPr>
        <w:t>。其中：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（一）收入预算总计</w:t>
      </w:r>
      <w:r>
        <w:rPr>
          <w:rFonts w:hint="eastAsia" w:ascii="仿宋_GB2312" w:hAnsi="楷体" w:eastAsia="仿宋_GB2312"/>
          <w:kern w:val="0"/>
          <w:sz w:val="32"/>
          <w:szCs w:val="32"/>
          <w:u w:val="single"/>
        </w:rPr>
        <w:t>687.06</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．财政拨款收入预算总计</w:t>
      </w:r>
      <w:r>
        <w:rPr>
          <w:rFonts w:hint="eastAsia" w:ascii="仿宋_GB2312" w:hAnsi="楷体" w:eastAsia="仿宋_GB2312"/>
          <w:kern w:val="0"/>
          <w:sz w:val="32"/>
          <w:szCs w:val="32"/>
          <w:u w:val="single"/>
        </w:rPr>
        <w:t>687.06</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）一般公共预算收入预算</w:t>
      </w:r>
      <w:r>
        <w:rPr>
          <w:rFonts w:hint="eastAsia" w:ascii="仿宋_GB2312" w:hAnsi="楷体" w:eastAsia="仿宋_GB2312"/>
          <w:kern w:val="0"/>
          <w:sz w:val="32"/>
          <w:szCs w:val="32"/>
          <w:u w:val="single"/>
        </w:rPr>
        <w:t>687.06</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single"/>
        </w:rPr>
        <w:t>229.57</w:t>
      </w:r>
      <w:r>
        <w:rPr>
          <w:rFonts w:hint="eastAsia" w:ascii="仿宋_GB2312" w:hAnsi="楷体" w:eastAsia="仿宋_GB2312"/>
          <w:kern w:val="0"/>
          <w:sz w:val="32"/>
          <w:szCs w:val="32"/>
        </w:rPr>
        <w:t>万元，增加</w:t>
      </w:r>
      <w:r>
        <w:rPr>
          <w:rFonts w:hint="eastAsia" w:ascii="仿宋_GB2312" w:hAnsi="楷体" w:eastAsia="仿宋_GB2312"/>
          <w:kern w:val="0"/>
          <w:sz w:val="32"/>
          <w:szCs w:val="32"/>
          <w:u w:val="single"/>
        </w:rPr>
        <w:t>50.18</w:t>
      </w:r>
      <w:r>
        <w:rPr>
          <w:rFonts w:ascii="仿宋_GB2312" w:hAnsi="楷体" w:eastAsia="仿宋_GB2312"/>
          <w:kern w:val="0"/>
          <w:sz w:val="32"/>
          <w:szCs w:val="32"/>
        </w:rPr>
        <w:t>%</w:t>
      </w:r>
      <w:r>
        <w:rPr>
          <w:rFonts w:hint="eastAsia" w:ascii="仿宋_GB2312" w:hAnsi="楷体" w:eastAsia="仿宋_GB2312"/>
          <w:kern w:val="0"/>
          <w:sz w:val="32"/>
          <w:szCs w:val="32"/>
        </w:rPr>
        <w:t>。主要原因是新增幼儿园日常运转经费和学前教育聘用人员工资经费。</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）政府性基金收入预算</w:t>
      </w:r>
      <w:r>
        <w:rPr>
          <w:rFonts w:hint="eastAsia" w:ascii="仿宋_GB2312" w:hAnsi="楷体" w:eastAsia="仿宋_GB2312"/>
          <w:kern w:val="0"/>
          <w:sz w:val="32"/>
          <w:szCs w:val="32"/>
          <w:u w:val="single"/>
        </w:rPr>
        <w:t>0</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single"/>
        </w:rPr>
        <w:t>0</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u w:val="single"/>
        </w:rPr>
        <w:t>0</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．财政专户管理资金收入预算总计</w:t>
      </w:r>
      <w:r>
        <w:rPr>
          <w:rFonts w:hint="eastAsia" w:ascii="仿宋_GB2312" w:hAnsi="楷体" w:eastAsia="仿宋_GB2312"/>
          <w:kern w:val="0"/>
          <w:sz w:val="32"/>
          <w:szCs w:val="32"/>
          <w:u w:val="single"/>
        </w:rPr>
        <w:t>0</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single"/>
        </w:rPr>
        <w:t>0</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u w:val="single"/>
        </w:rPr>
        <w:t>0</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3.国有资本经营收入预算总计</w:t>
      </w:r>
      <w:r>
        <w:rPr>
          <w:rFonts w:hint="eastAsia" w:ascii="仿宋_GB2312" w:hAnsi="楷体" w:eastAsia="仿宋_GB2312"/>
          <w:kern w:val="0"/>
          <w:sz w:val="32"/>
          <w:szCs w:val="32"/>
          <w:u w:val="single"/>
        </w:rPr>
        <w:t>0</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single"/>
        </w:rPr>
        <w:t>0</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u w:val="single"/>
        </w:rPr>
        <w:t>0</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4．其他资金收入预算总计</w:t>
      </w:r>
      <w:r>
        <w:rPr>
          <w:rFonts w:hint="eastAsia" w:ascii="仿宋_GB2312" w:hAnsi="楷体" w:eastAsia="仿宋_GB2312"/>
          <w:kern w:val="0"/>
          <w:sz w:val="32"/>
          <w:szCs w:val="32"/>
          <w:u w:val="single"/>
        </w:rPr>
        <w:t>0</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single"/>
        </w:rPr>
        <w:t>0</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u w:val="single"/>
        </w:rPr>
        <w:t>0</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（二）支出预算总计</w:t>
      </w:r>
      <w:r>
        <w:rPr>
          <w:rFonts w:hint="eastAsia" w:ascii="仿宋_GB2312" w:hAnsi="楷体" w:eastAsia="仿宋_GB2312"/>
          <w:kern w:val="0"/>
          <w:sz w:val="32"/>
          <w:szCs w:val="32"/>
          <w:u w:val="single"/>
        </w:rPr>
        <w:t>687.06</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．教育支出</w:t>
      </w:r>
      <w:r>
        <w:rPr>
          <w:rFonts w:hint="eastAsia" w:ascii="仿宋_GB2312" w:hAnsi="楷体" w:eastAsia="仿宋_GB2312"/>
          <w:kern w:val="0"/>
          <w:sz w:val="32"/>
          <w:szCs w:val="32"/>
          <w:u w:val="single"/>
        </w:rPr>
        <w:t>599.55</w:t>
      </w:r>
      <w:r>
        <w:rPr>
          <w:rFonts w:hint="eastAsia" w:ascii="仿宋_GB2312" w:hAnsi="楷体" w:eastAsia="仿宋_GB2312"/>
          <w:kern w:val="0"/>
          <w:sz w:val="32"/>
          <w:szCs w:val="32"/>
        </w:rPr>
        <w:t>万元，主要用于教师人员的工资及聘用人员工资支出。与上年相比增加</w:t>
      </w:r>
      <w:r>
        <w:rPr>
          <w:rFonts w:hint="eastAsia" w:ascii="仿宋_GB2312" w:hAnsi="楷体" w:eastAsia="仿宋_GB2312"/>
          <w:kern w:val="0"/>
          <w:sz w:val="32"/>
          <w:szCs w:val="32"/>
          <w:u w:val="single"/>
        </w:rPr>
        <w:t>234.70</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rPr>
        <w:t>64.32</w:t>
      </w:r>
      <w:r>
        <w:rPr>
          <w:rFonts w:ascii="仿宋_GB2312" w:hAnsi="楷体" w:eastAsia="仿宋_GB2312"/>
          <w:kern w:val="0"/>
          <w:sz w:val="32"/>
          <w:szCs w:val="32"/>
        </w:rPr>
        <w:t>%</w:t>
      </w:r>
      <w:r>
        <w:rPr>
          <w:rFonts w:hint="eastAsia" w:ascii="仿宋_GB2312" w:hAnsi="楷体" w:eastAsia="仿宋_GB2312"/>
          <w:kern w:val="0"/>
          <w:sz w:val="32"/>
          <w:szCs w:val="32"/>
        </w:rPr>
        <w:t>。主要原因是新增幼儿园日常运转经费和学前教育聘用人员工资经费的支出。</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．社会保障和就业支出</w:t>
      </w:r>
      <w:r>
        <w:rPr>
          <w:rFonts w:hint="eastAsia" w:ascii="仿宋_GB2312" w:hAnsi="楷体" w:eastAsia="仿宋_GB2312"/>
          <w:kern w:val="0"/>
          <w:sz w:val="32"/>
          <w:szCs w:val="32"/>
          <w:u w:val="single"/>
        </w:rPr>
        <w:t>49.61</w:t>
      </w:r>
      <w:r>
        <w:rPr>
          <w:rFonts w:hint="eastAsia" w:ascii="仿宋_GB2312" w:hAnsi="楷体" w:eastAsia="仿宋_GB2312"/>
          <w:kern w:val="0"/>
          <w:sz w:val="32"/>
          <w:szCs w:val="32"/>
        </w:rPr>
        <w:t>万元，主要用于各项社会财补部分的支出。与上年相比减少</w:t>
      </w:r>
      <w:r>
        <w:rPr>
          <w:rFonts w:hint="eastAsia" w:ascii="仿宋_GB2312" w:hAnsi="楷体" w:eastAsia="仿宋_GB2312"/>
          <w:kern w:val="0"/>
          <w:sz w:val="32"/>
          <w:szCs w:val="32"/>
          <w:u w:val="single"/>
        </w:rPr>
        <w:t>0.74</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rPr>
        <w:t>1.46</w:t>
      </w:r>
      <w:r>
        <w:rPr>
          <w:rFonts w:ascii="仿宋_GB2312" w:hAnsi="楷体" w:eastAsia="仿宋_GB2312"/>
          <w:kern w:val="0"/>
          <w:sz w:val="32"/>
          <w:szCs w:val="32"/>
        </w:rPr>
        <w:t>%</w:t>
      </w:r>
      <w:r>
        <w:rPr>
          <w:rFonts w:hint="eastAsia" w:ascii="仿宋_GB2312" w:hAnsi="楷体" w:eastAsia="仿宋_GB2312"/>
          <w:kern w:val="0"/>
          <w:sz w:val="32"/>
          <w:szCs w:val="32"/>
        </w:rPr>
        <w:t>。主要原因是人员变动。</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3．卫生健康支出</w:t>
      </w:r>
      <w:r>
        <w:rPr>
          <w:rFonts w:hint="eastAsia" w:ascii="仿宋_GB2312" w:hAnsi="楷体" w:eastAsia="仿宋_GB2312"/>
          <w:kern w:val="0"/>
          <w:sz w:val="32"/>
          <w:szCs w:val="32"/>
          <w:u w:val="single"/>
        </w:rPr>
        <w:t>18.31</w:t>
      </w:r>
      <w:r>
        <w:rPr>
          <w:rFonts w:hint="eastAsia" w:ascii="仿宋_GB2312" w:hAnsi="楷体" w:eastAsia="仿宋_GB2312"/>
          <w:kern w:val="0"/>
          <w:sz w:val="32"/>
          <w:szCs w:val="32"/>
        </w:rPr>
        <w:t>万元，主要用于医疗保险财补部分。与上年相比减少</w:t>
      </w:r>
      <w:r>
        <w:rPr>
          <w:rFonts w:hint="eastAsia" w:ascii="仿宋_GB2312" w:hAnsi="楷体" w:eastAsia="仿宋_GB2312"/>
          <w:kern w:val="0"/>
          <w:sz w:val="32"/>
          <w:szCs w:val="32"/>
          <w:u w:val="single"/>
        </w:rPr>
        <w:t>1.9</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rPr>
        <w:t>9.4</w:t>
      </w:r>
      <w:r>
        <w:rPr>
          <w:rFonts w:ascii="仿宋_GB2312" w:hAnsi="楷体" w:eastAsia="仿宋_GB2312"/>
          <w:kern w:val="0"/>
          <w:sz w:val="32"/>
          <w:szCs w:val="32"/>
        </w:rPr>
        <w:t>%</w:t>
      </w:r>
      <w:r>
        <w:rPr>
          <w:rFonts w:hint="eastAsia" w:ascii="仿宋_GB2312" w:hAnsi="楷体" w:eastAsia="仿宋_GB2312"/>
          <w:kern w:val="0"/>
          <w:sz w:val="32"/>
          <w:szCs w:val="32"/>
        </w:rPr>
        <w:t>。主要原因是人员变动。</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4．住房保障支出</w:t>
      </w:r>
      <w:r>
        <w:rPr>
          <w:rFonts w:hint="eastAsia" w:ascii="仿宋_GB2312" w:hAnsi="楷体" w:eastAsia="仿宋_GB2312"/>
          <w:kern w:val="0"/>
          <w:sz w:val="32"/>
          <w:szCs w:val="32"/>
          <w:u w:val="single"/>
        </w:rPr>
        <w:t>19.59</w:t>
      </w:r>
      <w:r>
        <w:rPr>
          <w:rFonts w:hint="eastAsia" w:ascii="仿宋_GB2312" w:hAnsi="楷体" w:eastAsia="仿宋_GB2312"/>
          <w:kern w:val="0"/>
          <w:sz w:val="32"/>
          <w:szCs w:val="32"/>
        </w:rPr>
        <w:t>万元，主要用于住房公积金财补部分。与上年相比减少</w:t>
      </w:r>
      <w:r>
        <w:rPr>
          <w:rFonts w:hint="eastAsia" w:ascii="仿宋_GB2312" w:hAnsi="楷体" w:eastAsia="仿宋_GB2312"/>
          <w:kern w:val="0"/>
          <w:sz w:val="32"/>
          <w:szCs w:val="32"/>
          <w:u w:val="single"/>
        </w:rPr>
        <w:t>2.09</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rPr>
        <w:t>9.64</w:t>
      </w:r>
      <w:r>
        <w:rPr>
          <w:rFonts w:ascii="仿宋_GB2312" w:hAnsi="楷体" w:eastAsia="仿宋_GB2312"/>
          <w:kern w:val="0"/>
          <w:sz w:val="32"/>
          <w:szCs w:val="32"/>
        </w:rPr>
        <w:t>%</w:t>
      </w:r>
      <w:r>
        <w:rPr>
          <w:rFonts w:hint="eastAsia" w:ascii="仿宋_GB2312" w:hAnsi="楷体" w:eastAsia="仿宋_GB2312"/>
          <w:kern w:val="0"/>
          <w:sz w:val="32"/>
          <w:szCs w:val="32"/>
        </w:rPr>
        <w:t>。主要原因是人员变动。</w:t>
      </w:r>
    </w:p>
    <w:p>
      <w:pPr>
        <w:widowControl/>
        <w:spacing w:line="560" w:lineRule="exact"/>
        <w:ind w:left="160" w:leftChars="76" w:firstLine="480" w:firstLineChars="150"/>
        <w:rPr>
          <w:rFonts w:ascii="仿宋_GB2312" w:hAnsi="楷体" w:eastAsia="仿宋_GB2312"/>
          <w:kern w:val="0"/>
          <w:sz w:val="32"/>
          <w:szCs w:val="32"/>
        </w:rPr>
      </w:pPr>
      <w:r>
        <w:rPr>
          <w:rFonts w:hint="eastAsia" w:ascii="仿宋_GB2312" w:hAnsi="楷体" w:eastAsia="仿宋_GB2312"/>
          <w:kern w:val="0"/>
          <w:sz w:val="32"/>
          <w:szCs w:val="32"/>
        </w:rPr>
        <w:t>5．基本支出预算数为</w:t>
      </w:r>
      <w:r>
        <w:rPr>
          <w:rFonts w:hint="eastAsia" w:ascii="仿宋_GB2312" w:hAnsi="楷体" w:eastAsia="仿宋_GB2312"/>
          <w:kern w:val="0"/>
          <w:sz w:val="32"/>
          <w:szCs w:val="32"/>
          <w:u w:val="single"/>
        </w:rPr>
        <w:t>357.21</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u w:val="single"/>
        </w:rPr>
        <w:t>35.45</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rPr>
        <w:t>9.03</w:t>
      </w:r>
      <w:r>
        <w:rPr>
          <w:rFonts w:ascii="仿宋_GB2312" w:hAnsi="楷体" w:eastAsia="仿宋_GB2312"/>
          <w:kern w:val="0"/>
          <w:sz w:val="32"/>
          <w:szCs w:val="32"/>
        </w:rPr>
        <w:t>%</w:t>
      </w:r>
      <w:r>
        <w:rPr>
          <w:rFonts w:hint="eastAsia" w:ascii="仿宋_GB2312" w:hAnsi="楷体" w:eastAsia="仿宋_GB2312"/>
          <w:kern w:val="0"/>
          <w:sz w:val="32"/>
          <w:szCs w:val="32"/>
        </w:rPr>
        <w:t>。主要原因是人员变动。项目支出预算数为</w:t>
      </w:r>
      <w:r>
        <w:rPr>
          <w:rFonts w:hint="eastAsia" w:ascii="仿宋_GB2312" w:hAnsi="楷体" w:eastAsia="仿宋_GB2312"/>
          <w:kern w:val="0"/>
          <w:sz w:val="32"/>
          <w:szCs w:val="32"/>
          <w:u w:val="single"/>
        </w:rPr>
        <w:t>329.86</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single"/>
        </w:rPr>
        <w:t>265.03</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rPr>
        <w:t>408.81</w:t>
      </w:r>
      <w:r>
        <w:rPr>
          <w:rFonts w:ascii="仿宋_GB2312" w:hAnsi="楷体" w:eastAsia="仿宋_GB2312"/>
          <w:kern w:val="0"/>
          <w:sz w:val="32"/>
          <w:szCs w:val="32"/>
        </w:rPr>
        <w:t>%</w:t>
      </w:r>
      <w:r>
        <w:rPr>
          <w:rFonts w:hint="eastAsia" w:ascii="仿宋_GB2312" w:hAnsi="楷体" w:eastAsia="仿宋_GB2312"/>
          <w:kern w:val="0"/>
          <w:sz w:val="32"/>
          <w:szCs w:val="32"/>
        </w:rPr>
        <w:t>。主要原因新增幼儿园日常运转经费和学前教育聘用人员工资经费的支出。</w:t>
      </w:r>
    </w:p>
    <w:p>
      <w:pPr>
        <w:widowControl/>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二、收入预算情况说明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襄汾县</w:t>
      </w:r>
      <w:r>
        <w:rPr>
          <w:rFonts w:ascii="仿宋_GB2312" w:hAnsi="楷体" w:eastAsia="仿宋_GB2312"/>
          <w:kern w:val="0"/>
          <w:sz w:val="32"/>
          <w:szCs w:val="32"/>
        </w:rPr>
        <w:t>第一幼儿园</w:t>
      </w:r>
      <w:r>
        <w:rPr>
          <w:rFonts w:hint="eastAsia" w:ascii="仿宋_GB2312" w:hAnsi="楷体" w:eastAsia="仿宋_GB2312"/>
          <w:kern w:val="0"/>
          <w:sz w:val="32"/>
          <w:szCs w:val="32"/>
        </w:rPr>
        <w:t>本年收入预算合计</w:t>
      </w:r>
      <w:r>
        <w:rPr>
          <w:rFonts w:hint="eastAsia" w:ascii="仿宋_GB2312" w:hAnsi="楷体" w:eastAsia="仿宋_GB2312"/>
          <w:kern w:val="0"/>
          <w:sz w:val="32"/>
          <w:szCs w:val="32"/>
          <w:u w:val="single"/>
        </w:rPr>
        <w:t>687.06</w:t>
      </w:r>
      <w:r>
        <w:rPr>
          <w:rFonts w:hint="eastAsia" w:ascii="仿宋_GB2312" w:hAnsi="楷体" w:eastAsia="仿宋_GB2312"/>
          <w:kern w:val="0"/>
          <w:sz w:val="32"/>
          <w:szCs w:val="32"/>
        </w:rPr>
        <w:t>万元，其中：一般公共预算收入</w:t>
      </w:r>
      <w:r>
        <w:rPr>
          <w:rFonts w:hint="eastAsia" w:ascii="仿宋_GB2312" w:hAnsi="楷体" w:eastAsia="仿宋_GB2312"/>
          <w:kern w:val="0"/>
          <w:sz w:val="32"/>
          <w:szCs w:val="32"/>
          <w:u w:val="single"/>
        </w:rPr>
        <w:t>687.06</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100</w:t>
      </w:r>
      <w:r>
        <w:rPr>
          <w:rFonts w:ascii="仿宋_GB2312" w:hAnsi="楷体" w:eastAsia="仿宋_GB2312"/>
          <w:kern w:val="0"/>
          <w:sz w:val="32"/>
          <w:szCs w:val="32"/>
        </w:rPr>
        <w:t>%</w:t>
      </w:r>
      <w:r>
        <w:rPr>
          <w:rFonts w:hint="eastAsia" w:ascii="仿宋_GB2312" w:hAnsi="楷体" w:eastAsia="仿宋_GB2312"/>
          <w:kern w:val="0"/>
          <w:sz w:val="32"/>
          <w:szCs w:val="32"/>
        </w:rPr>
        <w:t>；政府性基金预算收入</w:t>
      </w:r>
      <w:r>
        <w:rPr>
          <w:rFonts w:hint="eastAsia" w:ascii="仿宋_GB2312" w:hAnsi="楷体" w:eastAsia="仿宋_GB2312"/>
          <w:kern w:val="0"/>
          <w:sz w:val="32"/>
          <w:szCs w:val="32"/>
          <w:u w:val="single"/>
        </w:rPr>
        <w:t>0</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0</w:t>
      </w:r>
      <w:r>
        <w:rPr>
          <w:rFonts w:ascii="仿宋_GB2312" w:hAnsi="楷体" w:eastAsia="仿宋_GB2312"/>
          <w:kern w:val="0"/>
          <w:sz w:val="32"/>
          <w:szCs w:val="32"/>
        </w:rPr>
        <w:t>%</w:t>
      </w:r>
      <w:r>
        <w:rPr>
          <w:rFonts w:hint="eastAsia" w:ascii="仿宋_GB2312" w:hAnsi="楷体" w:eastAsia="仿宋_GB2312"/>
          <w:kern w:val="0"/>
          <w:sz w:val="32"/>
          <w:szCs w:val="32"/>
        </w:rPr>
        <w:t>；财政专户管理资金</w:t>
      </w:r>
      <w:r>
        <w:rPr>
          <w:rFonts w:hint="eastAsia" w:ascii="仿宋_GB2312" w:hAnsi="楷体" w:eastAsia="仿宋_GB2312"/>
          <w:kern w:val="0"/>
          <w:sz w:val="32"/>
          <w:szCs w:val="32"/>
          <w:u w:val="single"/>
        </w:rPr>
        <w:t>0</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0</w:t>
      </w:r>
      <w:r>
        <w:rPr>
          <w:rFonts w:ascii="仿宋_GB2312" w:hAnsi="楷体" w:eastAsia="仿宋_GB2312"/>
          <w:kern w:val="0"/>
          <w:sz w:val="32"/>
          <w:szCs w:val="32"/>
        </w:rPr>
        <w:t>%</w:t>
      </w:r>
      <w:r>
        <w:rPr>
          <w:rFonts w:hint="eastAsia" w:ascii="仿宋_GB2312" w:hAnsi="楷体" w:eastAsia="仿宋_GB2312"/>
          <w:kern w:val="0"/>
          <w:sz w:val="32"/>
          <w:szCs w:val="32"/>
        </w:rPr>
        <w:t>；国有资本经营预算收入</w:t>
      </w:r>
      <w:r>
        <w:rPr>
          <w:rFonts w:hint="eastAsia" w:ascii="仿宋_GB2312" w:hAnsi="楷体" w:eastAsia="仿宋_GB2312"/>
          <w:kern w:val="0"/>
          <w:sz w:val="32"/>
          <w:szCs w:val="32"/>
          <w:u w:val="single"/>
        </w:rPr>
        <w:t>0</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0</w:t>
      </w:r>
      <w:r>
        <w:rPr>
          <w:rFonts w:hint="eastAsia" w:ascii="仿宋_GB2312" w:hAnsi="楷体" w:eastAsia="仿宋_GB2312"/>
          <w:kern w:val="0"/>
          <w:sz w:val="32"/>
          <w:szCs w:val="32"/>
        </w:rPr>
        <w:t>%；其他资金</w:t>
      </w:r>
      <w:r>
        <w:rPr>
          <w:rFonts w:hint="eastAsia" w:ascii="仿宋_GB2312" w:hAnsi="楷体" w:eastAsia="仿宋_GB2312"/>
          <w:kern w:val="0"/>
          <w:sz w:val="32"/>
          <w:szCs w:val="32"/>
          <w:u w:val="single"/>
        </w:rPr>
        <w:t>0</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0</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三、支出预算情况说明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襄汾县第一幼儿园本年支出预算合计</w:t>
      </w:r>
      <w:r>
        <w:rPr>
          <w:rFonts w:hint="eastAsia" w:ascii="仿宋_GB2312" w:hAnsi="楷体" w:eastAsia="仿宋_GB2312"/>
          <w:kern w:val="0"/>
          <w:sz w:val="32"/>
          <w:szCs w:val="32"/>
          <w:u w:val="single"/>
        </w:rPr>
        <w:t>687.06</w:t>
      </w:r>
      <w:r>
        <w:rPr>
          <w:rFonts w:hint="eastAsia" w:ascii="仿宋_GB2312" w:hAnsi="楷体" w:eastAsia="仿宋_GB2312"/>
          <w:kern w:val="0"/>
          <w:sz w:val="32"/>
          <w:szCs w:val="32"/>
        </w:rPr>
        <w:t>万元，其中：基本支出</w:t>
      </w:r>
      <w:r>
        <w:rPr>
          <w:rFonts w:hint="eastAsia" w:ascii="仿宋_GB2312" w:hAnsi="楷体" w:eastAsia="仿宋_GB2312"/>
          <w:kern w:val="0"/>
          <w:sz w:val="32"/>
          <w:szCs w:val="32"/>
          <w:u w:val="single"/>
        </w:rPr>
        <w:t>357.21</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51.99</w:t>
      </w:r>
      <w:r>
        <w:rPr>
          <w:rFonts w:ascii="仿宋_GB2312" w:hAnsi="楷体" w:eastAsia="仿宋_GB2312"/>
          <w:kern w:val="0"/>
          <w:sz w:val="32"/>
          <w:szCs w:val="32"/>
        </w:rPr>
        <w:t>%</w:t>
      </w:r>
      <w:r>
        <w:rPr>
          <w:rFonts w:hint="eastAsia" w:ascii="仿宋_GB2312" w:hAnsi="楷体" w:eastAsia="仿宋_GB2312"/>
          <w:kern w:val="0"/>
          <w:sz w:val="32"/>
          <w:szCs w:val="32"/>
        </w:rPr>
        <w:t>；项目支出</w:t>
      </w:r>
      <w:r>
        <w:rPr>
          <w:rFonts w:hint="eastAsia" w:ascii="仿宋_GB2312" w:hAnsi="楷体" w:eastAsia="仿宋_GB2312"/>
          <w:kern w:val="0"/>
          <w:sz w:val="32"/>
          <w:szCs w:val="32"/>
          <w:u w:val="single"/>
        </w:rPr>
        <w:t>329.86</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48.01</w:t>
      </w:r>
      <w:r>
        <w:rPr>
          <w:rFonts w:ascii="仿宋_GB2312" w:hAnsi="楷体" w:eastAsia="仿宋_GB2312"/>
          <w:kern w:val="0"/>
          <w:sz w:val="32"/>
          <w:szCs w:val="32"/>
        </w:rPr>
        <w:t>%</w:t>
      </w:r>
      <w:r>
        <w:rPr>
          <w:rFonts w:hint="eastAsia" w:ascii="仿宋_GB2312" w:hAnsi="楷体" w:eastAsia="仿宋_GB2312"/>
          <w:kern w:val="0"/>
          <w:sz w:val="32"/>
          <w:szCs w:val="32"/>
        </w:rPr>
        <w:t xml:space="preserve">。 </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四、财政拨款收支预算总体情况说明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襄汾县第一幼儿园2022年度财政拨款收、支总预算</w:t>
      </w:r>
      <w:r>
        <w:rPr>
          <w:rFonts w:hint="eastAsia" w:ascii="仿宋_GB2312" w:hAnsi="楷体" w:eastAsia="仿宋_GB2312"/>
          <w:kern w:val="0"/>
          <w:sz w:val="32"/>
          <w:szCs w:val="32"/>
          <w:u w:val="single"/>
        </w:rPr>
        <w:t>687.06</w:t>
      </w:r>
      <w:r>
        <w:rPr>
          <w:rFonts w:hint="eastAsia" w:ascii="仿宋_GB2312" w:hAnsi="楷体" w:eastAsia="仿宋_GB2312"/>
          <w:kern w:val="0"/>
          <w:sz w:val="32"/>
          <w:szCs w:val="32"/>
        </w:rPr>
        <w:t>万元。与上年相比，财政拨款收、支总计各增加</w:t>
      </w:r>
      <w:r>
        <w:rPr>
          <w:rFonts w:hint="eastAsia" w:ascii="仿宋_GB2312" w:hAnsi="楷体" w:eastAsia="仿宋_GB2312"/>
          <w:kern w:val="0"/>
          <w:sz w:val="32"/>
          <w:szCs w:val="32"/>
          <w:u w:val="single"/>
        </w:rPr>
        <w:t>229.57</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rPr>
        <w:t>50.18</w:t>
      </w:r>
      <w:r>
        <w:rPr>
          <w:rFonts w:ascii="仿宋_GB2312" w:hAnsi="楷体" w:eastAsia="仿宋_GB2312"/>
          <w:kern w:val="0"/>
          <w:sz w:val="32"/>
          <w:szCs w:val="32"/>
        </w:rPr>
        <w:t>%</w:t>
      </w:r>
      <w:r>
        <w:rPr>
          <w:rFonts w:hint="eastAsia" w:ascii="仿宋_GB2312" w:hAnsi="楷体" w:eastAsia="仿宋_GB2312"/>
          <w:kern w:val="0"/>
          <w:sz w:val="32"/>
          <w:szCs w:val="32"/>
        </w:rPr>
        <w:t>。主要原因是新增幼儿园日常运转经费和学前教育聘用人员工资经费。</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五、一般公共预算支出预算情况说明</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rPr>
        <w:t>襄汾县第一幼儿园2022年一般公共预算支出预算</w:t>
      </w:r>
      <w:r>
        <w:rPr>
          <w:rFonts w:hint="eastAsia" w:ascii="仿宋_GB2312" w:hAnsi="楷体" w:eastAsia="仿宋_GB2312"/>
          <w:kern w:val="0"/>
          <w:sz w:val="32"/>
          <w:szCs w:val="32"/>
          <w:u w:val="single"/>
        </w:rPr>
        <w:t>687.06</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single"/>
        </w:rPr>
        <w:t>229.57</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rPr>
        <w:t>50.18</w:t>
      </w:r>
      <w:r>
        <w:rPr>
          <w:rFonts w:ascii="仿宋_GB2312" w:hAnsi="楷体" w:eastAsia="仿宋_GB2312"/>
          <w:kern w:val="0"/>
          <w:sz w:val="32"/>
          <w:szCs w:val="32"/>
        </w:rPr>
        <w:t>%</w:t>
      </w:r>
      <w:r>
        <w:rPr>
          <w:rFonts w:hint="eastAsia" w:ascii="仿宋_GB2312" w:hAnsi="楷体" w:eastAsia="仿宋_GB2312"/>
          <w:kern w:val="0"/>
          <w:sz w:val="32"/>
          <w:szCs w:val="32"/>
        </w:rPr>
        <w:t>。主要原因是新增幼儿园日常运转经费和学前教育聘用人员工资经费的支出。</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六、一般公共预算基本支出预算情况说明</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rPr>
        <w:t>襄汾县第一幼儿园2022年度一般公共预算基本支出预算</w:t>
      </w:r>
      <w:r>
        <w:rPr>
          <w:rFonts w:hint="eastAsia" w:ascii="仿宋_GB2312" w:hAnsi="楷体" w:eastAsia="仿宋_GB2312"/>
          <w:kern w:val="0"/>
          <w:sz w:val="32"/>
          <w:szCs w:val="32"/>
          <w:u w:val="single"/>
        </w:rPr>
        <w:t>357.21</w:t>
      </w:r>
      <w:r>
        <w:rPr>
          <w:rFonts w:hint="eastAsia" w:ascii="仿宋_GB2312" w:hAnsi="楷体" w:eastAsia="仿宋_GB2312"/>
          <w:kern w:val="0"/>
          <w:sz w:val="32"/>
          <w:szCs w:val="32"/>
        </w:rPr>
        <w:t>万元，其中：</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rPr>
        <w:t>（一）人员经费</w:t>
      </w:r>
      <w:r>
        <w:rPr>
          <w:rFonts w:hint="eastAsia" w:ascii="仿宋_GB2312" w:hAnsi="楷体" w:eastAsia="仿宋_GB2312"/>
          <w:kern w:val="0"/>
          <w:sz w:val="32"/>
          <w:szCs w:val="32"/>
          <w:u w:val="single"/>
        </w:rPr>
        <w:t>357.21</w:t>
      </w:r>
      <w:r>
        <w:rPr>
          <w:rFonts w:hint="eastAsia" w:ascii="仿宋_GB2312" w:hAnsi="楷体" w:eastAsia="仿宋_GB2312"/>
          <w:kern w:val="0"/>
          <w:sz w:val="32"/>
          <w:szCs w:val="32"/>
        </w:rPr>
        <w:t>万元。主要包括：基本工资</w:t>
      </w:r>
      <w:r>
        <w:rPr>
          <w:rFonts w:hint="eastAsia" w:ascii="仿宋_GB2312" w:hAnsi="楷体" w:eastAsia="仿宋_GB2312"/>
          <w:kern w:val="0"/>
          <w:sz w:val="32"/>
          <w:szCs w:val="32"/>
          <w:u w:val="single"/>
        </w:rPr>
        <w:t>150.09</w:t>
      </w:r>
      <w:r>
        <w:rPr>
          <w:rFonts w:hint="eastAsia" w:ascii="仿宋_GB2312" w:hAnsi="楷体" w:eastAsia="仿宋_GB2312"/>
          <w:kern w:val="0"/>
          <w:sz w:val="32"/>
          <w:szCs w:val="32"/>
        </w:rPr>
        <w:t>万元、津贴补贴</w:t>
      </w:r>
      <w:r>
        <w:rPr>
          <w:rFonts w:hint="eastAsia" w:ascii="仿宋_GB2312" w:hAnsi="楷体" w:eastAsia="仿宋_GB2312"/>
          <w:kern w:val="0"/>
          <w:sz w:val="32"/>
          <w:szCs w:val="32"/>
          <w:u w:val="single"/>
        </w:rPr>
        <w:t>20.72</w:t>
      </w:r>
      <w:r>
        <w:rPr>
          <w:rFonts w:hint="eastAsia" w:ascii="仿宋_GB2312" w:hAnsi="楷体" w:eastAsia="仿宋_GB2312"/>
          <w:kern w:val="0"/>
          <w:sz w:val="32"/>
          <w:szCs w:val="32"/>
        </w:rPr>
        <w:t>万元、基本养老保险</w:t>
      </w:r>
      <w:r>
        <w:rPr>
          <w:rFonts w:hint="eastAsia" w:ascii="仿宋_GB2312" w:hAnsi="楷体" w:eastAsia="仿宋_GB2312"/>
          <w:kern w:val="0"/>
          <w:sz w:val="32"/>
          <w:szCs w:val="32"/>
          <w:u w:val="single"/>
        </w:rPr>
        <w:t>40.88</w:t>
      </w:r>
      <w:r>
        <w:rPr>
          <w:rFonts w:hint="eastAsia" w:ascii="仿宋_GB2312" w:hAnsi="楷体" w:eastAsia="仿宋_GB2312"/>
          <w:kern w:val="0"/>
          <w:sz w:val="32"/>
          <w:szCs w:val="32"/>
        </w:rPr>
        <w:t>万元、基本医疗保险</w:t>
      </w:r>
      <w:r>
        <w:rPr>
          <w:rFonts w:hint="eastAsia" w:ascii="仿宋_GB2312" w:hAnsi="楷体" w:eastAsia="仿宋_GB2312"/>
          <w:kern w:val="0"/>
          <w:sz w:val="32"/>
          <w:szCs w:val="32"/>
          <w:u w:val="single"/>
        </w:rPr>
        <w:t>17.88</w:t>
      </w:r>
      <w:r>
        <w:rPr>
          <w:rFonts w:hint="eastAsia" w:ascii="仿宋_GB2312" w:hAnsi="楷体" w:eastAsia="仿宋_GB2312"/>
          <w:kern w:val="0"/>
          <w:sz w:val="32"/>
          <w:szCs w:val="32"/>
        </w:rPr>
        <w:t>万元、其他社会保障</w:t>
      </w:r>
      <w:r>
        <w:rPr>
          <w:rFonts w:hint="eastAsia" w:ascii="仿宋_GB2312" w:hAnsi="楷体" w:eastAsia="仿宋_GB2312"/>
          <w:kern w:val="0"/>
          <w:sz w:val="32"/>
          <w:szCs w:val="32"/>
          <w:u w:val="single"/>
        </w:rPr>
        <w:t>2.26</w:t>
      </w:r>
      <w:r>
        <w:rPr>
          <w:rFonts w:hint="eastAsia" w:ascii="仿宋_GB2312" w:hAnsi="楷体" w:eastAsia="仿宋_GB2312"/>
          <w:kern w:val="0"/>
          <w:sz w:val="32"/>
          <w:szCs w:val="32"/>
        </w:rPr>
        <w:t>万元、住房公积金</w:t>
      </w:r>
      <w:r>
        <w:rPr>
          <w:rFonts w:hint="eastAsia" w:ascii="仿宋_GB2312" w:hAnsi="楷体" w:eastAsia="仿宋_GB2312"/>
          <w:kern w:val="0"/>
          <w:sz w:val="32"/>
          <w:szCs w:val="32"/>
          <w:u w:val="single"/>
        </w:rPr>
        <w:t>19.59</w:t>
      </w:r>
      <w:r>
        <w:rPr>
          <w:rFonts w:hint="eastAsia" w:ascii="仿宋_GB2312" w:hAnsi="楷体" w:eastAsia="仿宋_GB2312"/>
          <w:kern w:val="0"/>
          <w:sz w:val="32"/>
          <w:szCs w:val="32"/>
        </w:rPr>
        <w:t>万元、绩效工资</w:t>
      </w:r>
      <w:r>
        <w:rPr>
          <w:rFonts w:hint="eastAsia" w:ascii="仿宋_GB2312" w:hAnsi="楷体" w:eastAsia="仿宋_GB2312"/>
          <w:kern w:val="0"/>
          <w:sz w:val="32"/>
          <w:szCs w:val="32"/>
          <w:u w:val="single"/>
        </w:rPr>
        <w:t>100.25</w:t>
      </w:r>
      <w:r>
        <w:rPr>
          <w:rFonts w:hint="eastAsia" w:ascii="仿宋_GB2312" w:hAnsi="楷体" w:eastAsia="仿宋_GB2312"/>
          <w:kern w:val="0"/>
          <w:sz w:val="32"/>
          <w:szCs w:val="32"/>
        </w:rPr>
        <w:t>万元、奖励金</w:t>
      </w:r>
      <w:r>
        <w:rPr>
          <w:rFonts w:hint="eastAsia" w:ascii="仿宋_GB2312" w:hAnsi="楷体" w:eastAsia="仿宋_GB2312"/>
          <w:kern w:val="0"/>
          <w:sz w:val="32"/>
          <w:szCs w:val="32"/>
          <w:u w:val="single"/>
        </w:rPr>
        <w:t>0.3</w:t>
      </w:r>
      <w:r>
        <w:rPr>
          <w:rFonts w:hint="eastAsia" w:ascii="仿宋_GB2312" w:hAnsi="楷体" w:eastAsia="仿宋_GB2312"/>
          <w:kern w:val="0"/>
          <w:sz w:val="32"/>
          <w:szCs w:val="32"/>
        </w:rPr>
        <w:t>万元、退休费4.42万元、生活补助0.8万元。</w:t>
      </w:r>
    </w:p>
    <w:p>
      <w:pPr>
        <w:autoSpaceDE w:val="0"/>
        <w:autoSpaceDN w:val="0"/>
        <w:adjustRightInd w:val="0"/>
        <w:spacing w:line="560" w:lineRule="exact"/>
        <w:ind w:firstLine="641"/>
        <w:jc w:val="left"/>
        <w:rPr>
          <w:rFonts w:ascii="仿宋_GB2312" w:hAnsi="楷体" w:eastAsia="仿宋_GB2312"/>
          <w:kern w:val="0"/>
          <w:sz w:val="32"/>
          <w:szCs w:val="32"/>
        </w:rPr>
      </w:pPr>
      <w:r>
        <w:rPr>
          <w:rFonts w:hint="eastAsia" w:ascii="仿宋_GB2312" w:hAnsi="楷体" w:eastAsia="仿宋_GB2312"/>
          <w:kern w:val="0"/>
          <w:sz w:val="32"/>
          <w:szCs w:val="32"/>
        </w:rPr>
        <w:t>（二）公用经费</w:t>
      </w:r>
      <w:r>
        <w:rPr>
          <w:rFonts w:hint="eastAsia" w:ascii="仿宋_GB2312" w:hAnsi="楷体" w:eastAsia="仿宋_GB2312"/>
          <w:kern w:val="0"/>
          <w:sz w:val="32"/>
          <w:szCs w:val="32"/>
          <w:u w:val="single"/>
        </w:rPr>
        <w:t>0</w:t>
      </w:r>
      <w:r>
        <w:rPr>
          <w:rFonts w:hint="eastAsia" w:ascii="仿宋_GB2312" w:hAnsi="楷体" w:eastAsia="仿宋_GB2312"/>
          <w:kern w:val="0"/>
          <w:sz w:val="32"/>
          <w:szCs w:val="32"/>
        </w:rPr>
        <w:t>万元。</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七、政府性基金预算支出预算情况说明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襄汾县第一幼儿园2022年政府性基金支出预算支出</w:t>
      </w:r>
      <w:r>
        <w:rPr>
          <w:rFonts w:hint="eastAsia" w:ascii="仿宋_GB2312" w:hAnsi="楷体" w:eastAsia="仿宋_GB2312"/>
          <w:kern w:val="0"/>
          <w:sz w:val="32"/>
          <w:szCs w:val="32"/>
          <w:u w:val="single"/>
        </w:rPr>
        <w:t>0</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single"/>
        </w:rPr>
        <w:t>0</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u w:val="single"/>
        </w:rPr>
        <w:t>0</w:t>
      </w:r>
      <w:r>
        <w:rPr>
          <w:rFonts w:ascii="仿宋_GB2312" w:hAnsi="楷体" w:eastAsia="仿宋_GB2312"/>
          <w:kern w:val="0"/>
          <w:sz w:val="32"/>
          <w:szCs w:val="32"/>
        </w:rPr>
        <w:t>%</w:t>
      </w:r>
      <w:r>
        <w:rPr>
          <w:rFonts w:hint="eastAsia" w:ascii="仿宋_GB2312" w:hAnsi="楷体" w:eastAsia="仿宋_GB2312"/>
          <w:kern w:val="0"/>
          <w:sz w:val="32"/>
          <w:szCs w:val="32"/>
        </w:rPr>
        <w:t>。主要原因无政府性基金预算。</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八、一般公共预算“三公”经费预算情况说明</w:t>
      </w:r>
    </w:p>
    <w:p>
      <w:pPr>
        <w:autoSpaceDE w:val="0"/>
        <w:autoSpaceDN w:val="0"/>
        <w:adjustRightInd w:val="0"/>
        <w:ind w:firstLine="643" w:firstLineChars="200"/>
        <w:jc w:val="left"/>
        <w:rPr>
          <w:rFonts w:ascii="仿宋_GB2312" w:hAnsi="楷体" w:eastAsia="仿宋_GB2312"/>
          <w:kern w:val="0"/>
          <w:sz w:val="32"/>
          <w:szCs w:val="32"/>
        </w:rPr>
      </w:pPr>
      <w:r>
        <w:rPr>
          <w:rFonts w:hint="eastAsia" w:ascii="仿宋_GB2312" w:hAnsi="黑体" w:eastAsia="仿宋_GB2312"/>
          <w:b/>
          <w:sz w:val="32"/>
          <w:szCs w:val="32"/>
        </w:rPr>
        <w:t>襄汾县第一幼儿园无“三公”经费。</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襄汾县第一幼儿园2022年度一般公共预算拨款安排的“三公”经费预算支出中，因公出国（境）费支出</w:t>
      </w:r>
      <w:r>
        <w:rPr>
          <w:rFonts w:hint="eastAsia" w:ascii="仿宋_GB2312" w:hAnsi="楷体" w:eastAsia="仿宋_GB2312"/>
          <w:kern w:val="0"/>
          <w:sz w:val="32"/>
          <w:szCs w:val="32"/>
          <w:u w:val="single"/>
        </w:rPr>
        <w:t>0</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u w:val="single"/>
        </w:rPr>
        <w:t>0</w:t>
      </w:r>
      <w:r>
        <w:rPr>
          <w:rFonts w:ascii="仿宋_GB2312" w:hAnsi="楷体" w:eastAsia="仿宋_GB2312"/>
          <w:kern w:val="0"/>
          <w:sz w:val="32"/>
          <w:szCs w:val="32"/>
        </w:rPr>
        <w:t>%</w:t>
      </w:r>
      <w:r>
        <w:rPr>
          <w:rFonts w:hint="eastAsia" w:ascii="仿宋_GB2312" w:hAnsi="楷体" w:eastAsia="仿宋_GB2312"/>
          <w:kern w:val="0"/>
          <w:sz w:val="32"/>
          <w:szCs w:val="32"/>
        </w:rPr>
        <w:t>；公务用车购置及运行费支出</w:t>
      </w:r>
      <w:r>
        <w:rPr>
          <w:rFonts w:hint="eastAsia" w:ascii="仿宋_GB2312" w:hAnsi="楷体" w:eastAsia="仿宋_GB2312"/>
          <w:kern w:val="0"/>
          <w:sz w:val="32"/>
          <w:szCs w:val="32"/>
          <w:u w:val="single"/>
        </w:rPr>
        <w:t>0</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u w:val="single"/>
        </w:rPr>
        <w:t>0</w:t>
      </w:r>
      <w:r>
        <w:rPr>
          <w:rFonts w:ascii="仿宋_GB2312" w:hAnsi="楷体" w:eastAsia="仿宋_GB2312"/>
          <w:kern w:val="0"/>
          <w:sz w:val="32"/>
          <w:szCs w:val="32"/>
        </w:rPr>
        <w:t>%</w:t>
      </w:r>
      <w:r>
        <w:rPr>
          <w:rFonts w:hint="eastAsia" w:ascii="仿宋_GB2312" w:hAnsi="楷体" w:eastAsia="仿宋_GB2312"/>
          <w:kern w:val="0"/>
          <w:sz w:val="32"/>
          <w:szCs w:val="32"/>
        </w:rPr>
        <w:t>；公务接待费支出</w:t>
      </w:r>
      <w:r>
        <w:rPr>
          <w:rFonts w:hint="eastAsia" w:ascii="仿宋_GB2312" w:hAnsi="楷体" w:eastAsia="仿宋_GB2312"/>
          <w:kern w:val="0"/>
          <w:sz w:val="32"/>
          <w:szCs w:val="32"/>
          <w:u w:val="single"/>
        </w:rPr>
        <w:t>0</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u w:val="single"/>
        </w:rPr>
        <w:t>0</w:t>
      </w:r>
      <w:r>
        <w:rPr>
          <w:rFonts w:ascii="仿宋_GB2312" w:hAnsi="楷体" w:eastAsia="仿宋_GB2312"/>
          <w:kern w:val="0"/>
          <w:sz w:val="32"/>
          <w:szCs w:val="32"/>
        </w:rPr>
        <w:t>%</w:t>
      </w:r>
      <w:r>
        <w:rPr>
          <w:rFonts w:hint="eastAsia" w:ascii="仿宋_GB2312" w:hAnsi="楷体" w:eastAsia="仿宋_GB2312"/>
          <w:kern w:val="0"/>
          <w:sz w:val="32"/>
          <w:szCs w:val="32"/>
        </w:rPr>
        <w:t>。具体情况如下：</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．因公出国（境）费预算支出</w:t>
      </w:r>
      <w:r>
        <w:rPr>
          <w:rFonts w:hint="eastAsia" w:ascii="仿宋_GB2312" w:hAnsi="楷体" w:eastAsia="仿宋_GB2312"/>
          <w:kern w:val="0"/>
          <w:sz w:val="32"/>
          <w:szCs w:val="32"/>
          <w:u w:val="single"/>
        </w:rPr>
        <w:t>0</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u w:val="single"/>
        </w:rPr>
        <w:t>0</w:t>
      </w:r>
      <w:r>
        <w:rPr>
          <w:rFonts w:hint="eastAsia" w:ascii="仿宋_GB2312" w:hAnsi="楷体" w:eastAsia="仿宋_GB2312"/>
          <w:kern w:val="0"/>
          <w:sz w:val="32"/>
          <w:szCs w:val="32"/>
        </w:rPr>
        <w:t>万元，主要原因无因公出国（境）。</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．公务用车购置及运行费预算支出</w:t>
      </w:r>
      <w:r>
        <w:rPr>
          <w:rFonts w:hint="eastAsia" w:ascii="仿宋_GB2312" w:hAnsi="楷体" w:eastAsia="仿宋_GB2312"/>
          <w:kern w:val="0"/>
          <w:sz w:val="32"/>
          <w:szCs w:val="32"/>
          <w:u w:val="single"/>
        </w:rPr>
        <w:t>0</w:t>
      </w:r>
      <w:r>
        <w:rPr>
          <w:rFonts w:hint="eastAsia" w:ascii="仿宋_GB2312" w:hAnsi="楷体" w:eastAsia="仿宋_GB2312"/>
          <w:kern w:val="0"/>
          <w:sz w:val="32"/>
          <w:szCs w:val="32"/>
        </w:rPr>
        <w:t>万元。其中：</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）公务用车购置预算支出</w:t>
      </w:r>
      <w:r>
        <w:rPr>
          <w:rFonts w:hint="eastAsia" w:ascii="仿宋_GB2312" w:hAnsi="楷体" w:eastAsia="仿宋_GB2312"/>
          <w:kern w:val="0"/>
          <w:sz w:val="32"/>
          <w:szCs w:val="32"/>
          <w:u w:val="single"/>
        </w:rPr>
        <w:t>0</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u w:val="single"/>
        </w:rPr>
        <w:t>0</w:t>
      </w:r>
      <w:r>
        <w:rPr>
          <w:rFonts w:hint="eastAsia" w:ascii="仿宋_GB2312" w:hAnsi="楷体" w:eastAsia="仿宋_GB2312"/>
          <w:kern w:val="0"/>
          <w:sz w:val="32"/>
          <w:szCs w:val="32"/>
        </w:rPr>
        <w:t>万元，主要原因无公务用车购置。</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）公务用车运行维护费预算支出</w:t>
      </w:r>
      <w:r>
        <w:rPr>
          <w:rFonts w:hint="eastAsia" w:ascii="仿宋_GB2312" w:hAnsi="楷体" w:eastAsia="仿宋_GB2312"/>
          <w:kern w:val="0"/>
          <w:sz w:val="32"/>
          <w:szCs w:val="32"/>
          <w:u w:val="single"/>
        </w:rPr>
        <w:t>0</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u w:val="single"/>
        </w:rPr>
        <w:t>0</w:t>
      </w:r>
      <w:r>
        <w:rPr>
          <w:rFonts w:hint="eastAsia" w:ascii="仿宋_GB2312" w:hAnsi="楷体" w:eastAsia="仿宋_GB2312"/>
          <w:kern w:val="0"/>
          <w:sz w:val="32"/>
          <w:szCs w:val="32"/>
        </w:rPr>
        <w:t>万元，主要原因无公务用车。</w:t>
      </w:r>
    </w:p>
    <w:p>
      <w:pPr>
        <w:autoSpaceDE w:val="0"/>
        <w:autoSpaceDN w:val="0"/>
        <w:adjustRightInd w:val="0"/>
        <w:ind w:firstLine="480" w:firstLineChars="150"/>
        <w:jc w:val="left"/>
        <w:rPr>
          <w:rFonts w:ascii="仿宋_GB2312" w:hAnsi="楷体" w:eastAsia="仿宋_GB2312"/>
          <w:kern w:val="0"/>
          <w:sz w:val="32"/>
          <w:szCs w:val="32"/>
          <w:u w:val="single"/>
        </w:rPr>
      </w:pPr>
      <w:r>
        <w:rPr>
          <w:rFonts w:ascii="仿宋_GB2312" w:hAnsi="楷体" w:eastAsia="仿宋_GB2312"/>
          <w:kern w:val="0"/>
          <w:sz w:val="32"/>
          <w:szCs w:val="32"/>
        </w:rPr>
        <w:t>3</w:t>
      </w:r>
      <w:r>
        <w:rPr>
          <w:rFonts w:hint="eastAsia" w:ascii="仿宋_GB2312" w:hAnsi="楷体" w:eastAsia="仿宋_GB2312"/>
          <w:kern w:val="0"/>
          <w:sz w:val="32"/>
          <w:szCs w:val="32"/>
        </w:rPr>
        <w:t>．公务接待费预算支出</w:t>
      </w:r>
      <w:r>
        <w:rPr>
          <w:rFonts w:hint="eastAsia" w:ascii="仿宋_GB2312" w:hAnsi="楷体" w:eastAsia="仿宋_GB2312"/>
          <w:kern w:val="0"/>
          <w:sz w:val="32"/>
          <w:szCs w:val="32"/>
          <w:u w:val="single"/>
        </w:rPr>
        <w:t>0</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u w:val="single"/>
        </w:rPr>
        <w:t>0</w:t>
      </w:r>
      <w:r>
        <w:rPr>
          <w:rFonts w:hint="eastAsia" w:ascii="仿宋_GB2312" w:hAnsi="楷体" w:eastAsia="仿宋_GB2312"/>
          <w:kern w:val="0"/>
          <w:sz w:val="32"/>
          <w:szCs w:val="32"/>
        </w:rPr>
        <w:t>万元，主要原因无公务接待费。</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九、一般公共预算机关运行经费支出预算情况说明</w:t>
      </w:r>
    </w:p>
    <w:p>
      <w:pPr>
        <w:autoSpaceDE w:val="0"/>
        <w:autoSpaceDN w:val="0"/>
        <w:adjustRightInd w:val="0"/>
        <w:ind w:firstLine="803" w:firstLineChars="250"/>
        <w:jc w:val="left"/>
        <w:rPr>
          <w:rFonts w:ascii="仿宋_GB2312" w:hAnsi="楷体" w:eastAsia="仿宋_GB2312"/>
          <w:kern w:val="0"/>
          <w:sz w:val="32"/>
          <w:szCs w:val="32"/>
        </w:rPr>
      </w:pPr>
      <w:r>
        <w:rPr>
          <w:rFonts w:hint="eastAsia" w:ascii="仿宋_GB2312" w:hAnsi="黑体" w:eastAsia="仿宋_GB2312"/>
          <w:b/>
          <w:sz w:val="32"/>
          <w:szCs w:val="32"/>
        </w:rPr>
        <w:t>襄汾县第一幼儿园无机关运行经费。</w:t>
      </w:r>
    </w:p>
    <w:p>
      <w:pPr>
        <w:autoSpaceDE w:val="0"/>
        <w:autoSpaceDN w:val="0"/>
        <w:adjustRightInd w:val="0"/>
        <w:ind w:firstLine="800" w:firstLineChars="250"/>
        <w:jc w:val="left"/>
        <w:rPr>
          <w:rFonts w:ascii="仿宋_GB2312" w:hAnsi="楷体" w:eastAsia="仿宋_GB2312"/>
          <w:kern w:val="0"/>
          <w:sz w:val="32"/>
          <w:szCs w:val="32"/>
          <w:u w:val="single"/>
        </w:rPr>
      </w:pPr>
      <w:r>
        <w:rPr>
          <w:rFonts w:hint="eastAsia" w:ascii="仿宋_GB2312" w:hAnsi="楷体" w:eastAsia="仿宋_GB2312"/>
          <w:kern w:val="0"/>
          <w:sz w:val="32"/>
          <w:szCs w:val="32"/>
        </w:rPr>
        <w:t>2022年本单位一般公共预算机关运行经费预算支出</w:t>
      </w:r>
    </w:p>
    <w:p>
      <w:pPr>
        <w:autoSpaceDE w:val="0"/>
        <w:autoSpaceDN w:val="0"/>
        <w:adjustRightInd w:val="0"/>
        <w:jc w:val="left"/>
        <w:rPr>
          <w:rFonts w:ascii="仿宋_GB2312" w:hAnsi="楷体" w:eastAsia="仿宋_GB2312"/>
          <w:kern w:val="0"/>
          <w:sz w:val="32"/>
          <w:szCs w:val="32"/>
        </w:rPr>
      </w:pPr>
      <w:r>
        <w:rPr>
          <w:rFonts w:hint="eastAsia" w:ascii="仿宋_GB2312" w:hAnsi="楷体" w:eastAsia="仿宋_GB2312"/>
          <w:kern w:val="0"/>
          <w:sz w:val="32"/>
          <w:szCs w:val="32"/>
          <w:u w:val="single"/>
        </w:rPr>
        <w:t>0</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single"/>
        </w:rPr>
        <w:t>0</w:t>
      </w:r>
      <w:r>
        <w:rPr>
          <w:rFonts w:hint="eastAsia" w:ascii="仿宋_GB2312" w:hAnsi="楷体" w:eastAsia="仿宋_GB2312"/>
          <w:kern w:val="0"/>
          <w:sz w:val="32"/>
          <w:szCs w:val="32"/>
        </w:rPr>
        <w:t>万元，增长（降低）</w:t>
      </w:r>
      <w:r>
        <w:rPr>
          <w:rFonts w:hint="eastAsia" w:ascii="仿宋_GB2312" w:hAnsi="楷体" w:eastAsia="仿宋_GB2312"/>
          <w:kern w:val="0"/>
          <w:sz w:val="32"/>
          <w:szCs w:val="32"/>
          <w:u w:val="single"/>
        </w:rPr>
        <w:t>0</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十、政府采购支出预算情况说明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2022年度政府采购支出预算总额</w:t>
      </w:r>
      <w:r>
        <w:rPr>
          <w:rFonts w:hint="eastAsia" w:ascii="仿宋_GB2312" w:hAnsi="楷体" w:eastAsia="仿宋_GB2312"/>
          <w:kern w:val="0"/>
          <w:sz w:val="32"/>
          <w:szCs w:val="32"/>
          <w:u w:val="single"/>
        </w:rPr>
        <w:t>254.71</w:t>
      </w:r>
      <w:r>
        <w:rPr>
          <w:rFonts w:hint="eastAsia" w:ascii="仿宋_GB2312" w:hAnsi="楷体" w:eastAsia="仿宋_GB2312"/>
          <w:kern w:val="0"/>
          <w:sz w:val="32"/>
          <w:szCs w:val="32"/>
        </w:rPr>
        <w:t>万元，其中：拟采购办公设备购置费支出</w:t>
      </w:r>
      <w:r>
        <w:rPr>
          <w:rFonts w:hint="eastAsia" w:ascii="仿宋_GB2312" w:hAnsi="楷体" w:eastAsia="仿宋_GB2312"/>
          <w:kern w:val="0"/>
          <w:sz w:val="32"/>
          <w:szCs w:val="32"/>
          <w:u w:val="single"/>
        </w:rPr>
        <w:t>28.914</w:t>
      </w:r>
      <w:r>
        <w:rPr>
          <w:rFonts w:hint="eastAsia" w:ascii="仿宋_GB2312" w:hAnsi="楷体" w:eastAsia="仿宋_GB2312"/>
          <w:kern w:val="0"/>
          <w:sz w:val="32"/>
          <w:szCs w:val="32"/>
        </w:rPr>
        <w:t>万元、拟采购维修（护）费支出</w:t>
      </w:r>
      <w:r>
        <w:rPr>
          <w:rFonts w:hint="eastAsia" w:ascii="仿宋_GB2312" w:hAnsi="楷体" w:eastAsia="仿宋_GB2312"/>
          <w:kern w:val="0"/>
          <w:sz w:val="32"/>
          <w:szCs w:val="32"/>
          <w:u w:val="single"/>
        </w:rPr>
        <w:t>65</w:t>
      </w:r>
      <w:r>
        <w:rPr>
          <w:rFonts w:hint="eastAsia" w:ascii="仿宋_GB2312" w:hAnsi="楷体" w:eastAsia="仿宋_GB2312"/>
          <w:kern w:val="0"/>
          <w:sz w:val="32"/>
          <w:szCs w:val="32"/>
        </w:rPr>
        <w:t>万元、拟购买服务支出</w:t>
      </w:r>
      <w:r>
        <w:rPr>
          <w:rFonts w:hint="eastAsia" w:ascii="仿宋_GB2312" w:hAnsi="楷体" w:eastAsia="仿宋_GB2312"/>
          <w:kern w:val="0"/>
          <w:sz w:val="32"/>
          <w:szCs w:val="32"/>
          <w:u w:val="single"/>
        </w:rPr>
        <w:t>160</w:t>
      </w:r>
      <w:r>
        <w:rPr>
          <w:rFonts w:hint="eastAsia" w:ascii="仿宋_GB2312" w:hAnsi="楷体" w:eastAsia="仿宋_GB2312"/>
          <w:kern w:val="0"/>
          <w:sz w:val="32"/>
          <w:szCs w:val="32"/>
        </w:rPr>
        <w:t>万元、办公费0.8万元、。</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十一、国有资产占用情况</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本单位共有车辆</w:t>
      </w:r>
      <w:r>
        <w:rPr>
          <w:rFonts w:hint="eastAsia" w:ascii="仿宋_GB2312" w:hAnsi="楷体" w:eastAsia="仿宋_GB2312"/>
          <w:kern w:val="0"/>
          <w:sz w:val="32"/>
          <w:szCs w:val="32"/>
          <w:u w:val="single"/>
        </w:rPr>
        <w:t>0</w:t>
      </w:r>
      <w:r>
        <w:rPr>
          <w:rFonts w:hint="eastAsia" w:ascii="仿宋_GB2312" w:hAnsi="楷体" w:eastAsia="仿宋_GB2312"/>
          <w:kern w:val="0"/>
          <w:sz w:val="32"/>
          <w:szCs w:val="32"/>
        </w:rPr>
        <w:t>辆，其中，一般公务用车</w:t>
      </w:r>
      <w:r>
        <w:rPr>
          <w:rFonts w:hint="eastAsia" w:ascii="仿宋_GB2312" w:hAnsi="楷体" w:eastAsia="仿宋_GB2312"/>
          <w:kern w:val="0"/>
          <w:sz w:val="32"/>
          <w:szCs w:val="32"/>
          <w:u w:val="single"/>
        </w:rPr>
        <w:t>0</w:t>
      </w:r>
      <w:r>
        <w:rPr>
          <w:rFonts w:hint="eastAsia" w:ascii="仿宋_GB2312" w:hAnsi="楷体" w:eastAsia="仿宋_GB2312"/>
          <w:kern w:val="0"/>
          <w:sz w:val="32"/>
          <w:szCs w:val="32"/>
        </w:rPr>
        <w:t>辆、执法执勤用车</w:t>
      </w:r>
      <w:r>
        <w:rPr>
          <w:rFonts w:hint="eastAsia" w:ascii="仿宋_GB2312" w:hAnsi="楷体" w:eastAsia="仿宋_GB2312"/>
          <w:kern w:val="0"/>
          <w:sz w:val="32"/>
          <w:szCs w:val="32"/>
          <w:u w:val="single"/>
        </w:rPr>
        <w:t>0</w:t>
      </w:r>
      <w:r>
        <w:rPr>
          <w:rFonts w:hint="eastAsia" w:ascii="仿宋_GB2312" w:hAnsi="楷体" w:eastAsia="仿宋_GB2312"/>
          <w:kern w:val="0"/>
          <w:sz w:val="32"/>
          <w:szCs w:val="32"/>
        </w:rPr>
        <w:t>辆、特种专业技术用车</w:t>
      </w:r>
      <w:r>
        <w:rPr>
          <w:rFonts w:hint="eastAsia" w:ascii="仿宋_GB2312" w:hAnsi="楷体" w:eastAsia="仿宋_GB2312"/>
          <w:kern w:val="0"/>
          <w:sz w:val="32"/>
          <w:szCs w:val="32"/>
          <w:u w:val="single"/>
        </w:rPr>
        <w:t>0</w:t>
      </w:r>
      <w:r>
        <w:rPr>
          <w:rFonts w:hint="eastAsia" w:ascii="仿宋_GB2312" w:hAnsi="楷体" w:eastAsia="仿宋_GB2312"/>
          <w:kern w:val="0"/>
          <w:sz w:val="32"/>
          <w:szCs w:val="32"/>
        </w:rPr>
        <w:t>辆、其他用车</w:t>
      </w:r>
      <w:r>
        <w:rPr>
          <w:rFonts w:hint="eastAsia" w:ascii="仿宋_GB2312" w:hAnsi="楷体" w:eastAsia="仿宋_GB2312"/>
          <w:kern w:val="0"/>
          <w:sz w:val="32"/>
          <w:szCs w:val="32"/>
          <w:u w:val="single"/>
        </w:rPr>
        <w:t>0</w:t>
      </w:r>
      <w:r>
        <w:rPr>
          <w:rFonts w:hint="eastAsia" w:ascii="仿宋_GB2312" w:hAnsi="楷体" w:eastAsia="仿宋_GB2312"/>
          <w:kern w:val="0"/>
          <w:sz w:val="32"/>
          <w:szCs w:val="32"/>
        </w:rPr>
        <w:t>辆等。</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十二、预算绩效目标设置情况说明</w:t>
      </w:r>
    </w:p>
    <w:p>
      <w:pPr>
        <w:autoSpaceDE w:val="0"/>
        <w:autoSpaceDN w:val="0"/>
        <w:adjustRightInd w:val="0"/>
        <w:ind w:firstLine="800" w:firstLineChars="250"/>
        <w:jc w:val="left"/>
        <w:rPr>
          <w:rFonts w:ascii="仿宋_GB2312" w:hAnsi="楷体" w:eastAsia="仿宋_GB2312"/>
          <w:kern w:val="0"/>
          <w:sz w:val="32"/>
          <w:szCs w:val="32"/>
        </w:rPr>
      </w:pPr>
      <w:r>
        <w:rPr>
          <w:rFonts w:hint="eastAsia" w:ascii="仿宋_GB2312" w:hAnsi="楷体" w:eastAsia="仿宋_GB2312"/>
          <w:kern w:val="0"/>
          <w:sz w:val="32"/>
          <w:szCs w:val="32"/>
        </w:rPr>
        <w:t>2022年度，襄汾县第一幼儿园共</w:t>
      </w:r>
      <w:r>
        <w:rPr>
          <w:rFonts w:hint="eastAsia" w:ascii="仿宋_GB2312" w:hAnsi="楷体" w:eastAsia="仿宋_GB2312"/>
          <w:kern w:val="0"/>
          <w:sz w:val="32"/>
          <w:szCs w:val="32"/>
          <w:u w:val="single"/>
        </w:rPr>
        <w:t>7</w:t>
      </w:r>
      <w:r>
        <w:rPr>
          <w:rFonts w:hint="eastAsia" w:ascii="仿宋_GB2312" w:hAnsi="楷体" w:eastAsia="仿宋_GB2312"/>
          <w:kern w:val="0"/>
          <w:sz w:val="32"/>
          <w:szCs w:val="32"/>
        </w:rPr>
        <w:t>个项目纳入绩效目标管理，涉及财政性资金合计</w:t>
      </w:r>
      <w:r>
        <w:rPr>
          <w:rFonts w:hint="eastAsia" w:ascii="仿宋_GB2312" w:hAnsi="楷体" w:eastAsia="仿宋_GB2312"/>
          <w:kern w:val="0"/>
          <w:sz w:val="32"/>
          <w:szCs w:val="32"/>
          <w:u w:val="single"/>
        </w:rPr>
        <w:t>329.86</w:t>
      </w:r>
      <w:r>
        <w:rPr>
          <w:rFonts w:hint="eastAsia" w:ascii="仿宋_GB2312" w:hAnsi="楷体" w:eastAsia="仿宋_GB2312"/>
          <w:kern w:val="0"/>
          <w:sz w:val="32"/>
          <w:szCs w:val="32"/>
        </w:rPr>
        <w:t>万元；襄汾县第一幼儿园整体支出（</w:t>
      </w:r>
      <w:r>
        <w:rPr>
          <w:rFonts w:hint="eastAsia" w:ascii="仿宋_GB2312" w:hAnsi="楷体" w:eastAsia="仿宋_GB2312"/>
          <w:kern w:val="0"/>
          <w:sz w:val="32"/>
          <w:szCs w:val="32"/>
        </w:rPr>
        <w:sym w:font="Wingdings 2" w:char="F052"/>
      </w:r>
      <w:r>
        <w:rPr>
          <w:rFonts w:hint="eastAsia" w:ascii="仿宋_GB2312" w:hAnsi="楷体" w:eastAsia="仿宋_GB2312"/>
          <w:kern w:val="0"/>
          <w:sz w:val="32"/>
          <w:szCs w:val="32"/>
        </w:rPr>
        <w:t>纳入、□未纳入）绩效目标管理，涉及财政性资金</w:t>
      </w:r>
      <w:r>
        <w:rPr>
          <w:rFonts w:hint="eastAsia" w:ascii="仿宋_GB2312" w:hAnsi="楷体" w:eastAsia="仿宋_GB2312"/>
          <w:kern w:val="0"/>
          <w:sz w:val="32"/>
          <w:szCs w:val="32"/>
          <w:u w:val="single"/>
        </w:rPr>
        <w:t>687.06</w:t>
      </w:r>
      <w:r>
        <w:rPr>
          <w:rFonts w:hint="eastAsia" w:ascii="仿宋_GB2312" w:hAnsi="楷体" w:eastAsia="仿宋_GB2312"/>
          <w:kern w:val="0"/>
          <w:sz w:val="32"/>
          <w:szCs w:val="32"/>
        </w:rPr>
        <w:t>万元。</w:t>
      </w:r>
    </w:p>
    <w:p>
      <w:pPr>
        <w:widowControl/>
        <w:spacing w:line="560" w:lineRule="exact"/>
        <w:ind w:firstLine="636"/>
        <w:rPr>
          <w:rFonts w:ascii="仿宋_GB2312" w:hAnsi="楷体" w:eastAsia="仿宋_GB2312"/>
          <w:kern w:val="0"/>
          <w:sz w:val="32"/>
          <w:szCs w:val="32"/>
        </w:rPr>
      </w:pPr>
      <w:r>
        <w:rPr>
          <w:rFonts w:hint="eastAsia" w:ascii="仿宋_GB2312" w:hAnsi="楷体" w:eastAsia="仿宋_GB2312"/>
          <w:kern w:val="0"/>
          <w:sz w:val="32"/>
          <w:szCs w:val="32"/>
        </w:rPr>
        <w:t>十三、其他说明</w:t>
      </w:r>
    </w:p>
    <w:p>
      <w:pPr>
        <w:pStyle w:val="8"/>
        <w:widowControl/>
        <w:numPr>
          <w:ilvl w:val="0"/>
          <w:numId w:val="2"/>
        </w:numPr>
        <w:spacing w:line="560" w:lineRule="exact"/>
        <w:ind w:firstLineChars="0"/>
        <w:rPr>
          <w:rFonts w:ascii="仿宋_GB2312" w:hAnsi="仿宋" w:eastAsia="仿宋_GB2312"/>
          <w:kern w:val="0"/>
          <w:sz w:val="32"/>
          <w:szCs w:val="32"/>
        </w:rPr>
      </w:pPr>
      <w:r>
        <w:rPr>
          <w:rFonts w:hint="eastAsia" w:ascii="仿宋_GB2312" w:hAnsi="仿宋" w:eastAsia="仿宋_GB2312"/>
          <w:kern w:val="0"/>
          <w:sz w:val="32"/>
          <w:szCs w:val="32"/>
        </w:rPr>
        <w:t>政府债券公开</w:t>
      </w:r>
    </w:p>
    <w:p>
      <w:pPr>
        <w:widowControl/>
        <w:spacing w:line="560" w:lineRule="exact"/>
        <w:ind w:left="636"/>
        <w:rPr>
          <w:rFonts w:ascii="仿宋_GB2312" w:hAnsi="黑体" w:eastAsia="仿宋_GB2312"/>
          <w:b/>
          <w:spacing w:val="-16"/>
          <w:kern w:val="0"/>
          <w:sz w:val="32"/>
          <w:szCs w:val="32"/>
        </w:rPr>
      </w:pPr>
      <w:r>
        <w:rPr>
          <w:rFonts w:hint="eastAsia" w:ascii="仿宋_GB2312" w:hAnsi="黑体" w:eastAsia="仿宋_GB2312"/>
          <w:b/>
          <w:spacing w:val="-16"/>
          <w:kern w:val="0"/>
          <w:sz w:val="32"/>
          <w:szCs w:val="32"/>
        </w:rPr>
        <w:t>襄汾县第一幼儿园未使用政府债券</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1.一般债券公开</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（1）上年一般债券资金使用情况；</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无</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（2）上年一般债券项目建设进度、运营情况等；</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无</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2.专项债券公开</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（1）上年专项债券资金使用情况；</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无</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（2）上年专项债券对应项目建设进度、运营情况等；</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无</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（3）上年专项债券项目收益及对应形成的资产情况。</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无</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（二）其他</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无</w:t>
      </w:r>
    </w:p>
    <w:p>
      <w:pPr>
        <w:widowControl/>
        <w:spacing w:line="560" w:lineRule="exact"/>
        <w:jc w:val="center"/>
        <w:rPr>
          <w:rFonts w:ascii="黑体" w:hAnsi="Times New Roman" w:eastAsia="黑体"/>
          <w:kern w:val="0"/>
          <w:sz w:val="32"/>
          <w:szCs w:val="32"/>
        </w:rPr>
      </w:pPr>
    </w:p>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一、财政拨款：指一般公共预算财政拨款、政府性基金预算财政拨款和国有资本经营预算拨款。</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二、单位资金收入：包括事业收入、事业单位经营收入、上级补助收入、附属单位上缴收入、其他收入等。</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三、基本支出：指为保障机构正常运转、完成工作任务而发生的人员支出和公用支出。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四、项目支出：指在基本支出之外为完成特定工作任务和事业发展目标所发生的支出。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五、“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六、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widowControl/>
        <w:spacing w:line="560" w:lineRule="exact"/>
        <w:ind w:firstLine="636"/>
        <w:rPr>
          <w:rFonts w:ascii="仿宋_GB2312" w:hAnsi="仿宋" w:eastAsia="仿宋_GB2312"/>
          <w:kern w:val="0"/>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6"/>
        <w:rFonts w:ascii="宋体" w:hAnsi="宋体"/>
        <w:sz w:val="28"/>
        <w:szCs w:val="28"/>
      </w:rPr>
    </w:pPr>
    <w:r>
      <w:rPr>
        <w:rStyle w:val="6"/>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9</w:t>
    </w:r>
    <w:r>
      <w:rPr>
        <w:rFonts w:ascii="宋体" w:hAnsi="宋体"/>
        <w:sz w:val="28"/>
        <w:szCs w:val="28"/>
      </w:rPr>
      <w:fldChar w:fldCharType="end"/>
    </w:r>
    <w:r>
      <w:rPr>
        <w:rStyle w:val="6"/>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5E4843"/>
    <w:multiLevelType w:val="singleLevel"/>
    <w:tmpl w:val="A25E4843"/>
    <w:lvl w:ilvl="0" w:tentative="0">
      <w:start w:val="12"/>
      <w:numFmt w:val="chineseCounting"/>
      <w:suff w:val="nothing"/>
      <w:lvlText w:val="%1、"/>
      <w:lvlJc w:val="left"/>
      <w:rPr>
        <w:rFonts w:hint="eastAsia"/>
      </w:rPr>
    </w:lvl>
  </w:abstractNum>
  <w:abstractNum w:abstractNumId="1">
    <w:nsid w:val="26BA67F2"/>
    <w:multiLevelType w:val="multilevel"/>
    <w:tmpl w:val="26BA67F2"/>
    <w:lvl w:ilvl="0" w:tentative="0">
      <w:start w:val="1"/>
      <w:numFmt w:val="japaneseCounting"/>
      <w:lvlText w:val="（%1）"/>
      <w:lvlJc w:val="left"/>
      <w:pPr>
        <w:ind w:left="1716" w:hanging="1080"/>
      </w:pPr>
      <w:rPr>
        <w:rFonts w:hint="default"/>
      </w:rPr>
    </w:lvl>
    <w:lvl w:ilvl="1" w:tentative="0">
      <w:start w:val="1"/>
      <w:numFmt w:val="lowerLetter"/>
      <w:lvlText w:val="%2)"/>
      <w:lvlJc w:val="left"/>
      <w:pPr>
        <w:ind w:left="1476" w:hanging="420"/>
      </w:pPr>
    </w:lvl>
    <w:lvl w:ilvl="2" w:tentative="0">
      <w:start w:val="1"/>
      <w:numFmt w:val="lowerRoman"/>
      <w:lvlText w:val="%3."/>
      <w:lvlJc w:val="right"/>
      <w:pPr>
        <w:ind w:left="1896" w:hanging="420"/>
      </w:pPr>
    </w:lvl>
    <w:lvl w:ilvl="3" w:tentative="0">
      <w:start w:val="1"/>
      <w:numFmt w:val="decimal"/>
      <w:lvlText w:val="%4."/>
      <w:lvlJc w:val="left"/>
      <w:pPr>
        <w:ind w:left="2316" w:hanging="420"/>
      </w:pPr>
    </w:lvl>
    <w:lvl w:ilvl="4" w:tentative="0">
      <w:start w:val="1"/>
      <w:numFmt w:val="lowerLetter"/>
      <w:lvlText w:val="%5)"/>
      <w:lvlJc w:val="left"/>
      <w:pPr>
        <w:ind w:left="2736" w:hanging="420"/>
      </w:pPr>
    </w:lvl>
    <w:lvl w:ilvl="5" w:tentative="0">
      <w:start w:val="1"/>
      <w:numFmt w:val="lowerRoman"/>
      <w:lvlText w:val="%6."/>
      <w:lvlJc w:val="right"/>
      <w:pPr>
        <w:ind w:left="3156" w:hanging="420"/>
      </w:pPr>
    </w:lvl>
    <w:lvl w:ilvl="6" w:tentative="0">
      <w:start w:val="1"/>
      <w:numFmt w:val="decimal"/>
      <w:lvlText w:val="%7."/>
      <w:lvlJc w:val="left"/>
      <w:pPr>
        <w:ind w:left="3576" w:hanging="420"/>
      </w:pPr>
    </w:lvl>
    <w:lvl w:ilvl="7" w:tentative="0">
      <w:start w:val="1"/>
      <w:numFmt w:val="lowerLetter"/>
      <w:lvlText w:val="%8)"/>
      <w:lvlJc w:val="left"/>
      <w:pPr>
        <w:ind w:left="3996" w:hanging="420"/>
      </w:pPr>
    </w:lvl>
    <w:lvl w:ilvl="8" w:tentative="0">
      <w:start w:val="1"/>
      <w:numFmt w:val="lowerRoman"/>
      <w:lvlText w:val="%9."/>
      <w:lvlJc w:val="right"/>
      <w:pPr>
        <w:ind w:left="441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F291F"/>
    <w:rsid w:val="0001686C"/>
    <w:rsid w:val="0006239F"/>
    <w:rsid w:val="000676AD"/>
    <w:rsid w:val="00075606"/>
    <w:rsid w:val="000C79A3"/>
    <w:rsid w:val="000C7B7E"/>
    <w:rsid w:val="000E6B2D"/>
    <w:rsid w:val="001210BF"/>
    <w:rsid w:val="00122CE1"/>
    <w:rsid w:val="001247E8"/>
    <w:rsid w:val="001440D6"/>
    <w:rsid w:val="00154366"/>
    <w:rsid w:val="0015775A"/>
    <w:rsid w:val="00162089"/>
    <w:rsid w:val="00212BB6"/>
    <w:rsid w:val="00233B51"/>
    <w:rsid w:val="00275BEB"/>
    <w:rsid w:val="002936B2"/>
    <w:rsid w:val="002C639F"/>
    <w:rsid w:val="002D0B31"/>
    <w:rsid w:val="00314382"/>
    <w:rsid w:val="00323FB5"/>
    <w:rsid w:val="00345B80"/>
    <w:rsid w:val="003C68FE"/>
    <w:rsid w:val="003F291F"/>
    <w:rsid w:val="00462B31"/>
    <w:rsid w:val="00477765"/>
    <w:rsid w:val="004D21FA"/>
    <w:rsid w:val="004F76C5"/>
    <w:rsid w:val="00506A9F"/>
    <w:rsid w:val="00563986"/>
    <w:rsid w:val="0058309C"/>
    <w:rsid w:val="005A6B9F"/>
    <w:rsid w:val="005C2F2A"/>
    <w:rsid w:val="005F45B9"/>
    <w:rsid w:val="00616058"/>
    <w:rsid w:val="00620425"/>
    <w:rsid w:val="0067622A"/>
    <w:rsid w:val="00720E94"/>
    <w:rsid w:val="007401A9"/>
    <w:rsid w:val="00747A10"/>
    <w:rsid w:val="00756192"/>
    <w:rsid w:val="007656AF"/>
    <w:rsid w:val="00765EF4"/>
    <w:rsid w:val="0078505D"/>
    <w:rsid w:val="00786DAA"/>
    <w:rsid w:val="007B6E8D"/>
    <w:rsid w:val="007E66C9"/>
    <w:rsid w:val="00845A67"/>
    <w:rsid w:val="00877190"/>
    <w:rsid w:val="00890D55"/>
    <w:rsid w:val="008A3599"/>
    <w:rsid w:val="008E1F9D"/>
    <w:rsid w:val="009534B4"/>
    <w:rsid w:val="00967894"/>
    <w:rsid w:val="009C6D8A"/>
    <w:rsid w:val="009D66B8"/>
    <w:rsid w:val="00A26190"/>
    <w:rsid w:val="00A4495E"/>
    <w:rsid w:val="00A87DCC"/>
    <w:rsid w:val="00A97DB1"/>
    <w:rsid w:val="00AB0333"/>
    <w:rsid w:val="00AB705F"/>
    <w:rsid w:val="00B97294"/>
    <w:rsid w:val="00C24580"/>
    <w:rsid w:val="00C5729D"/>
    <w:rsid w:val="00CE0623"/>
    <w:rsid w:val="00D45B27"/>
    <w:rsid w:val="00DA13CD"/>
    <w:rsid w:val="00DA4CB7"/>
    <w:rsid w:val="00DE30A4"/>
    <w:rsid w:val="00DF73D8"/>
    <w:rsid w:val="00E47454"/>
    <w:rsid w:val="00E808A0"/>
    <w:rsid w:val="00EF1C6F"/>
    <w:rsid w:val="00F31813"/>
    <w:rsid w:val="00F71BAB"/>
    <w:rsid w:val="00F769A4"/>
    <w:rsid w:val="00F90ADF"/>
    <w:rsid w:val="00FA5B2F"/>
    <w:rsid w:val="01E2763B"/>
    <w:rsid w:val="02302B49"/>
    <w:rsid w:val="02496741"/>
    <w:rsid w:val="02F71C94"/>
    <w:rsid w:val="042A46B1"/>
    <w:rsid w:val="047252B7"/>
    <w:rsid w:val="0595462A"/>
    <w:rsid w:val="05E51BD6"/>
    <w:rsid w:val="068F085F"/>
    <w:rsid w:val="06C82279"/>
    <w:rsid w:val="06DD6518"/>
    <w:rsid w:val="09ED16A4"/>
    <w:rsid w:val="0A395A2B"/>
    <w:rsid w:val="0A781506"/>
    <w:rsid w:val="0A831A07"/>
    <w:rsid w:val="0B7A268C"/>
    <w:rsid w:val="0C550EC0"/>
    <w:rsid w:val="0ECF36D9"/>
    <w:rsid w:val="0FAC09AE"/>
    <w:rsid w:val="10675503"/>
    <w:rsid w:val="10F95EB1"/>
    <w:rsid w:val="11910BD1"/>
    <w:rsid w:val="12AC5325"/>
    <w:rsid w:val="13D31AA5"/>
    <w:rsid w:val="14382EFE"/>
    <w:rsid w:val="14897DBA"/>
    <w:rsid w:val="16027FF2"/>
    <w:rsid w:val="16407400"/>
    <w:rsid w:val="164D2E81"/>
    <w:rsid w:val="16A97B7B"/>
    <w:rsid w:val="16B00739"/>
    <w:rsid w:val="16EF2637"/>
    <w:rsid w:val="17A809B3"/>
    <w:rsid w:val="18692FEC"/>
    <w:rsid w:val="189004E1"/>
    <w:rsid w:val="19660F13"/>
    <w:rsid w:val="19B3058F"/>
    <w:rsid w:val="19CE7BD6"/>
    <w:rsid w:val="19D410BE"/>
    <w:rsid w:val="19EF64A7"/>
    <w:rsid w:val="1AEA4822"/>
    <w:rsid w:val="1D660B43"/>
    <w:rsid w:val="1DBF43F1"/>
    <w:rsid w:val="1E46404A"/>
    <w:rsid w:val="1E8B07BA"/>
    <w:rsid w:val="1F167368"/>
    <w:rsid w:val="1FD5315A"/>
    <w:rsid w:val="20154AC9"/>
    <w:rsid w:val="20953A56"/>
    <w:rsid w:val="20B465EE"/>
    <w:rsid w:val="22461B1D"/>
    <w:rsid w:val="229A0D7C"/>
    <w:rsid w:val="22CC6E73"/>
    <w:rsid w:val="22DF6CA5"/>
    <w:rsid w:val="23613E3F"/>
    <w:rsid w:val="23C10D48"/>
    <w:rsid w:val="23D52ACB"/>
    <w:rsid w:val="23F2500F"/>
    <w:rsid w:val="24D33A48"/>
    <w:rsid w:val="25E96E54"/>
    <w:rsid w:val="26267710"/>
    <w:rsid w:val="26D73A12"/>
    <w:rsid w:val="26D867DF"/>
    <w:rsid w:val="275561AD"/>
    <w:rsid w:val="275B5730"/>
    <w:rsid w:val="28B179A0"/>
    <w:rsid w:val="297F60F4"/>
    <w:rsid w:val="29C54245"/>
    <w:rsid w:val="29E745D6"/>
    <w:rsid w:val="2A0C4B1E"/>
    <w:rsid w:val="2A997794"/>
    <w:rsid w:val="2AA80908"/>
    <w:rsid w:val="2B4A170A"/>
    <w:rsid w:val="2C292926"/>
    <w:rsid w:val="2D282446"/>
    <w:rsid w:val="2DFF008B"/>
    <w:rsid w:val="2E08317D"/>
    <w:rsid w:val="2E4538B8"/>
    <w:rsid w:val="30B46CA3"/>
    <w:rsid w:val="30ED7159"/>
    <w:rsid w:val="3108141F"/>
    <w:rsid w:val="316856A6"/>
    <w:rsid w:val="31CA3EE9"/>
    <w:rsid w:val="32103D80"/>
    <w:rsid w:val="32673A99"/>
    <w:rsid w:val="32CE2438"/>
    <w:rsid w:val="33B72E06"/>
    <w:rsid w:val="34732E94"/>
    <w:rsid w:val="34C942F5"/>
    <w:rsid w:val="34DE6D61"/>
    <w:rsid w:val="35780C7F"/>
    <w:rsid w:val="36951834"/>
    <w:rsid w:val="36C55314"/>
    <w:rsid w:val="36D55DA2"/>
    <w:rsid w:val="373B78F2"/>
    <w:rsid w:val="395C094E"/>
    <w:rsid w:val="397841A2"/>
    <w:rsid w:val="39A16E76"/>
    <w:rsid w:val="39B865D7"/>
    <w:rsid w:val="39C35268"/>
    <w:rsid w:val="39FD2297"/>
    <w:rsid w:val="3ABA5314"/>
    <w:rsid w:val="3B0872A5"/>
    <w:rsid w:val="3C8B2D2A"/>
    <w:rsid w:val="3C9A09D4"/>
    <w:rsid w:val="3D036264"/>
    <w:rsid w:val="3D11386C"/>
    <w:rsid w:val="3D6345D6"/>
    <w:rsid w:val="3F0D5E27"/>
    <w:rsid w:val="3F510BAC"/>
    <w:rsid w:val="3F5B1A54"/>
    <w:rsid w:val="3FF763B7"/>
    <w:rsid w:val="4010633E"/>
    <w:rsid w:val="406929B7"/>
    <w:rsid w:val="41274A97"/>
    <w:rsid w:val="413855EC"/>
    <w:rsid w:val="41F73716"/>
    <w:rsid w:val="42314B4F"/>
    <w:rsid w:val="42321896"/>
    <w:rsid w:val="42932653"/>
    <w:rsid w:val="42A87774"/>
    <w:rsid w:val="436B0382"/>
    <w:rsid w:val="44B8486B"/>
    <w:rsid w:val="44FB7EF7"/>
    <w:rsid w:val="45047640"/>
    <w:rsid w:val="457C07BD"/>
    <w:rsid w:val="46463CE7"/>
    <w:rsid w:val="47EE3BCE"/>
    <w:rsid w:val="48882984"/>
    <w:rsid w:val="49FF0CFB"/>
    <w:rsid w:val="4B517DBB"/>
    <w:rsid w:val="4BEC58E9"/>
    <w:rsid w:val="4BF3571C"/>
    <w:rsid w:val="4CB45D69"/>
    <w:rsid w:val="4CCC2331"/>
    <w:rsid w:val="4D6954BF"/>
    <w:rsid w:val="50BC7B39"/>
    <w:rsid w:val="527C3191"/>
    <w:rsid w:val="53DD6BA8"/>
    <w:rsid w:val="53F21A3F"/>
    <w:rsid w:val="55B2288E"/>
    <w:rsid w:val="55CB4852"/>
    <w:rsid w:val="568E078F"/>
    <w:rsid w:val="579E20B3"/>
    <w:rsid w:val="58430EF3"/>
    <w:rsid w:val="58AA41B4"/>
    <w:rsid w:val="59AC6411"/>
    <w:rsid w:val="5A22632C"/>
    <w:rsid w:val="5AB04B75"/>
    <w:rsid w:val="5B494D63"/>
    <w:rsid w:val="5B9F36DE"/>
    <w:rsid w:val="5BDF11E0"/>
    <w:rsid w:val="5CA16867"/>
    <w:rsid w:val="5D15689C"/>
    <w:rsid w:val="5F074BD6"/>
    <w:rsid w:val="5F4C57DE"/>
    <w:rsid w:val="5F767359"/>
    <w:rsid w:val="5FA40E1A"/>
    <w:rsid w:val="5FAE6B95"/>
    <w:rsid w:val="60AD072C"/>
    <w:rsid w:val="61A97E4C"/>
    <w:rsid w:val="62680D4E"/>
    <w:rsid w:val="63804CC1"/>
    <w:rsid w:val="63CA0901"/>
    <w:rsid w:val="63DC3A6F"/>
    <w:rsid w:val="64535518"/>
    <w:rsid w:val="64A47E04"/>
    <w:rsid w:val="64AE406A"/>
    <w:rsid w:val="64E61465"/>
    <w:rsid w:val="65A60FF6"/>
    <w:rsid w:val="67573C0D"/>
    <w:rsid w:val="67606103"/>
    <w:rsid w:val="67EB6718"/>
    <w:rsid w:val="68C7713A"/>
    <w:rsid w:val="68E63EB3"/>
    <w:rsid w:val="68F242AC"/>
    <w:rsid w:val="6ABB4B62"/>
    <w:rsid w:val="6B73082E"/>
    <w:rsid w:val="6DD00F51"/>
    <w:rsid w:val="6E130B2A"/>
    <w:rsid w:val="6E5205D8"/>
    <w:rsid w:val="6EDA2E31"/>
    <w:rsid w:val="6FC77BC7"/>
    <w:rsid w:val="70C61C0B"/>
    <w:rsid w:val="70E334F7"/>
    <w:rsid w:val="71D47169"/>
    <w:rsid w:val="720A3FB4"/>
    <w:rsid w:val="72C23FBE"/>
    <w:rsid w:val="72F81C9E"/>
    <w:rsid w:val="736E3BAB"/>
    <w:rsid w:val="75A56425"/>
    <w:rsid w:val="761362F3"/>
    <w:rsid w:val="77481BE2"/>
    <w:rsid w:val="77915F20"/>
    <w:rsid w:val="78317136"/>
    <w:rsid w:val="78801057"/>
    <w:rsid w:val="79333014"/>
    <w:rsid w:val="79F3642F"/>
    <w:rsid w:val="7A0A6456"/>
    <w:rsid w:val="7A82651F"/>
    <w:rsid w:val="7ADE0B82"/>
    <w:rsid w:val="7AED2B21"/>
    <w:rsid w:val="7B3A5C4F"/>
    <w:rsid w:val="7B787240"/>
    <w:rsid w:val="7BB41C66"/>
    <w:rsid w:val="7C560D3A"/>
    <w:rsid w:val="7C605D84"/>
    <w:rsid w:val="7CB85B57"/>
    <w:rsid w:val="7CBB5016"/>
    <w:rsid w:val="7DAF3E53"/>
    <w:rsid w:val="7DD51D8B"/>
    <w:rsid w:val="7E2E3893"/>
    <w:rsid w:val="7E6B6F8A"/>
    <w:rsid w:val="7F952C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7">
    <w:name w:val="Char Char Char Char Char Char Char"/>
    <w:basedOn w:val="1"/>
    <w:qFormat/>
    <w:uiPriority w:val="0"/>
    <w:rPr>
      <w:rFonts w:ascii="Times New Roman" w:hAnsi="Times New Roman"/>
      <w:szCs w:val="24"/>
    </w:rPr>
  </w:style>
  <w:style w:type="paragraph" w:styleId="8">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632</Words>
  <Characters>3609</Characters>
  <Lines>30</Lines>
  <Paragraphs>8</Paragraphs>
  <TotalTime>218</TotalTime>
  <ScaleCrop>false</ScaleCrop>
  <LinksUpToDate>false</LinksUpToDate>
  <CharactersWithSpaces>4233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Administrator</cp:lastModifiedBy>
  <cp:lastPrinted>2020-05-19T03:47:00Z</cp:lastPrinted>
  <dcterms:modified xsi:type="dcterms:W3CDTF">2022-03-16T08:42:56Z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C7BB6A058981483BB478D2CCB1CEC1A7</vt:lpwstr>
  </property>
</Properties>
</file>