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B0" w:rsidRDefault="000E17B0">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0E17B0" w:rsidRDefault="00C852B5">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0E17B0" w:rsidRDefault="000E17B0">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2550D7" w:rsidRDefault="00C852B5">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2550D7">
        <w:rPr>
          <w:rFonts w:ascii="宋体" w:eastAsia="宋体" w:hAnsi="宋体" w:cs="宋体" w:hint="eastAsia"/>
          <w:b/>
          <w:bCs/>
          <w:kern w:val="0"/>
          <w:sz w:val="44"/>
          <w:szCs w:val="44"/>
        </w:rPr>
        <w:t>畜牧发展中心</w:t>
      </w:r>
      <w:r>
        <w:rPr>
          <w:rFonts w:ascii="宋体" w:eastAsia="宋体" w:hAnsi="宋体" w:cs="宋体" w:hint="eastAsia"/>
          <w:b/>
          <w:bCs/>
          <w:kern w:val="0"/>
          <w:sz w:val="44"/>
          <w:szCs w:val="44"/>
        </w:rPr>
        <w:t>2022年度单位</w:t>
      </w:r>
    </w:p>
    <w:p w:rsidR="000E17B0" w:rsidRDefault="00C852B5">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预算公开</w:t>
      </w:r>
    </w:p>
    <w:p w:rsidR="000E17B0" w:rsidRDefault="00C852B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一、本单位职责</w:t>
      </w:r>
    </w:p>
    <w:p w:rsidR="00045783" w:rsidRPr="00045783" w:rsidRDefault="00045783" w:rsidP="00045783">
      <w:pPr>
        <w:widowControl/>
        <w:spacing w:line="560" w:lineRule="exact"/>
        <w:ind w:firstLine="640"/>
        <w:rPr>
          <w:rFonts w:ascii="仿宋_GB2312" w:eastAsia="仿宋_GB2312" w:hAnsi="楷体" w:hint="eastAsia"/>
          <w:kern w:val="0"/>
          <w:sz w:val="32"/>
          <w:szCs w:val="32"/>
        </w:rPr>
      </w:pPr>
      <w:r w:rsidRPr="00045783">
        <w:rPr>
          <w:rFonts w:ascii="仿宋_GB2312" w:eastAsia="仿宋_GB2312" w:hAnsi="楷体" w:hint="eastAsia"/>
          <w:kern w:val="0"/>
          <w:sz w:val="32"/>
          <w:szCs w:val="32"/>
        </w:rPr>
        <w:t>（1）贯彻执行畜牧兽医相关方针政策、行政规章。</w:t>
      </w:r>
    </w:p>
    <w:p w:rsidR="00045783" w:rsidRPr="00045783" w:rsidRDefault="00045783" w:rsidP="00045783">
      <w:pPr>
        <w:widowControl/>
        <w:spacing w:line="560" w:lineRule="exact"/>
        <w:ind w:firstLine="640"/>
        <w:rPr>
          <w:rFonts w:ascii="仿宋_GB2312" w:eastAsia="仿宋_GB2312" w:hAnsi="楷体" w:hint="eastAsia"/>
          <w:kern w:val="0"/>
          <w:sz w:val="32"/>
          <w:szCs w:val="32"/>
        </w:rPr>
      </w:pPr>
      <w:r w:rsidRPr="00045783">
        <w:rPr>
          <w:rFonts w:ascii="仿宋_GB2312" w:eastAsia="仿宋_GB2312" w:hAnsi="楷体" w:hint="eastAsia"/>
          <w:kern w:val="0"/>
          <w:sz w:val="32"/>
          <w:szCs w:val="32"/>
        </w:rPr>
        <w:t>（2）研究制定全县畜牧业发展规划和重大动物疫病防控计划。</w:t>
      </w:r>
    </w:p>
    <w:p w:rsidR="000E17B0" w:rsidRDefault="00045783" w:rsidP="00045783">
      <w:pPr>
        <w:widowControl/>
        <w:spacing w:line="560" w:lineRule="exact"/>
        <w:ind w:firstLine="640"/>
        <w:rPr>
          <w:rFonts w:ascii="仿宋_GB2312" w:eastAsia="仿宋_GB2312" w:hAnsi="楷体"/>
          <w:kern w:val="0"/>
          <w:sz w:val="32"/>
          <w:szCs w:val="32"/>
        </w:rPr>
      </w:pPr>
      <w:r w:rsidRPr="00045783">
        <w:rPr>
          <w:rFonts w:ascii="仿宋_GB2312" w:eastAsia="仿宋_GB2312" w:hAnsi="楷体" w:hint="eastAsia"/>
          <w:kern w:val="0"/>
          <w:sz w:val="32"/>
          <w:szCs w:val="32"/>
        </w:rPr>
        <w:t>（3）监督管理全县动物防疫检疫工作。</w:t>
      </w:r>
    </w:p>
    <w:p w:rsidR="000E17B0" w:rsidRDefault="00C852B5">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rsidR="000E17B0" w:rsidRDefault="00045783">
      <w:pPr>
        <w:widowControl/>
        <w:spacing w:line="560" w:lineRule="exact"/>
        <w:ind w:firstLine="636"/>
        <w:rPr>
          <w:rFonts w:ascii="仿宋_GB2312" w:eastAsia="仿宋_GB2312" w:hAnsi="楷体"/>
          <w:kern w:val="0"/>
          <w:sz w:val="32"/>
          <w:szCs w:val="32"/>
        </w:rPr>
      </w:pPr>
      <w:r w:rsidRPr="00045783">
        <w:rPr>
          <w:rFonts w:ascii="仿宋_GB2312" w:eastAsia="仿宋_GB2312" w:hAnsi="楷体" w:hint="eastAsia"/>
          <w:kern w:val="0"/>
          <w:sz w:val="32"/>
          <w:szCs w:val="32"/>
        </w:rPr>
        <w:t>襄汾县畜牧</w:t>
      </w:r>
      <w:r>
        <w:rPr>
          <w:rFonts w:ascii="仿宋_GB2312" w:eastAsia="仿宋_GB2312" w:hAnsi="楷体" w:hint="eastAsia"/>
          <w:kern w:val="0"/>
          <w:sz w:val="32"/>
          <w:szCs w:val="32"/>
        </w:rPr>
        <w:t>发展中心，正科级建制，公益一类，核定财政拨款事业编制16名，单位内</w:t>
      </w:r>
      <w:r w:rsidRPr="00045783">
        <w:rPr>
          <w:rFonts w:ascii="仿宋_GB2312" w:eastAsia="仿宋_GB2312" w:hAnsi="楷体" w:hint="eastAsia"/>
          <w:kern w:val="0"/>
          <w:sz w:val="32"/>
          <w:szCs w:val="32"/>
        </w:rPr>
        <w:t>设</w:t>
      </w:r>
      <w:r>
        <w:rPr>
          <w:rFonts w:ascii="仿宋_GB2312" w:eastAsia="仿宋_GB2312" w:hAnsi="楷体" w:hint="eastAsia"/>
          <w:kern w:val="0"/>
          <w:sz w:val="32"/>
          <w:szCs w:val="32"/>
        </w:rPr>
        <w:t>机构包括</w:t>
      </w:r>
      <w:r w:rsidRPr="00045783">
        <w:rPr>
          <w:rFonts w:ascii="仿宋_GB2312" w:eastAsia="仿宋_GB2312" w:hAnsi="楷体" w:hint="eastAsia"/>
          <w:kern w:val="0"/>
          <w:sz w:val="32"/>
          <w:szCs w:val="32"/>
        </w:rPr>
        <w:t>：</w:t>
      </w:r>
      <w:r w:rsidR="008A3DE7" w:rsidRPr="008A3DE7">
        <w:rPr>
          <w:rFonts w:ascii="仿宋_GB2312" w:eastAsia="仿宋_GB2312" w:hAnsi="楷体" w:hint="eastAsia"/>
          <w:kern w:val="0"/>
          <w:sz w:val="32"/>
          <w:szCs w:val="32"/>
        </w:rPr>
        <w:t>综合办公室、襄汾</w:t>
      </w:r>
      <w:proofErr w:type="gramStart"/>
      <w:r w:rsidR="008A3DE7" w:rsidRPr="008A3DE7">
        <w:rPr>
          <w:rFonts w:ascii="仿宋_GB2312" w:eastAsia="仿宋_GB2312" w:hAnsi="楷体" w:hint="eastAsia"/>
          <w:kern w:val="0"/>
          <w:sz w:val="32"/>
          <w:szCs w:val="32"/>
        </w:rPr>
        <w:t>县动物</w:t>
      </w:r>
      <w:proofErr w:type="gramEnd"/>
      <w:r w:rsidR="008A3DE7" w:rsidRPr="008A3DE7">
        <w:rPr>
          <w:rFonts w:ascii="仿宋_GB2312" w:eastAsia="仿宋_GB2312" w:hAnsi="楷体" w:hint="eastAsia"/>
          <w:kern w:val="0"/>
          <w:sz w:val="32"/>
          <w:szCs w:val="32"/>
        </w:rPr>
        <w:t>卫生服务站 、动物疫病预防控制中心 、襄汾县牧草站 、襄汾县家畜改良站等5</w:t>
      </w:r>
      <w:r w:rsidR="00F772DB">
        <w:rPr>
          <w:rFonts w:ascii="仿宋_GB2312" w:eastAsia="仿宋_GB2312" w:hAnsi="楷体" w:hint="eastAsia"/>
          <w:kern w:val="0"/>
          <w:sz w:val="32"/>
          <w:szCs w:val="32"/>
        </w:rPr>
        <w:t>个股室，</w:t>
      </w:r>
      <w:r>
        <w:rPr>
          <w:rFonts w:ascii="仿宋_GB2312" w:eastAsia="仿宋_GB2312" w:hAnsi="楷体" w:hint="eastAsia"/>
          <w:kern w:val="0"/>
          <w:sz w:val="32"/>
          <w:szCs w:val="32"/>
        </w:rPr>
        <w:t>本单位无下属单位。</w:t>
      </w:r>
    </w:p>
    <w:p w:rsidR="000E17B0" w:rsidRDefault="00C852B5">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 年主要工作任务及目标</w:t>
      </w:r>
    </w:p>
    <w:p w:rsidR="00F772DB" w:rsidRPr="00F772DB" w:rsidRDefault="00F772DB" w:rsidP="00F772DB">
      <w:pPr>
        <w:widowControl/>
        <w:spacing w:line="560" w:lineRule="exact"/>
        <w:ind w:firstLine="636"/>
        <w:rPr>
          <w:rFonts w:ascii="仿宋_GB2312" w:eastAsia="仿宋_GB2312" w:hAnsi="楷体" w:hint="eastAsia"/>
          <w:kern w:val="0"/>
          <w:sz w:val="32"/>
          <w:szCs w:val="32"/>
        </w:rPr>
      </w:pPr>
      <w:r w:rsidRPr="00F772DB">
        <w:rPr>
          <w:rFonts w:ascii="仿宋_GB2312" w:eastAsia="仿宋_GB2312" w:hAnsi="楷体" w:hint="eastAsia"/>
          <w:kern w:val="0"/>
          <w:sz w:val="32"/>
          <w:szCs w:val="32"/>
        </w:rPr>
        <w:t>1、继续做好非洲猪瘟、炭疽等重大动物疫病防控相关工作，确保我县不发生非</w:t>
      </w:r>
      <w:proofErr w:type="gramStart"/>
      <w:r w:rsidRPr="00F772DB">
        <w:rPr>
          <w:rFonts w:ascii="仿宋_GB2312" w:eastAsia="仿宋_GB2312" w:hAnsi="楷体" w:hint="eastAsia"/>
          <w:kern w:val="0"/>
          <w:sz w:val="32"/>
          <w:szCs w:val="32"/>
        </w:rPr>
        <w:t>瘟</w:t>
      </w:r>
      <w:proofErr w:type="gramEnd"/>
      <w:r w:rsidRPr="00F772DB">
        <w:rPr>
          <w:rFonts w:ascii="仿宋_GB2312" w:eastAsia="仿宋_GB2312" w:hAnsi="楷体" w:hint="eastAsia"/>
          <w:kern w:val="0"/>
          <w:sz w:val="32"/>
          <w:szCs w:val="32"/>
        </w:rPr>
        <w:t>、炭疽等重大动物疫情。按照省、市防疫指挥部要求，围绕“明确责任主体、细化考核机制、强化监管职责、落实保障措施、规范操作流程、提高工作效率”的思路，进一步创新防疫工作机制，制定春秋季防控工作方案，召开动员会议，做好技术培训，开展全程督查，强</w:t>
      </w:r>
      <w:r w:rsidRPr="00F772DB">
        <w:rPr>
          <w:rFonts w:ascii="仿宋_GB2312" w:eastAsia="仿宋_GB2312" w:hAnsi="楷体" w:hint="eastAsia"/>
          <w:kern w:val="0"/>
          <w:sz w:val="32"/>
          <w:szCs w:val="32"/>
        </w:rPr>
        <w:lastRenderedPageBreak/>
        <w:t>化免疫效果评估，确保我县猪瘟、口蹄疫、高致病性禽流感、高</w:t>
      </w:r>
      <w:proofErr w:type="gramStart"/>
      <w:r w:rsidRPr="00F772DB">
        <w:rPr>
          <w:rFonts w:ascii="仿宋_GB2312" w:eastAsia="仿宋_GB2312" w:hAnsi="楷体" w:hint="eastAsia"/>
          <w:kern w:val="0"/>
          <w:sz w:val="32"/>
          <w:szCs w:val="32"/>
        </w:rPr>
        <w:t>致病性猪蓝耳病</w:t>
      </w:r>
      <w:proofErr w:type="gramEnd"/>
      <w:r w:rsidRPr="00F772DB">
        <w:rPr>
          <w:rFonts w:ascii="仿宋_GB2312" w:eastAsia="仿宋_GB2312" w:hAnsi="楷体" w:hint="eastAsia"/>
          <w:kern w:val="0"/>
          <w:sz w:val="32"/>
          <w:szCs w:val="32"/>
        </w:rPr>
        <w:t>、小反刍兽疫5种重大动物疫病免疫密度达到了100%；抗体监测合格率达到了75%以上。</w:t>
      </w:r>
    </w:p>
    <w:p w:rsidR="00F772DB" w:rsidRPr="00F772DB" w:rsidRDefault="00F772DB" w:rsidP="00F772DB">
      <w:pPr>
        <w:widowControl/>
        <w:spacing w:line="560" w:lineRule="exact"/>
        <w:ind w:firstLine="636"/>
        <w:rPr>
          <w:rFonts w:ascii="仿宋_GB2312" w:eastAsia="仿宋_GB2312" w:hAnsi="楷体" w:hint="eastAsia"/>
          <w:kern w:val="0"/>
          <w:sz w:val="32"/>
          <w:szCs w:val="32"/>
        </w:rPr>
      </w:pPr>
      <w:r w:rsidRPr="00F772DB">
        <w:rPr>
          <w:rFonts w:ascii="仿宋_GB2312" w:eastAsia="仿宋_GB2312" w:hAnsi="楷体" w:hint="eastAsia"/>
          <w:kern w:val="0"/>
          <w:sz w:val="32"/>
          <w:szCs w:val="32"/>
        </w:rPr>
        <w:t>2、全力做好畜牧领域安全生产的宣传排查和技术指导工作，定期开展有限空间作业专项排查，对全县的各类养殖企业、饲料生产企业、无害化处理场进行全覆盖检查，进一步健全完善安全生产主体责任，保障各项安全生产措施落实到位。</w:t>
      </w:r>
    </w:p>
    <w:p w:rsidR="00F772DB" w:rsidRPr="00F772DB" w:rsidRDefault="00F772DB" w:rsidP="00F772DB">
      <w:pPr>
        <w:widowControl/>
        <w:spacing w:line="560" w:lineRule="exact"/>
        <w:ind w:firstLine="636"/>
        <w:rPr>
          <w:rFonts w:ascii="仿宋_GB2312" w:eastAsia="仿宋_GB2312" w:hAnsi="楷体" w:hint="eastAsia"/>
          <w:kern w:val="0"/>
          <w:sz w:val="32"/>
          <w:szCs w:val="32"/>
        </w:rPr>
      </w:pPr>
      <w:r w:rsidRPr="00F772DB">
        <w:rPr>
          <w:rFonts w:ascii="仿宋_GB2312" w:eastAsia="仿宋_GB2312" w:hAnsi="楷体" w:hint="eastAsia"/>
          <w:kern w:val="0"/>
          <w:sz w:val="32"/>
          <w:szCs w:val="32"/>
        </w:rPr>
        <w:t>3、狠抓畜牧领域畜禽粪污资源化利用工作，确保畜牧领域不发生规模养殖场畜禽粪</w:t>
      </w:r>
      <w:proofErr w:type="gramStart"/>
      <w:r w:rsidRPr="00F772DB">
        <w:rPr>
          <w:rFonts w:ascii="仿宋_GB2312" w:eastAsia="仿宋_GB2312" w:hAnsi="楷体" w:hint="eastAsia"/>
          <w:kern w:val="0"/>
          <w:sz w:val="32"/>
          <w:szCs w:val="32"/>
        </w:rPr>
        <w:t>污污染</w:t>
      </w:r>
      <w:proofErr w:type="gramEnd"/>
      <w:r w:rsidRPr="00F772DB">
        <w:rPr>
          <w:rFonts w:ascii="仿宋_GB2312" w:eastAsia="仿宋_GB2312" w:hAnsi="楷体" w:hint="eastAsia"/>
          <w:kern w:val="0"/>
          <w:sz w:val="32"/>
          <w:szCs w:val="32"/>
        </w:rPr>
        <w:t>环境事件。2022年力争完成5个规模养殖场畜禽粪污装备配套任务，大力发展畜牧循环经济，真正实现了种养结合，良性循环。</w:t>
      </w:r>
    </w:p>
    <w:p w:rsidR="00F772DB" w:rsidRPr="00F772DB" w:rsidRDefault="00F772DB" w:rsidP="00F772DB">
      <w:pPr>
        <w:widowControl/>
        <w:spacing w:line="560" w:lineRule="exact"/>
        <w:ind w:firstLine="636"/>
        <w:rPr>
          <w:rFonts w:ascii="仿宋_GB2312" w:eastAsia="仿宋_GB2312" w:hAnsi="楷体" w:hint="eastAsia"/>
          <w:kern w:val="0"/>
          <w:sz w:val="32"/>
          <w:szCs w:val="32"/>
        </w:rPr>
      </w:pPr>
      <w:r w:rsidRPr="00F772DB">
        <w:rPr>
          <w:rFonts w:ascii="仿宋_GB2312" w:eastAsia="仿宋_GB2312" w:hAnsi="楷体" w:hint="eastAsia"/>
          <w:kern w:val="0"/>
          <w:sz w:val="32"/>
          <w:szCs w:val="32"/>
        </w:rPr>
        <w:t>4、抓好重大项目谋划及建设工作，争取上级资金扶持力度，全力以赴完成好2022年畜牧业GDP指标任务。2022年共谋划项目3个，一是襄汾县恒泰养殖公司年出栏360万只肉鸡模块化集成鸡舍建设项目。该项目建设地点位于永固乡永固村东南510米处，项目总投资3600万元，占地面积137亩。主要建设内容为:新建标准化鸡舍12栋14502平米，配套建设职工宿舍、锅炉房配电室、发电室、污水池、堆粪棚、蓄水池等设施。购置安装相关辅助设备。目前该项目营业执照、立项、土地、环</w:t>
      </w:r>
      <w:proofErr w:type="gramStart"/>
      <w:r w:rsidRPr="00F772DB">
        <w:rPr>
          <w:rFonts w:ascii="仿宋_GB2312" w:eastAsia="仿宋_GB2312" w:hAnsi="楷体" w:hint="eastAsia"/>
          <w:kern w:val="0"/>
          <w:sz w:val="32"/>
          <w:szCs w:val="32"/>
        </w:rPr>
        <w:t>评手续</w:t>
      </w:r>
      <w:proofErr w:type="gramEnd"/>
      <w:r w:rsidRPr="00F772DB">
        <w:rPr>
          <w:rFonts w:ascii="仿宋_GB2312" w:eastAsia="仿宋_GB2312" w:hAnsi="楷体" w:hint="eastAsia"/>
          <w:kern w:val="0"/>
          <w:sz w:val="32"/>
          <w:szCs w:val="32"/>
        </w:rPr>
        <w:t>已办理。预计2022年3月份动工建设，2022年12月份建成投产。二是襄汾县新大象养殖有限公司年出栏2万头生猪建设项目。该项目位于</w:t>
      </w:r>
      <w:proofErr w:type="gramStart"/>
      <w:r w:rsidRPr="00F772DB">
        <w:rPr>
          <w:rFonts w:ascii="仿宋_GB2312" w:eastAsia="仿宋_GB2312" w:hAnsi="楷体" w:hint="eastAsia"/>
          <w:kern w:val="0"/>
          <w:sz w:val="32"/>
          <w:szCs w:val="32"/>
        </w:rPr>
        <w:t>汾</w:t>
      </w:r>
      <w:proofErr w:type="gramEnd"/>
      <w:r w:rsidRPr="00F772DB">
        <w:rPr>
          <w:rFonts w:ascii="仿宋_GB2312" w:eastAsia="仿宋_GB2312" w:hAnsi="楷体" w:hint="eastAsia"/>
          <w:kern w:val="0"/>
          <w:sz w:val="32"/>
          <w:szCs w:val="32"/>
        </w:rPr>
        <w:t>城镇</w:t>
      </w:r>
      <w:proofErr w:type="gramStart"/>
      <w:r w:rsidRPr="00F772DB">
        <w:rPr>
          <w:rFonts w:ascii="仿宋_GB2312" w:eastAsia="仿宋_GB2312" w:hAnsi="楷体" w:hint="eastAsia"/>
          <w:kern w:val="0"/>
          <w:sz w:val="32"/>
          <w:szCs w:val="32"/>
        </w:rPr>
        <w:t>南贾岗</w:t>
      </w:r>
      <w:proofErr w:type="gramEnd"/>
      <w:r w:rsidRPr="00F772DB">
        <w:rPr>
          <w:rFonts w:ascii="仿宋_GB2312" w:eastAsia="仿宋_GB2312" w:hAnsi="楷体" w:hint="eastAsia"/>
          <w:kern w:val="0"/>
          <w:sz w:val="32"/>
          <w:szCs w:val="32"/>
        </w:rPr>
        <w:t>村，项目总投资1000万元，占地面积44.57亩，</w:t>
      </w:r>
      <w:r w:rsidRPr="00F772DB">
        <w:rPr>
          <w:rFonts w:ascii="仿宋_GB2312" w:eastAsia="仿宋_GB2312" w:hAnsi="楷体" w:hint="eastAsia"/>
          <w:kern w:val="0"/>
          <w:sz w:val="32"/>
          <w:szCs w:val="32"/>
        </w:rPr>
        <w:lastRenderedPageBreak/>
        <w:t>主要建设内容为：建设标准化猪舍2栋1500㎡、职工宿舍600㎡、燃气锅炉房及配电室120㎡、门房消毒室50㎡；购置安装相关配套设施。目前，该项目营业执照、立项、土地、环</w:t>
      </w:r>
      <w:proofErr w:type="gramStart"/>
      <w:r w:rsidRPr="00F772DB">
        <w:rPr>
          <w:rFonts w:ascii="仿宋_GB2312" w:eastAsia="仿宋_GB2312" w:hAnsi="楷体" w:hint="eastAsia"/>
          <w:kern w:val="0"/>
          <w:sz w:val="32"/>
          <w:szCs w:val="32"/>
        </w:rPr>
        <w:t>评手续</w:t>
      </w:r>
      <w:proofErr w:type="gramEnd"/>
      <w:r w:rsidRPr="00F772DB">
        <w:rPr>
          <w:rFonts w:ascii="仿宋_GB2312" w:eastAsia="仿宋_GB2312" w:hAnsi="楷体" w:hint="eastAsia"/>
          <w:kern w:val="0"/>
          <w:sz w:val="32"/>
          <w:szCs w:val="32"/>
        </w:rPr>
        <w:t>已办理。项目建成后，年存栏生猪1万头，年出栏育肥猪2万头。预计2022年4月份动工建设，2022年12月份建成投产。三是襄汾</w:t>
      </w:r>
      <w:proofErr w:type="gramStart"/>
      <w:r w:rsidRPr="00F772DB">
        <w:rPr>
          <w:rFonts w:ascii="仿宋_GB2312" w:eastAsia="仿宋_GB2312" w:hAnsi="楷体" w:hint="eastAsia"/>
          <w:kern w:val="0"/>
          <w:sz w:val="32"/>
          <w:szCs w:val="32"/>
        </w:rPr>
        <w:t>县众赢</w:t>
      </w:r>
      <w:proofErr w:type="gramEnd"/>
      <w:r w:rsidRPr="00F772DB">
        <w:rPr>
          <w:rFonts w:ascii="仿宋_GB2312" w:eastAsia="仿宋_GB2312" w:hAnsi="楷体" w:hint="eastAsia"/>
          <w:kern w:val="0"/>
          <w:sz w:val="32"/>
          <w:szCs w:val="32"/>
        </w:rPr>
        <w:t>养殖专业合作社二期扩建项目。该项目建设地点位于襄汾县</w:t>
      </w:r>
      <w:proofErr w:type="gramStart"/>
      <w:r w:rsidRPr="00F772DB">
        <w:rPr>
          <w:rFonts w:ascii="仿宋_GB2312" w:eastAsia="仿宋_GB2312" w:hAnsi="楷体" w:hint="eastAsia"/>
          <w:kern w:val="0"/>
          <w:sz w:val="32"/>
          <w:szCs w:val="32"/>
        </w:rPr>
        <w:t>汾</w:t>
      </w:r>
      <w:proofErr w:type="gramEnd"/>
      <w:r w:rsidRPr="00F772DB">
        <w:rPr>
          <w:rFonts w:ascii="仿宋_GB2312" w:eastAsia="仿宋_GB2312" w:hAnsi="楷体" w:hint="eastAsia"/>
          <w:kern w:val="0"/>
          <w:sz w:val="32"/>
          <w:szCs w:val="32"/>
        </w:rPr>
        <w:t>城镇北中黄村东北，项目预计投资投630万元，占地面积12567平方米，主要建设内容为：扩建鸡舍3栋4335平米，其中扩建育雏鸡舍1栋1445平米、产蛋鸡舍2栋2890平米，建设</w:t>
      </w:r>
      <w:proofErr w:type="gramStart"/>
      <w:r w:rsidRPr="00F772DB">
        <w:rPr>
          <w:rFonts w:ascii="仿宋_GB2312" w:eastAsia="仿宋_GB2312" w:hAnsi="楷体" w:hint="eastAsia"/>
          <w:kern w:val="0"/>
          <w:sz w:val="32"/>
          <w:szCs w:val="32"/>
        </w:rPr>
        <w:t>堆粪棚1000平米</w:t>
      </w:r>
      <w:proofErr w:type="gramEnd"/>
      <w:r w:rsidRPr="00F772DB">
        <w:rPr>
          <w:rFonts w:ascii="仿宋_GB2312" w:eastAsia="仿宋_GB2312" w:hAnsi="楷体" w:hint="eastAsia"/>
          <w:kern w:val="0"/>
          <w:sz w:val="32"/>
          <w:szCs w:val="32"/>
        </w:rPr>
        <w:t>，职工宿舍、发电机房、消毒室等200平米，蓄水池120立方米，硬化地面1000平米。存栏蛋鸡38000羽。目前该项目营业执照、土地已办理，其他手续正在办理中。预计2022年3月份动工建设，2022年12月份建成投产。</w:t>
      </w:r>
    </w:p>
    <w:p w:rsidR="000E17B0" w:rsidRDefault="00F772DB" w:rsidP="00F772DB">
      <w:pPr>
        <w:widowControl/>
        <w:spacing w:line="560" w:lineRule="exact"/>
        <w:ind w:firstLine="636"/>
        <w:rPr>
          <w:rFonts w:ascii="仿宋_GB2312" w:eastAsia="仿宋_GB2312" w:hAnsi="楷体"/>
          <w:kern w:val="0"/>
          <w:sz w:val="32"/>
          <w:szCs w:val="32"/>
        </w:rPr>
      </w:pPr>
      <w:r w:rsidRPr="00F772DB">
        <w:rPr>
          <w:rFonts w:ascii="仿宋_GB2312" w:eastAsia="仿宋_GB2312" w:hAnsi="楷体" w:hint="eastAsia"/>
          <w:kern w:val="0"/>
          <w:sz w:val="32"/>
          <w:szCs w:val="32"/>
        </w:rPr>
        <w:t>5、进一步加强畜牧队伍建设，完善廉政风险防控，提升中心人员的业务能力和依法履职水平。</w:t>
      </w:r>
    </w:p>
    <w:p w:rsidR="000E17B0" w:rsidRDefault="000E17B0">
      <w:pPr>
        <w:widowControl/>
        <w:spacing w:line="560" w:lineRule="exact"/>
        <w:rPr>
          <w:rFonts w:ascii="仿宋_GB2312" w:eastAsia="仿宋_GB2312" w:hAnsi="楷体"/>
          <w:kern w:val="0"/>
          <w:sz w:val="32"/>
          <w:szCs w:val="32"/>
        </w:rPr>
      </w:pPr>
    </w:p>
    <w:p w:rsidR="000E17B0" w:rsidRDefault="00C852B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2022年度单位预算报表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七、政府性基金收入预算表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0E17B0" w:rsidRDefault="00C852B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0E17B0" w:rsidRDefault="00C852B5">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0E17B0" w:rsidRDefault="00C852B5">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0E17B0" w:rsidRDefault="00C852B5">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0E17B0" w:rsidRDefault="000E17B0">
      <w:pPr>
        <w:spacing w:line="560" w:lineRule="exact"/>
        <w:ind w:firstLineChars="200" w:firstLine="640"/>
        <w:rPr>
          <w:rFonts w:ascii="仿宋_GB2312" w:eastAsia="仿宋_GB2312" w:hAnsi="宋体" w:cs="Times New Roman"/>
          <w:sz w:val="32"/>
          <w:szCs w:val="32"/>
        </w:rPr>
      </w:pPr>
    </w:p>
    <w:p w:rsidR="000E17B0" w:rsidRDefault="00C852B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2022年度单位预算情况说明</w:t>
      </w:r>
    </w:p>
    <w:p w:rsidR="000E17B0" w:rsidRDefault="00C852B5" w:rsidP="008D1540">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0E17B0" w:rsidRDefault="004B04EC">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u w:val="single"/>
        </w:rPr>
        <w:t>襄汾县项目负责执行</w:t>
      </w:r>
      <w:r w:rsidR="00C852B5">
        <w:rPr>
          <w:rFonts w:ascii="仿宋_GB2312" w:eastAsia="仿宋_GB2312" w:hAnsi="楷体" w:hint="eastAsia"/>
          <w:kern w:val="0"/>
          <w:sz w:val="32"/>
          <w:szCs w:val="32"/>
        </w:rPr>
        <w:t>2022年度收入</w:t>
      </w:r>
      <w:r w:rsidR="008D1540">
        <w:rPr>
          <w:rFonts w:ascii="仿宋_GB2312" w:eastAsia="仿宋_GB2312" w:hAnsi="楷体" w:hint="eastAsia"/>
          <w:kern w:val="0"/>
          <w:sz w:val="32"/>
          <w:szCs w:val="32"/>
        </w:rPr>
        <w:t>508.28万元</w:t>
      </w:r>
      <w:r w:rsidR="00C852B5">
        <w:rPr>
          <w:rFonts w:ascii="仿宋_GB2312" w:eastAsia="仿宋_GB2312" w:hAnsi="楷体" w:hint="eastAsia"/>
          <w:kern w:val="0"/>
          <w:sz w:val="32"/>
          <w:szCs w:val="32"/>
        </w:rPr>
        <w:t>、支出预算总计</w:t>
      </w:r>
      <w:r w:rsidR="00C852B5">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508.28</w:t>
      </w:r>
      <w:r w:rsidR="00C852B5">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rPr>
        <w:t>万元，与上年相比收、支预算总计各减少</w:t>
      </w:r>
      <w:r w:rsidR="00C852B5">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245.85</w:t>
      </w:r>
      <w:r w:rsidR="00C852B5">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rPr>
        <w:t>万元，</w:t>
      </w:r>
      <w:r w:rsidR="00C852B5">
        <w:rPr>
          <w:rFonts w:ascii="仿宋_GB2312" w:eastAsia="仿宋_GB2312" w:hAnsi="楷体" w:hint="eastAsia"/>
          <w:kern w:val="0"/>
          <w:sz w:val="32"/>
          <w:szCs w:val="32"/>
        </w:rPr>
        <w:t>减少</w:t>
      </w:r>
      <w:r w:rsidR="00C852B5">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32.6</w:t>
      </w:r>
      <w:r w:rsidR="00C852B5">
        <w:rPr>
          <w:rFonts w:ascii="仿宋_GB2312" w:eastAsia="仿宋_GB2312" w:hAnsi="楷体"/>
          <w:kern w:val="0"/>
          <w:sz w:val="32"/>
          <w:szCs w:val="32"/>
          <w:u w:val="single"/>
        </w:rPr>
        <w:t xml:space="preserve"> </w:t>
      </w:r>
      <w:r w:rsidR="00C852B5">
        <w:rPr>
          <w:rFonts w:ascii="仿宋_GB2312" w:eastAsia="仿宋_GB2312" w:hAnsi="楷体"/>
          <w:kern w:val="0"/>
          <w:sz w:val="32"/>
          <w:szCs w:val="32"/>
        </w:rPr>
        <w:t>%</w:t>
      </w:r>
      <w:r w:rsidR="00C852B5">
        <w:rPr>
          <w:rFonts w:ascii="仿宋_GB2312" w:eastAsia="仿宋_GB2312" w:hAnsi="楷体" w:hint="eastAsia"/>
          <w:kern w:val="0"/>
          <w:sz w:val="32"/>
          <w:szCs w:val="32"/>
        </w:rPr>
        <w:t>。其中：</w:t>
      </w:r>
      <w:r w:rsidR="008D1540">
        <w:rPr>
          <w:rFonts w:ascii="仿宋_GB2312" w:eastAsia="仿宋_GB2312" w:hAnsi="楷体" w:hint="eastAsia"/>
          <w:kern w:val="0"/>
          <w:sz w:val="32"/>
          <w:szCs w:val="32"/>
        </w:rPr>
        <w:t>全部为一般公共预算服务支出减少。</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508.28</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万元。包括：</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w:t>
      </w:r>
      <w:r w:rsidR="008D1540">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245.85</w:t>
      </w:r>
      <w:r>
        <w:rPr>
          <w:rFonts w:ascii="仿宋_GB2312" w:eastAsia="仿宋_GB2312" w:hAnsi="楷体"/>
          <w:kern w:val="0"/>
          <w:sz w:val="32"/>
          <w:szCs w:val="32"/>
          <w:u w:val="single"/>
        </w:rPr>
        <w:t xml:space="preserve"> </w:t>
      </w:r>
      <w:r w:rsidR="008D1540">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sidR="008D1540">
        <w:rPr>
          <w:rFonts w:ascii="仿宋_GB2312" w:eastAsia="仿宋_GB2312" w:hAnsi="楷体" w:hint="eastAsia"/>
          <w:kern w:val="0"/>
          <w:sz w:val="32"/>
          <w:szCs w:val="32"/>
          <w:u w:val="single"/>
        </w:rPr>
        <w:t>32.6</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sidR="008D1540">
        <w:rPr>
          <w:rFonts w:ascii="仿宋_GB2312" w:eastAsia="仿宋_GB2312" w:hAnsi="楷体" w:hint="eastAsia"/>
          <w:kern w:val="0"/>
          <w:sz w:val="32"/>
          <w:szCs w:val="32"/>
        </w:rPr>
        <w:t>。主要原因是</w:t>
      </w:r>
      <w:r w:rsidR="00E75389">
        <w:rPr>
          <w:rFonts w:ascii="仿宋_GB2312" w:eastAsia="仿宋_GB2312" w:hAnsi="楷体" w:hint="eastAsia"/>
          <w:kern w:val="0"/>
          <w:sz w:val="32"/>
          <w:szCs w:val="32"/>
        </w:rPr>
        <w:t>基层老兽医生活补贴</w:t>
      </w:r>
      <w:r w:rsidR="008D1540">
        <w:rPr>
          <w:rFonts w:ascii="仿宋_GB2312" w:eastAsia="仿宋_GB2312" w:hAnsi="楷体" w:hint="eastAsia"/>
          <w:kern w:val="0"/>
          <w:sz w:val="32"/>
          <w:szCs w:val="32"/>
        </w:rPr>
        <w:t>项目</w:t>
      </w:r>
      <w:r w:rsidR="00DF52D3">
        <w:rPr>
          <w:rFonts w:ascii="仿宋_GB2312" w:eastAsia="仿宋_GB2312" w:hAnsi="楷体" w:hint="eastAsia"/>
          <w:kern w:val="0"/>
          <w:sz w:val="32"/>
          <w:szCs w:val="32"/>
        </w:rPr>
        <w:t>预算支出减少</w:t>
      </w:r>
      <w:r>
        <w:rPr>
          <w:rFonts w:ascii="仿宋_GB2312" w:eastAsia="仿宋_GB2312" w:hAnsi="楷体" w:hint="eastAsia"/>
          <w:kern w:val="0"/>
          <w:sz w:val="32"/>
          <w:szCs w:val="32"/>
        </w:rPr>
        <w:t>。</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sidR="00140382">
        <w:rPr>
          <w:rFonts w:ascii="仿宋_GB2312" w:eastAsia="仿宋_GB2312" w:hAnsi="楷体" w:hint="eastAsia"/>
          <w:kern w:val="0"/>
          <w:sz w:val="32"/>
          <w:szCs w:val="32"/>
        </w:rPr>
        <w:t>。</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3.国有资本经营收入预算总计</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sidR="00140382">
        <w:rPr>
          <w:rFonts w:ascii="仿宋_GB2312" w:eastAsia="仿宋_GB2312" w:hAnsi="楷体" w:hint="eastAsia"/>
          <w:kern w:val="0"/>
          <w:sz w:val="32"/>
          <w:szCs w:val="32"/>
        </w:rPr>
        <w:t>。</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4．其他资金收入预算总计</w:t>
      </w:r>
      <w:r>
        <w:rPr>
          <w:rFonts w:ascii="仿宋_GB2312" w:eastAsia="仿宋_GB2312" w:hAnsi="楷体"/>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sidR="00140382">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sidR="00140382">
        <w:rPr>
          <w:rFonts w:ascii="仿宋_GB2312" w:eastAsia="仿宋_GB2312" w:hAnsi="楷体" w:hint="eastAsia"/>
          <w:kern w:val="0"/>
          <w:sz w:val="32"/>
          <w:szCs w:val="32"/>
        </w:rPr>
        <w:t>。</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 xml:space="preserve"> </w:t>
      </w:r>
      <w:r w:rsidR="007B1C3A">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万元。包括：</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．一般公共服务（类）支出</w:t>
      </w:r>
      <w:r>
        <w:rPr>
          <w:rFonts w:ascii="仿宋_GB2312" w:eastAsia="仿宋_GB2312" w:hAnsi="楷体"/>
          <w:kern w:val="0"/>
          <w:sz w:val="32"/>
          <w:szCs w:val="32"/>
          <w:u w:val="single"/>
        </w:rPr>
        <w:t xml:space="preserve"> </w:t>
      </w:r>
      <w:r w:rsidR="00FA4347">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sidR="00FA4347">
        <w:rPr>
          <w:rFonts w:ascii="仿宋_GB2312" w:eastAsia="仿宋_GB2312" w:hAnsi="楷体" w:hint="eastAsia"/>
          <w:kern w:val="0"/>
          <w:sz w:val="32"/>
          <w:szCs w:val="32"/>
        </w:rPr>
        <w:t>万元</w:t>
      </w:r>
      <w:r>
        <w:rPr>
          <w:rFonts w:ascii="仿宋_GB2312" w:eastAsia="仿宋_GB2312" w:hAnsi="楷体" w:hint="eastAsia"/>
          <w:kern w:val="0"/>
          <w:sz w:val="32"/>
          <w:szCs w:val="32"/>
        </w:rPr>
        <w:t>。与上年相比增加（减少）</w:t>
      </w:r>
      <w:r>
        <w:rPr>
          <w:rFonts w:ascii="仿宋_GB2312" w:eastAsia="仿宋_GB2312" w:hAnsi="楷体" w:hint="eastAsia"/>
          <w:kern w:val="0"/>
          <w:sz w:val="32"/>
          <w:szCs w:val="32"/>
          <w:u w:val="single"/>
        </w:rPr>
        <w:t xml:space="preserve"> </w:t>
      </w:r>
      <w:r w:rsidR="00FA4347">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sidR="00FA4347">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．公共安全（类）支出</w:t>
      </w:r>
      <w:r>
        <w:rPr>
          <w:rFonts w:ascii="仿宋_GB2312" w:eastAsia="仿宋_GB2312" w:hAnsi="楷体" w:hint="eastAsia"/>
          <w:kern w:val="0"/>
          <w:sz w:val="32"/>
          <w:szCs w:val="32"/>
          <w:u w:val="single"/>
        </w:rPr>
        <w:t xml:space="preserve">  </w:t>
      </w:r>
      <w:r w:rsidR="00FA4347">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sidR="00FA4347">
        <w:rPr>
          <w:rFonts w:ascii="仿宋_GB2312" w:eastAsia="仿宋_GB2312" w:hAnsi="楷体" w:hint="eastAsia"/>
          <w:kern w:val="0"/>
          <w:sz w:val="32"/>
          <w:szCs w:val="32"/>
        </w:rPr>
        <w:t>万元</w:t>
      </w:r>
      <w:r>
        <w:rPr>
          <w:rFonts w:ascii="仿宋_GB2312" w:eastAsia="仿宋_GB2312" w:hAnsi="楷体" w:hint="eastAsia"/>
          <w:kern w:val="0"/>
          <w:sz w:val="32"/>
          <w:szCs w:val="32"/>
        </w:rPr>
        <w:t>。与上年相比增加（减少）</w:t>
      </w:r>
      <w:r>
        <w:rPr>
          <w:rFonts w:ascii="仿宋_GB2312" w:eastAsia="仿宋_GB2312" w:hAnsi="楷体" w:hint="eastAsia"/>
          <w:kern w:val="0"/>
          <w:sz w:val="32"/>
          <w:szCs w:val="32"/>
          <w:u w:val="single"/>
        </w:rPr>
        <w:t xml:space="preserve">  </w:t>
      </w:r>
      <w:r w:rsidR="00FA4347">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sidR="00FA4347">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0E17B0" w:rsidRDefault="00C852B5">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．基本支出预算数为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u w:val="single"/>
        </w:rPr>
        <w:t>327.47</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rPr>
        <w:t>万元。与上年相比减少24.71万元，减少</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u w:val="single"/>
        </w:rPr>
        <w:t>7</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sidR="00FE02AB">
        <w:rPr>
          <w:rFonts w:ascii="仿宋_GB2312" w:eastAsia="仿宋_GB2312" w:hAnsi="楷体" w:hint="eastAsia"/>
          <w:kern w:val="0"/>
          <w:sz w:val="32"/>
          <w:szCs w:val="32"/>
        </w:rPr>
        <w:t>。主要原因是人员调出减少</w:t>
      </w:r>
      <w:r>
        <w:rPr>
          <w:rFonts w:ascii="仿宋_GB2312" w:eastAsia="仿宋_GB2312" w:hAnsi="楷体" w:hint="eastAsia"/>
          <w:kern w:val="0"/>
          <w:sz w:val="32"/>
          <w:szCs w:val="32"/>
        </w:rPr>
        <w:t>。项目支出预算数为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u w:val="single"/>
        </w:rPr>
        <w:t>180.81</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u w:val="single"/>
        </w:rPr>
        <w:t>221.14</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sidR="00FE02AB">
        <w:rPr>
          <w:rFonts w:ascii="仿宋_GB2312" w:eastAsia="仿宋_GB2312" w:hAnsi="楷体" w:hint="eastAsia"/>
          <w:kern w:val="0"/>
          <w:sz w:val="32"/>
          <w:szCs w:val="32"/>
          <w:u w:val="single"/>
        </w:rPr>
        <w:t>55</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sidR="00FE02AB">
        <w:rPr>
          <w:rFonts w:ascii="仿宋_GB2312" w:eastAsia="仿宋_GB2312" w:hAnsi="楷体" w:hint="eastAsia"/>
          <w:kern w:val="0"/>
          <w:sz w:val="32"/>
          <w:szCs w:val="32"/>
        </w:rPr>
        <w:t>。主要原因是</w:t>
      </w:r>
      <w:r w:rsidR="004F4B78" w:rsidRPr="004F4B78">
        <w:rPr>
          <w:rFonts w:ascii="仿宋_GB2312" w:eastAsia="仿宋_GB2312" w:hAnsi="楷体" w:hint="eastAsia"/>
          <w:kern w:val="0"/>
          <w:sz w:val="32"/>
          <w:szCs w:val="32"/>
        </w:rPr>
        <w:t>基层老兽医生活补贴项目预算支出减少。</w:t>
      </w:r>
    </w:p>
    <w:p w:rsidR="000E17B0" w:rsidRDefault="00C852B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（反映单位年度总体收入预算情况。）</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单位本年收入预算合计</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万元，其中：一般公共预算收入</w:t>
      </w:r>
      <w:r>
        <w:rPr>
          <w:rFonts w:ascii="仿宋_GB2312" w:eastAsia="仿宋_GB2312" w:hAnsi="楷体"/>
          <w:kern w:val="0"/>
          <w:sz w:val="32"/>
          <w:szCs w:val="32"/>
          <w:u w:val="single"/>
        </w:rPr>
        <w:t xml:space="preserve"> </w:t>
      </w:r>
      <w:r w:rsidR="00E67EA0">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100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%；其他资金</w:t>
      </w:r>
      <w:r>
        <w:rPr>
          <w:rFonts w:ascii="仿宋_GB2312" w:eastAsia="仿宋_GB2312" w:hAnsi="楷体"/>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（反映单位年度总体支出预算情况。）</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单位本年支出预算合计</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万元，其中：基本支出</w:t>
      </w:r>
      <w:r>
        <w:rPr>
          <w:rFonts w:ascii="仿宋_GB2312" w:eastAsia="仿宋_GB2312" w:hAnsi="楷体"/>
          <w:kern w:val="0"/>
          <w:sz w:val="32"/>
          <w:szCs w:val="32"/>
        </w:rPr>
        <w:t xml:space="preserve"> </w:t>
      </w:r>
      <w:r w:rsidR="00E67EA0">
        <w:rPr>
          <w:rFonts w:ascii="仿宋_GB2312" w:eastAsia="仿宋_GB2312" w:hAnsi="楷体" w:hint="eastAsia"/>
          <w:kern w:val="0"/>
          <w:sz w:val="32"/>
          <w:szCs w:val="32"/>
        </w:rPr>
        <w:t>327.47</w:t>
      </w:r>
      <w:r>
        <w:rPr>
          <w:rFonts w:ascii="仿宋_GB2312" w:eastAsia="仿宋_GB2312" w:hAnsi="楷体" w:hint="eastAsia"/>
          <w:kern w:val="0"/>
          <w:sz w:val="32"/>
          <w:szCs w:val="32"/>
        </w:rPr>
        <w:t xml:space="preserve"> 万元，占</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64.43</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 xml:space="preserve">  </w:t>
      </w:r>
      <w:r w:rsidR="00E67EA0">
        <w:rPr>
          <w:rFonts w:ascii="仿宋_GB2312" w:eastAsia="仿宋_GB2312" w:hAnsi="楷体" w:hint="eastAsia"/>
          <w:kern w:val="0"/>
          <w:sz w:val="32"/>
          <w:szCs w:val="32"/>
          <w:u w:val="single"/>
        </w:rPr>
        <w:t>180.81</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sidR="00E67EA0">
        <w:rPr>
          <w:rFonts w:ascii="仿宋_GB2312" w:eastAsia="仿宋_GB2312" w:hAnsi="楷体" w:hint="eastAsia"/>
          <w:kern w:val="0"/>
          <w:sz w:val="32"/>
          <w:szCs w:val="32"/>
          <w:u w:val="single"/>
        </w:rPr>
        <w:t>35.57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 xml:space="preserve">。 </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（反映单位年度财政拨款总体收支预算情况。）</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单位2022年度财政拨款收、支总预算</w:t>
      </w:r>
      <w:r>
        <w:rPr>
          <w:rFonts w:ascii="仿宋_GB2312" w:eastAsia="仿宋_GB2312" w:hAnsi="楷体" w:hint="eastAsia"/>
          <w:kern w:val="0"/>
          <w:sz w:val="32"/>
          <w:szCs w:val="32"/>
          <w:u w:val="single"/>
        </w:rPr>
        <w:t xml:space="preserve"> </w:t>
      </w:r>
      <w:r w:rsidR="00C000FC">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sidR="00C000FC">
        <w:rPr>
          <w:rFonts w:ascii="仿宋_GB2312" w:eastAsia="仿宋_GB2312" w:hAnsi="楷体" w:hint="eastAsia"/>
          <w:kern w:val="0"/>
          <w:sz w:val="32"/>
          <w:szCs w:val="32"/>
        </w:rPr>
        <w:t>万元。与上年相比，财政拨款收、支总计各减少</w:t>
      </w:r>
      <w:r>
        <w:rPr>
          <w:rFonts w:ascii="仿宋_GB2312" w:eastAsia="仿宋_GB2312" w:hAnsi="楷体" w:hint="eastAsia"/>
          <w:kern w:val="0"/>
          <w:sz w:val="32"/>
          <w:szCs w:val="32"/>
          <w:u w:val="single"/>
        </w:rPr>
        <w:t xml:space="preserve"> </w:t>
      </w:r>
      <w:r w:rsidR="00C000FC">
        <w:rPr>
          <w:rFonts w:ascii="仿宋_GB2312" w:eastAsia="仿宋_GB2312" w:hAnsi="楷体" w:hint="eastAsia"/>
          <w:kern w:val="0"/>
          <w:sz w:val="32"/>
          <w:szCs w:val="32"/>
          <w:u w:val="single"/>
        </w:rPr>
        <w:t>245.85</w:t>
      </w:r>
      <w:r>
        <w:rPr>
          <w:rFonts w:ascii="仿宋_GB2312" w:eastAsia="仿宋_GB2312" w:hAnsi="楷体"/>
          <w:kern w:val="0"/>
          <w:sz w:val="32"/>
          <w:szCs w:val="32"/>
          <w:u w:val="single"/>
        </w:rPr>
        <w:t xml:space="preserve"> </w:t>
      </w:r>
      <w:r w:rsidR="00C000FC">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sidR="00C000FC">
        <w:rPr>
          <w:rFonts w:ascii="仿宋_GB2312" w:eastAsia="仿宋_GB2312" w:hAnsi="楷体" w:hint="eastAsia"/>
          <w:kern w:val="0"/>
          <w:sz w:val="32"/>
          <w:szCs w:val="32"/>
          <w:u w:val="single"/>
        </w:rPr>
        <w:t>32.6</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0660FD" w:rsidRPr="000660FD">
        <w:rPr>
          <w:rFonts w:ascii="仿宋_GB2312" w:eastAsia="仿宋_GB2312" w:hAnsi="楷体" w:hint="eastAsia"/>
          <w:kern w:val="0"/>
          <w:sz w:val="32"/>
          <w:szCs w:val="32"/>
        </w:rPr>
        <w:t>基层老兽医生活补贴项目预算支出减少。</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0E17B0" w:rsidRDefault="00C852B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（反映单位年度一般公共预算支出预算安排情况。）</w:t>
      </w:r>
    </w:p>
    <w:p w:rsidR="000E17B0" w:rsidRDefault="00C852B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单位2022年一般公共预算支出预算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A91D49">
        <w:rPr>
          <w:rFonts w:ascii="仿宋_GB2312" w:eastAsia="仿宋_GB2312" w:hAnsi="楷体" w:hint="eastAsia"/>
          <w:kern w:val="0"/>
          <w:sz w:val="32"/>
          <w:szCs w:val="32"/>
          <w:u w:val="single"/>
        </w:rPr>
        <w:t>508.28</w:t>
      </w:r>
      <w:r>
        <w:rPr>
          <w:rFonts w:ascii="仿宋_GB2312" w:eastAsia="仿宋_GB2312" w:hAnsi="楷体" w:hint="eastAsia"/>
          <w:kern w:val="0"/>
          <w:sz w:val="32"/>
          <w:szCs w:val="32"/>
          <w:u w:val="single"/>
        </w:rPr>
        <w:t xml:space="preserve"> </w:t>
      </w:r>
      <w:r w:rsidR="00A91D49">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sidR="00A91D49">
        <w:rPr>
          <w:rFonts w:ascii="仿宋_GB2312" w:eastAsia="仿宋_GB2312" w:hAnsi="楷体" w:hint="eastAsia"/>
          <w:kern w:val="0"/>
          <w:sz w:val="32"/>
          <w:szCs w:val="32"/>
          <w:u w:val="single"/>
        </w:rPr>
        <w:t>245.85</w:t>
      </w:r>
      <w:r>
        <w:rPr>
          <w:rFonts w:ascii="仿宋_GB2312" w:eastAsia="仿宋_GB2312" w:hAnsi="楷体"/>
          <w:kern w:val="0"/>
          <w:sz w:val="32"/>
          <w:szCs w:val="32"/>
          <w:u w:val="single"/>
        </w:rPr>
        <w:t xml:space="preserve"> </w:t>
      </w:r>
      <w:r w:rsidR="00A91D49">
        <w:rPr>
          <w:rFonts w:ascii="仿宋_GB2312" w:eastAsia="仿宋_GB2312" w:hAnsi="楷体" w:hint="eastAsia"/>
          <w:kern w:val="0"/>
          <w:sz w:val="32"/>
          <w:szCs w:val="32"/>
        </w:rPr>
        <w:t>万元，减少</w:t>
      </w:r>
      <w:r>
        <w:rPr>
          <w:rFonts w:ascii="仿宋_GB2312" w:eastAsia="仿宋_GB2312" w:hAnsi="楷体"/>
          <w:kern w:val="0"/>
          <w:sz w:val="32"/>
          <w:szCs w:val="32"/>
          <w:u w:val="single"/>
        </w:rPr>
        <w:t xml:space="preserve"> </w:t>
      </w:r>
      <w:r w:rsidR="00A91D49">
        <w:rPr>
          <w:rFonts w:ascii="仿宋_GB2312" w:eastAsia="仿宋_GB2312" w:hAnsi="楷体" w:hint="eastAsia"/>
          <w:kern w:val="0"/>
          <w:sz w:val="32"/>
          <w:szCs w:val="32"/>
          <w:u w:val="single"/>
        </w:rPr>
        <w:t>32.6</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4909AB" w:rsidRPr="004909AB">
        <w:rPr>
          <w:rFonts w:ascii="仿宋_GB2312" w:eastAsia="仿宋_GB2312" w:hAnsi="楷体" w:hint="eastAsia"/>
          <w:kern w:val="0"/>
          <w:sz w:val="32"/>
          <w:szCs w:val="32"/>
        </w:rPr>
        <w:t>基层老兽医生活补贴项目预算支出减少。</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0E17B0" w:rsidRDefault="00C852B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（反映单位年度一般公共预算基本支出预算安排情况。）</w:t>
      </w:r>
    </w:p>
    <w:p w:rsidR="000E17B0" w:rsidRDefault="00C852B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单位2022年度一般公共预算基本支出预算</w:t>
      </w:r>
      <w:r w:rsidR="004A20BF">
        <w:rPr>
          <w:rFonts w:ascii="仿宋_GB2312" w:eastAsia="仿宋_GB2312" w:hAnsi="楷体" w:hint="eastAsia"/>
          <w:kern w:val="0"/>
          <w:sz w:val="32"/>
          <w:szCs w:val="32"/>
        </w:rPr>
        <w:t>327.47</w:t>
      </w:r>
      <w:r>
        <w:rPr>
          <w:rFonts w:ascii="仿宋_GB2312" w:eastAsia="仿宋_GB2312" w:hAnsi="楷体" w:hint="eastAsia"/>
          <w:kern w:val="0"/>
          <w:sz w:val="32"/>
          <w:szCs w:val="32"/>
        </w:rPr>
        <w:t xml:space="preserve"> 万元，其中：</w:t>
      </w:r>
    </w:p>
    <w:p w:rsidR="000E17B0" w:rsidRDefault="00C852B5">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u w:val="single"/>
        </w:rPr>
        <w:t xml:space="preserve"> </w:t>
      </w:r>
      <w:r w:rsidR="004A20BF">
        <w:rPr>
          <w:rFonts w:ascii="仿宋_GB2312" w:eastAsia="仿宋_GB2312" w:hAnsi="楷体" w:hint="eastAsia"/>
          <w:kern w:val="0"/>
          <w:sz w:val="32"/>
          <w:szCs w:val="32"/>
          <w:u w:val="single"/>
        </w:rPr>
        <w:t>321.27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rsidR="000E17B0" w:rsidRDefault="00C852B5">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w:t>
      </w:r>
      <w:r w:rsidR="009034E7">
        <w:rPr>
          <w:rFonts w:ascii="仿宋_GB2312" w:eastAsia="仿宋_GB2312" w:hAnsi="楷体" w:hint="eastAsia"/>
          <w:kern w:val="0"/>
          <w:sz w:val="32"/>
          <w:szCs w:val="32"/>
          <w:u w:val="single"/>
        </w:rPr>
        <w:t>6.2</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万元。主要包括：办公费、印</w:t>
      </w:r>
      <w:r>
        <w:rPr>
          <w:rFonts w:ascii="仿宋_GB2312" w:eastAsia="仿宋_GB2312" w:hAnsi="楷体" w:hint="eastAsia"/>
          <w:kern w:val="0"/>
          <w:sz w:val="32"/>
          <w:szCs w:val="32"/>
        </w:rPr>
        <w:lastRenderedPageBreak/>
        <w:t>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0E17B0" w:rsidRDefault="00C852B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（反映单位年度政府性基金支出预算安排情况。）</w:t>
      </w:r>
    </w:p>
    <w:p w:rsidR="000E17B0" w:rsidRDefault="00780D9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单位</w:t>
      </w:r>
      <w:r w:rsidR="00C852B5">
        <w:rPr>
          <w:rFonts w:ascii="仿宋_GB2312" w:eastAsia="仿宋_GB2312" w:hAnsi="楷体" w:hint="eastAsia"/>
          <w:kern w:val="0"/>
          <w:sz w:val="32"/>
          <w:szCs w:val="32"/>
        </w:rPr>
        <w:t>2022年政府性基金支出预算支出</w:t>
      </w:r>
      <w:r w:rsidR="00C852B5">
        <w:rPr>
          <w:rFonts w:ascii="仿宋_GB2312" w:eastAsia="仿宋_GB2312" w:hAnsi="楷体"/>
          <w:kern w:val="0"/>
          <w:sz w:val="32"/>
          <w:szCs w:val="32"/>
          <w:u w:val="single"/>
        </w:rPr>
        <w:t xml:space="preserve"> </w:t>
      </w:r>
      <w:r w:rsidR="00B76E8D">
        <w:rPr>
          <w:rFonts w:ascii="仿宋_GB2312" w:eastAsia="仿宋_GB2312" w:hAnsi="楷体" w:hint="eastAsia"/>
          <w:kern w:val="0"/>
          <w:sz w:val="32"/>
          <w:szCs w:val="32"/>
          <w:u w:val="single"/>
        </w:rPr>
        <w:t>0</w:t>
      </w:r>
      <w:r w:rsidR="00C852B5">
        <w:rPr>
          <w:rFonts w:ascii="仿宋_GB2312" w:eastAsia="仿宋_GB2312" w:hAnsi="楷体" w:hint="eastAsia"/>
          <w:kern w:val="0"/>
          <w:sz w:val="32"/>
          <w:szCs w:val="32"/>
          <w:u w:val="single"/>
        </w:rPr>
        <w:t xml:space="preserve">  </w:t>
      </w:r>
      <w:r w:rsidR="00C852B5">
        <w:rPr>
          <w:rFonts w:ascii="仿宋_GB2312" w:eastAsia="仿宋_GB2312" w:hAnsi="楷体" w:hint="eastAsia"/>
          <w:kern w:val="0"/>
          <w:sz w:val="32"/>
          <w:szCs w:val="32"/>
        </w:rPr>
        <w:t>万元。与上年相比增加（减少）</w:t>
      </w:r>
      <w:r w:rsidR="00C852B5">
        <w:rPr>
          <w:rFonts w:ascii="仿宋_GB2312" w:eastAsia="仿宋_GB2312" w:hAnsi="楷体" w:hint="eastAsia"/>
          <w:kern w:val="0"/>
          <w:sz w:val="32"/>
          <w:szCs w:val="32"/>
          <w:u w:val="single"/>
        </w:rPr>
        <w:t xml:space="preserve">   </w:t>
      </w:r>
      <w:r w:rsidR="00B76E8D">
        <w:rPr>
          <w:rFonts w:ascii="仿宋_GB2312" w:eastAsia="仿宋_GB2312" w:hAnsi="楷体" w:hint="eastAsia"/>
          <w:kern w:val="0"/>
          <w:sz w:val="32"/>
          <w:szCs w:val="32"/>
          <w:u w:val="single"/>
        </w:rPr>
        <w:t>0</w:t>
      </w:r>
      <w:r w:rsidR="00C852B5">
        <w:rPr>
          <w:rFonts w:ascii="仿宋_GB2312" w:eastAsia="仿宋_GB2312" w:hAnsi="楷体"/>
          <w:kern w:val="0"/>
          <w:sz w:val="32"/>
          <w:szCs w:val="32"/>
          <w:u w:val="single"/>
        </w:rPr>
        <w:t xml:space="preserve"> </w:t>
      </w:r>
      <w:r w:rsidR="00C852B5">
        <w:rPr>
          <w:rFonts w:ascii="仿宋_GB2312" w:eastAsia="仿宋_GB2312" w:hAnsi="楷体" w:hint="eastAsia"/>
          <w:kern w:val="0"/>
          <w:sz w:val="32"/>
          <w:szCs w:val="32"/>
        </w:rPr>
        <w:t>万元，增长（减少）</w:t>
      </w:r>
      <w:r w:rsidR="00C852B5">
        <w:rPr>
          <w:rFonts w:ascii="仿宋_GB2312" w:eastAsia="仿宋_GB2312" w:hAnsi="楷体" w:hint="eastAsia"/>
          <w:kern w:val="0"/>
          <w:sz w:val="32"/>
          <w:szCs w:val="32"/>
          <w:u w:val="single"/>
        </w:rPr>
        <w:t xml:space="preserve"> </w:t>
      </w:r>
      <w:r w:rsidR="00B76E8D">
        <w:rPr>
          <w:rFonts w:ascii="仿宋_GB2312" w:eastAsia="仿宋_GB2312" w:hAnsi="楷体" w:hint="eastAsia"/>
          <w:kern w:val="0"/>
          <w:sz w:val="32"/>
          <w:szCs w:val="32"/>
          <w:u w:val="single"/>
        </w:rPr>
        <w:t>0</w:t>
      </w:r>
      <w:r w:rsidR="00C852B5">
        <w:rPr>
          <w:rFonts w:ascii="仿宋_GB2312" w:eastAsia="仿宋_GB2312" w:hAnsi="楷体" w:hint="eastAsia"/>
          <w:kern w:val="0"/>
          <w:sz w:val="32"/>
          <w:szCs w:val="32"/>
          <w:u w:val="single"/>
        </w:rPr>
        <w:t xml:space="preserve"> </w:t>
      </w:r>
      <w:r w:rsidR="00C852B5">
        <w:rPr>
          <w:rFonts w:ascii="仿宋_GB2312" w:eastAsia="仿宋_GB2312" w:hAnsi="楷体"/>
          <w:kern w:val="0"/>
          <w:sz w:val="32"/>
          <w:szCs w:val="32"/>
          <w:u w:val="single"/>
        </w:rPr>
        <w:t xml:space="preserve"> </w:t>
      </w:r>
      <w:r w:rsidR="00C852B5">
        <w:rPr>
          <w:rFonts w:ascii="仿宋_GB2312" w:eastAsia="仿宋_GB2312" w:hAnsi="楷体"/>
          <w:kern w:val="0"/>
          <w:sz w:val="32"/>
          <w:szCs w:val="32"/>
        </w:rPr>
        <w:t>%</w:t>
      </w:r>
      <w:r w:rsidR="00B76E8D">
        <w:rPr>
          <w:rFonts w:ascii="仿宋_GB2312" w:eastAsia="仿宋_GB2312" w:hAnsi="楷体" w:hint="eastAsia"/>
          <w:kern w:val="0"/>
          <w:sz w:val="32"/>
          <w:szCs w:val="32"/>
        </w:rPr>
        <w:t>。</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0E17B0" w:rsidRDefault="00C852B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（反映单位年度一般公共预算资金安排的“三公”经费情况</w:t>
      </w:r>
      <w:r>
        <w:rPr>
          <w:rFonts w:ascii="仿宋_GB2312" w:eastAsia="仿宋_GB2312" w:hAnsi="楷体" w:hint="eastAsia"/>
          <w:b/>
          <w:kern w:val="0"/>
          <w:sz w:val="32"/>
          <w:szCs w:val="32"/>
        </w:rPr>
        <w:t>。</w:t>
      </w:r>
      <w:r>
        <w:rPr>
          <w:rFonts w:ascii="仿宋_GB2312" w:eastAsia="仿宋_GB2312" w:hAnsi="黑体" w:hint="eastAsia"/>
          <w:b/>
          <w:sz w:val="32"/>
          <w:szCs w:val="32"/>
        </w:rPr>
        <w:t>无“三公”经费的单位，必须说明本单位无“三公”经费及原因。</w:t>
      </w:r>
      <w:r>
        <w:rPr>
          <w:rFonts w:ascii="仿宋_GB2312" w:eastAsia="仿宋_GB2312" w:hAnsi="楷体" w:hint="eastAsia"/>
          <w:kern w:val="0"/>
          <w:sz w:val="32"/>
          <w:szCs w:val="32"/>
        </w:rPr>
        <w:t>）</w:t>
      </w:r>
    </w:p>
    <w:p w:rsidR="000E17B0" w:rsidRDefault="00C852B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单位2022年度一般公共预算拨款安排的“三公”经费预算支出中，因公出国（境）费支出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rsidR="000E17B0" w:rsidRDefault="00C852B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0E17B0" w:rsidRDefault="00C852B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w:t>
      </w:r>
    </w:p>
    <w:p w:rsidR="000E17B0" w:rsidRDefault="00C852B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rPr>
        <w:lastRenderedPageBreak/>
        <w:t>（减少）</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0E17B0" w:rsidRDefault="00C852B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sidR="001B5C4C">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0E17B0" w:rsidRDefault="00C852B5">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sidR="001B5C4C">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0E17B0" w:rsidRDefault="00C852B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（反映单位年度一般公共预算机关运行经费支出预算安排情况。</w:t>
      </w:r>
      <w:r>
        <w:rPr>
          <w:rFonts w:ascii="仿宋_GB2312" w:eastAsia="仿宋_GB2312" w:hAnsi="黑体" w:hint="eastAsia"/>
          <w:b/>
          <w:sz w:val="32"/>
          <w:szCs w:val="32"/>
        </w:rPr>
        <w:t>注：</w:t>
      </w:r>
      <w:proofErr w:type="gramStart"/>
      <w:r>
        <w:rPr>
          <w:rFonts w:ascii="仿宋_GB2312" w:eastAsia="仿宋_GB2312" w:hAnsi="黑体" w:hint="eastAsia"/>
          <w:b/>
          <w:sz w:val="32"/>
          <w:szCs w:val="32"/>
        </w:rPr>
        <w:t>无机关</w:t>
      </w:r>
      <w:proofErr w:type="gramEnd"/>
      <w:r>
        <w:rPr>
          <w:rFonts w:ascii="仿宋_GB2312" w:eastAsia="仿宋_GB2312" w:hAnsi="黑体" w:hint="eastAsia"/>
          <w:b/>
          <w:sz w:val="32"/>
          <w:szCs w:val="32"/>
        </w:rPr>
        <w:t>运行经费的单位，必须说明本单位</w:t>
      </w:r>
      <w:proofErr w:type="gramStart"/>
      <w:r>
        <w:rPr>
          <w:rFonts w:ascii="仿宋_GB2312" w:eastAsia="仿宋_GB2312" w:hAnsi="黑体" w:hint="eastAsia"/>
          <w:b/>
          <w:sz w:val="32"/>
          <w:szCs w:val="32"/>
        </w:rPr>
        <w:t>无机关</w:t>
      </w:r>
      <w:proofErr w:type="gramEnd"/>
      <w:r>
        <w:rPr>
          <w:rFonts w:ascii="仿宋_GB2312" w:eastAsia="仿宋_GB2312" w:hAnsi="黑体" w:hint="eastAsia"/>
          <w:b/>
          <w:sz w:val="32"/>
          <w:szCs w:val="32"/>
        </w:rPr>
        <w:t>运行经费。</w:t>
      </w:r>
      <w:r>
        <w:rPr>
          <w:rFonts w:ascii="仿宋_GB2312" w:eastAsia="仿宋_GB2312" w:hAnsi="楷体" w:hint="eastAsia"/>
          <w:kern w:val="0"/>
          <w:sz w:val="32"/>
          <w:szCs w:val="32"/>
        </w:rPr>
        <w:t>）</w:t>
      </w:r>
    </w:p>
    <w:p w:rsidR="000E17B0" w:rsidRDefault="00C852B5">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2022年本单位一般公共预算机关运行经费预算支出</w:t>
      </w:r>
    </w:p>
    <w:p w:rsidR="000E17B0" w:rsidRDefault="0077440E">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6.2万元，与上年相比减少</w:t>
      </w:r>
      <w:r w:rsidR="00C852B5">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5.14</w:t>
      </w:r>
      <w:r w:rsidR="00C852B5">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万元，降低</w:t>
      </w:r>
      <w:r w:rsidR="00C852B5">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45.33</w:t>
      </w:r>
      <w:r w:rsidR="00C852B5">
        <w:rPr>
          <w:rFonts w:ascii="仿宋_GB2312" w:eastAsia="仿宋_GB2312" w:hAnsi="楷体"/>
          <w:kern w:val="0"/>
          <w:sz w:val="32"/>
          <w:szCs w:val="32"/>
          <w:u w:val="single"/>
        </w:rPr>
        <w:t xml:space="preserve"> </w:t>
      </w:r>
      <w:r w:rsidR="00C852B5">
        <w:rPr>
          <w:rFonts w:ascii="仿宋_GB2312" w:eastAsia="仿宋_GB2312" w:hAnsi="楷体"/>
          <w:kern w:val="0"/>
          <w:sz w:val="32"/>
          <w:szCs w:val="32"/>
        </w:rPr>
        <w:t>%</w:t>
      </w:r>
      <w:r w:rsidR="00C852B5">
        <w:rPr>
          <w:rFonts w:ascii="仿宋_GB2312" w:eastAsia="仿宋_GB2312" w:hAnsi="楷体" w:hint="eastAsia"/>
          <w:kern w:val="0"/>
          <w:sz w:val="32"/>
          <w:szCs w:val="32"/>
        </w:rPr>
        <w:t>。</w:t>
      </w:r>
    </w:p>
    <w:p w:rsidR="000E17B0" w:rsidRDefault="0077440E">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主要原因是：人员减少以及</w:t>
      </w:r>
      <w:r w:rsidR="00D12003">
        <w:rPr>
          <w:rFonts w:ascii="仿宋_GB2312" w:eastAsia="仿宋_GB2312" w:hAnsi="楷体" w:hint="eastAsia"/>
          <w:kern w:val="0"/>
          <w:sz w:val="32"/>
          <w:szCs w:val="32"/>
        </w:rPr>
        <w:t>日常办公费</w:t>
      </w:r>
      <w:bookmarkStart w:id="0" w:name="_GoBack"/>
      <w:bookmarkEnd w:id="0"/>
      <w:r>
        <w:rPr>
          <w:rFonts w:ascii="仿宋_GB2312" w:eastAsia="仿宋_GB2312" w:hAnsi="楷体" w:hint="eastAsia"/>
          <w:kern w:val="0"/>
          <w:sz w:val="32"/>
          <w:szCs w:val="32"/>
        </w:rPr>
        <w:t>节约支出</w:t>
      </w:r>
      <w:r w:rsidR="00C852B5">
        <w:rPr>
          <w:rFonts w:ascii="仿宋_GB2312" w:eastAsia="仿宋_GB2312" w:hAnsi="楷体" w:hint="eastAsia"/>
          <w:kern w:val="0"/>
          <w:sz w:val="32"/>
          <w:szCs w:val="32"/>
        </w:rPr>
        <w:t>。（具体增减原因由单位根据实际情况填列）。</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0E17B0" w:rsidRDefault="00C852B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（反映单位年度政府采购支出预算安排情况。</w:t>
      </w:r>
      <w:r>
        <w:rPr>
          <w:rFonts w:ascii="仿宋_GB2312" w:eastAsia="仿宋_GB2312" w:hAnsi="黑体" w:hint="eastAsia"/>
          <w:b/>
          <w:sz w:val="32"/>
          <w:szCs w:val="32"/>
        </w:rPr>
        <w:t>注：无政府采购情况的单位，必须说明本单位没有政府采购情况。</w:t>
      </w:r>
      <w:r>
        <w:rPr>
          <w:rFonts w:ascii="仿宋_GB2312" w:eastAsia="仿宋_GB2312" w:hAnsi="楷体" w:hint="eastAsia"/>
          <w:kern w:val="0"/>
          <w:sz w:val="32"/>
          <w:szCs w:val="32"/>
        </w:rPr>
        <w:t>）</w:t>
      </w:r>
    </w:p>
    <w:p w:rsidR="000E17B0" w:rsidRDefault="00C852B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2022年度政府采购支出预算总额</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CB571D">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CB571D">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r w:rsidR="00CB571D">
        <w:rPr>
          <w:rFonts w:ascii="仿宋_GB2312" w:eastAsia="仿宋_GB2312" w:hAnsi="楷体" w:hint="eastAsia"/>
          <w:kern w:val="0"/>
          <w:sz w:val="32"/>
          <w:szCs w:val="32"/>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w:t>
      </w:r>
      <w:r w:rsidR="00CB571D">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r w:rsidR="00CB571D">
        <w:rPr>
          <w:rFonts w:ascii="仿宋_GB2312" w:eastAsia="仿宋_GB2312" w:hAnsi="楷体" w:hint="eastAsia"/>
          <w:kern w:val="0"/>
          <w:sz w:val="32"/>
          <w:szCs w:val="32"/>
        </w:rPr>
        <w:t>本单位2022年度无政府采购安排。</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0E17B0" w:rsidRDefault="00C852B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本单位共有车辆</w:t>
      </w:r>
      <w:r>
        <w:rPr>
          <w:rFonts w:ascii="仿宋_GB2312" w:eastAsia="仿宋_GB2312" w:hAnsi="楷体" w:hint="eastAsia"/>
          <w:kern w:val="0"/>
          <w:sz w:val="32"/>
          <w:szCs w:val="32"/>
          <w:u w:val="single"/>
        </w:rPr>
        <w:t xml:space="preserve">  </w:t>
      </w:r>
      <w:r w:rsidR="00CE039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w:t>
      </w:r>
      <w:r w:rsidR="00CE039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 xml:space="preserve">  </w:t>
      </w:r>
      <w:r w:rsidR="00CE039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 xml:space="preserve"> </w:t>
      </w:r>
      <w:r w:rsidR="00CE039C">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辆、其他用</w:t>
      </w:r>
      <w:r>
        <w:rPr>
          <w:rFonts w:ascii="仿宋_GB2312" w:eastAsia="仿宋_GB2312" w:hAnsi="楷体" w:hint="eastAsia"/>
          <w:kern w:val="0"/>
          <w:sz w:val="32"/>
          <w:szCs w:val="32"/>
        </w:rPr>
        <w:lastRenderedPageBreak/>
        <w:t>车</w:t>
      </w:r>
      <w:r w:rsidR="00CE039C">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 xml:space="preserve"> </w:t>
      </w:r>
      <w:r w:rsidR="00CE039C">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辆等。</w:t>
      </w:r>
    </w:p>
    <w:p w:rsidR="000E17B0" w:rsidRDefault="00C852B5">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0E17B0" w:rsidRDefault="00C852B5">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2022年度，本</w:t>
      </w:r>
      <w:proofErr w:type="gramStart"/>
      <w:r>
        <w:rPr>
          <w:rFonts w:ascii="仿宋_GB2312" w:eastAsia="仿宋_GB2312" w:hAnsi="楷体" w:hint="eastAsia"/>
          <w:kern w:val="0"/>
          <w:sz w:val="32"/>
          <w:szCs w:val="32"/>
        </w:rPr>
        <w:t>单位单位</w:t>
      </w:r>
      <w:proofErr w:type="gramEnd"/>
      <w:r>
        <w:rPr>
          <w:rFonts w:ascii="仿宋_GB2312" w:eastAsia="仿宋_GB2312" w:hAnsi="楷体" w:hint="eastAsia"/>
          <w:kern w:val="0"/>
          <w:sz w:val="32"/>
          <w:szCs w:val="32"/>
        </w:rPr>
        <w:t>共</w:t>
      </w:r>
      <w:r>
        <w:rPr>
          <w:rFonts w:ascii="仿宋_GB2312" w:eastAsia="仿宋_GB2312" w:hAnsi="楷体" w:hint="eastAsia"/>
          <w:kern w:val="0"/>
          <w:sz w:val="32"/>
          <w:szCs w:val="32"/>
          <w:u w:val="single"/>
        </w:rPr>
        <w:t xml:space="preserve">  </w:t>
      </w:r>
      <w:r w:rsidR="003C358B">
        <w:rPr>
          <w:rFonts w:ascii="仿宋_GB2312" w:eastAsia="仿宋_GB2312" w:hAnsi="楷体" w:hint="eastAsia"/>
          <w:kern w:val="0"/>
          <w:sz w:val="32"/>
          <w:szCs w:val="32"/>
          <w:u w:val="single"/>
        </w:rPr>
        <w:t>5</w:t>
      </w:r>
      <w:r>
        <w:rPr>
          <w:rFonts w:ascii="仿宋_GB2312" w:eastAsia="仿宋_GB2312" w:hAnsi="楷体" w:hint="eastAsia"/>
          <w:kern w:val="0"/>
          <w:sz w:val="32"/>
          <w:szCs w:val="32"/>
          <w:u w:val="single"/>
        </w:rPr>
        <w:t xml:space="preserve">  </w:t>
      </w:r>
      <w:proofErr w:type="gramStart"/>
      <w:r>
        <w:rPr>
          <w:rFonts w:ascii="仿宋_GB2312" w:eastAsia="仿宋_GB2312" w:hAnsi="楷体" w:hint="eastAsia"/>
          <w:kern w:val="0"/>
          <w:sz w:val="32"/>
          <w:szCs w:val="32"/>
        </w:rPr>
        <w:t>个</w:t>
      </w:r>
      <w:proofErr w:type="gramEnd"/>
      <w:r>
        <w:rPr>
          <w:rFonts w:ascii="仿宋_GB2312" w:eastAsia="仿宋_GB2312" w:hAnsi="楷体" w:hint="eastAsia"/>
          <w:kern w:val="0"/>
          <w:sz w:val="32"/>
          <w:szCs w:val="32"/>
        </w:rPr>
        <w:t>项目纳入绩效目标管理，涉及财政性资金合计</w:t>
      </w:r>
      <w:r>
        <w:rPr>
          <w:rFonts w:ascii="仿宋_GB2312" w:eastAsia="仿宋_GB2312" w:hAnsi="楷体" w:hint="eastAsia"/>
          <w:kern w:val="0"/>
          <w:sz w:val="32"/>
          <w:szCs w:val="32"/>
          <w:u w:val="single"/>
        </w:rPr>
        <w:t xml:space="preserve">  </w:t>
      </w:r>
      <w:r w:rsidR="003C358B">
        <w:rPr>
          <w:rFonts w:ascii="仿宋_GB2312" w:eastAsia="仿宋_GB2312" w:hAnsi="楷体" w:hint="eastAsia"/>
          <w:kern w:val="0"/>
          <w:sz w:val="32"/>
          <w:szCs w:val="32"/>
          <w:u w:val="single"/>
        </w:rPr>
        <w:t>180.81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万元；本</w:t>
      </w:r>
      <w:proofErr w:type="gramStart"/>
      <w:r>
        <w:rPr>
          <w:rFonts w:ascii="仿宋_GB2312" w:eastAsia="仿宋_GB2312" w:hAnsi="楷体" w:hint="eastAsia"/>
          <w:kern w:val="0"/>
          <w:sz w:val="32"/>
          <w:szCs w:val="32"/>
        </w:rPr>
        <w:t>单位单位</w:t>
      </w:r>
      <w:proofErr w:type="gramEnd"/>
      <w:r>
        <w:rPr>
          <w:rFonts w:ascii="仿宋_GB2312" w:eastAsia="仿宋_GB2312" w:hAnsi="楷体" w:hint="eastAsia"/>
          <w:kern w:val="0"/>
          <w:sz w:val="32"/>
          <w:szCs w:val="32"/>
        </w:rPr>
        <w:t>整体支出（□纳入、□未纳入）绩效目标管理，涉及财政性资金</w:t>
      </w:r>
      <w:r>
        <w:rPr>
          <w:rFonts w:ascii="仿宋_GB2312" w:eastAsia="仿宋_GB2312" w:hAnsi="楷体" w:hint="eastAsia"/>
          <w:kern w:val="0"/>
          <w:sz w:val="32"/>
          <w:szCs w:val="32"/>
          <w:u w:val="single"/>
        </w:rPr>
        <w:t xml:space="preserve"> </w:t>
      </w:r>
      <w:r w:rsidR="003C358B">
        <w:rPr>
          <w:rFonts w:ascii="仿宋_GB2312" w:eastAsia="仿宋_GB2312" w:hAnsi="楷体" w:hint="eastAsia"/>
          <w:kern w:val="0"/>
          <w:sz w:val="32"/>
          <w:szCs w:val="32"/>
          <w:u w:val="single"/>
        </w:rPr>
        <w:t>327.47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0E17B0" w:rsidRDefault="00C852B5">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十三、其他说明（参考模板，各单位可根据本单位实际情况进行修改和完善）</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1.一般债券公开</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（1）上年一般债券资金使用情况；</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（2）上年一般债券项目建设进度、运营情况等；</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2.专项债券公开</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（1）上年专项债券资金使用情况；</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（2）上年专项债券对应项目建设进度、运营情况等；</w:t>
      </w:r>
    </w:p>
    <w:p w:rsidR="000E17B0" w:rsidRDefault="00C852B5">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（3）上年专项债券项目收益及对应形成的资产情况。</w:t>
      </w:r>
    </w:p>
    <w:p w:rsidR="00C1687B" w:rsidRDefault="00C1687B" w:rsidP="00C1687B">
      <w:pPr>
        <w:widowControl/>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我单位未使用政府债券</w:t>
      </w:r>
    </w:p>
    <w:p w:rsidR="000E17B0" w:rsidRDefault="00C852B5">
      <w:pPr>
        <w:widowControl/>
        <w:spacing w:line="560" w:lineRule="exact"/>
        <w:ind w:firstLine="636"/>
        <w:rPr>
          <w:rFonts w:ascii="仿宋_GB2312" w:eastAsia="仿宋_GB2312" w:hAnsi="黑体"/>
          <w:b/>
          <w:spacing w:val="-16"/>
          <w:kern w:val="0"/>
          <w:sz w:val="32"/>
          <w:szCs w:val="32"/>
        </w:rPr>
      </w:pPr>
      <w:r>
        <w:rPr>
          <w:rFonts w:ascii="仿宋_GB2312" w:eastAsia="仿宋_GB2312" w:hAnsi="黑体" w:hint="eastAsia"/>
          <w:b/>
          <w:kern w:val="0"/>
          <w:sz w:val="32"/>
          <w:szCs w:val="32"/>
        </w:rPr>
        <w:t>注：无</w:t>
      </w:r>
      <w:r>
        <w:rPr>
          <w:rFonts w:ascii="仿宋_GB2312" w:eastAsia="仿宋_GB2312" w:hAnsi="黑体" w:hint="eastAsia"/>
          <w:b/>
          <w:spacing w:val="-16"/>
          <w:kern w:val="0"/>
          <w:sz w:val="32"/>
          <w:szCs w:val="32"/>
        </w:rPr>
        <w:t>政府债券的单位，必须说明本单位未使用政府债券。</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0E17B0" w:rsidRDefault="000E17B0">
      <w:pPr>
        <w:widowControl/>
        <w:spacing w:line="560" w:lineRule="exact"/>
        <w:ind w:firstLine="636"/>
        <w:rPr>
          <w:rFonts w:ascii="仿宋_GB2312" w:eastAsia="仿宋_GB2312" w:hAnsi="仿宋"/>
          <w:kern w:val="0"/>
          <w:sz w:val="32"/>
          <w:szCs w:val="32"/>
        </w:rPr>
      </w:pPr>
    </w:p>
    <w:p w:rsidR="000E17B0" w:rsidRDefault="000E17B0">
      <w:pPr>
        <w:widowControl/>
        <w:spacing w:line="560" w:lineRule="exact"/>
        <w:jc w:val="center"/>
        <w:rPr>
          <w:rFonts w:ascii="黑体" w:eastAsia="黑体" w:hAnsi="Times New Roman"/>
          <w:kern w:val="0"/>
          <w:sz w:val="32"/>
          <w:szCs w:val="32"/>
        </w:rPr>
      </w:pPr>
    </w:p>
    <w:p w:rsidR="000E17B0" w:rsidRDefault="00C852B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二、单位资金收入：包括事业收入、事业单位经营收入、上级补助收入、附属单位上缴收入、其他收入等。</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单位公务出国（境）的住宿费、旅费、伙食补助费、杂费、培训费等支出；公务用车购置及运行</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单位公务用车购置费、燃料费、维修费、过路过桥费、保险费、安全奖励费用等支出；公务接待</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单位按规定开支的各类公务接待（含外宾接待）支出。</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0E17B0" w:rsidRDefault="00C852B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（各单位应根据公开预算表中对应的经费情况进行名词解释，对未涉及的名词可以删除）</w:t>
      </w:r>
    </w:p>
    <w:p w:rsidR="000E17B0" w:rsidRDefault="000E17B0">
      <w:pPr>
        <w:widowControl/>
        <w:snapToGrid w:val="0"/>
        <w:spacing w:line="560" w:lineRule="exact"/>
        <w:ind w:firstLine="640"/>
        <w:rPr>
          <w:rFonts w:ascii="仿宋_GB2312" w:eastAsia="仿宋_GB2312" w:hAnsi="仿宋"/>
          <w:kern w:val="0"/>
          <w:sz w:val="32"/>
          <w:szCs w:val="32"/>
        </w:rPr>
      </w:pPr>
    </w:p>
    <w:sectPr w:rsidR="000E17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B0" w:rsidRDefault="00B56FB0">
      <w:r>
        <w:separator/>
      </w:r>
    </w:p>
  </w:endnote>
  <w:endnote w:type="continuationSeparator" w:id="0">
    <w:p w:rsidR="00B56FB0" w:rsidRDefault="00B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B0" w:rsidRDefault="00C852B5">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D12003">
      <w:rPr>
        <w:rStyle w:val="a5"/>
        <w:rFonts w:ascii="宋体" w:hAnsi="宋体"/>
        <w:noProof/>
        <w:sz w:val="28"/>
        <w:szCs w:val="28"/>
      </w:rPr>
      <w:t>8</w:t>
    </w:r>
    <w:r>
      <w:rPr>
        <w:rFonts w:ascii="宋体" w:hAnsi="宋体"/>
        <w:sz w:val="28"/>
        <w:szCs w:val="28"/>
      </w:rPr>
      <w:fldChar w:fldCharType="end"/>
    </w:r>
    <w:r>
      <w:rPr>
        <w:rStyle w:val="a5"/>
        <w:rFonts w:ascii="宋体" w:hAnsi="宋体" w:hint="eastAsia"/>
        <w:sz w:val="28"/>
        <w:szCs w:val="28"/>
      </w:rPr>
      <w:t xml:space="preserve"> —</w:t>
    </w:r>
  </w:p>
  <w:p w:rsidR="000E17B0" w:rsidRDefault="000E17B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B0" w:rsidRDefault="00B56FB0">
      <w:r>
        <w:separator/>
      </w:r>
    </w:p>
  </w:footnote>
  <w:footnote w:type="continuationSeparator" w:id="0">
    <w:p w:rsidR="00B56FB0" w:rsidRDefault="00B5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B0" w:rsidRDefault="000E17B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start w:val="12"/>
      <w:numFmt w:val="chineseCounting"/>
      <w:suff w:val="nothing"/>
      <w:lvlText w:val="%1、"/>
      <w:lvlJc w:val="left"/>
      <w:rPr>
        <w:rFonts w:hint="eastAsia"/>
      </w:rPr>
    </w:lvl>
  </w:abstractNum>
  <w:abstractNum w:abstractNumId="1">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B0"/>
    <w:rsid w:val="00013382"/>
    <w:rsid w:val="00045783"/>
    <w:rsid w:val="000660FD"/>
    <w:rsid w:val="000E17B0"/>
    <w:rsid w:val="00140382"/>
    <w:rsid w:val="001B5C4C"/>
    <w:rsid w:val="002550D7"/>
    <w:rsid w:val="00314382"/>
    <w:rsid w:val="003C358B"/>
    <w:rsid w:val="004909AB"/>
    <w:rsid w:val="004A20BF"/>
    <w:rsid w:val="004B04EC"/>
    <w:rsid w:val="004F4B78"/>
    <w:rsid w:val="006C105D"/>
    <w:rsid w:val="0077440E"/>
    <w:rsid w:val="00780D95"/>
    <w:rsid w:val="007B1C3A"/>
    <w:rsid w:val="008A3DE7"/>
    <w:rsid w:val="008D1540"/>
    <w:rsid w:val="009034E7"/>
    <w:rsid w:val="00A91D49"/>
    <w:rsid w:val="00B56FB0"/>
    <w:rsid w:val="00B76E8D"/>
    <w:rsid w:val="00C000FC"/>
    <w:rsid w:val="00C1687B"/>
    <w:rsid w:val="00C852B5"/>
    <w:rsid w:val="00CB571D"/>
    <w:rsid w:val="00CE039C"/>
    <w:rsid w:val="00D12003"/>
    <w:rsid w:val="00DF52D3"/>
    <w:rsid w:val="00E67EA0"/>
    <w:rsid w:val="00E75389"/>
    <w:rsid w:val="00EF1C6F"/>
    <w:rsid w:val="00F04C5C"/>
    <w:rsid w:val="00F772DB"/>
    <w:rsid w:val="00FA4347"/>
    <w:rsid w:val="00FE02AB"/>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dell</cp:lastModifiedBy>
  <cp:revision>38</cp:revision>
  <cp:lastPrinted>2020-05-19T03:47:00Z</cp:lastPrinted>
  <dcterms:created xsi:type="dcterms:W3CDTF">2014-10-29T12:08:00Z</dcterms:created>
  <dcterms:modified xsi:type="dcterms:W3CDTF">2022-03-13T12:08:00Z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