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eastAsia="zh-CN"/>
        </w:rPr>
      </w:pPr>
      <w:r>
        <w:rPr>
          <w:rFonts w:hint="eastAsia" w:ascii="宋体" w:hAnsi="宋体" w:eastAsia="宋体" w:cs="宋体"/>
          <w:b/>
          <w:bCs/>
          <w:kern w:val="0"/>
          <w:sz w:val="44"/>
          <w:szCs w:val="44"/>
          <w:lang w:eastAsia="zh-CN"/>
        </w:rPr>
        <w:t>中国共产党襄汾县纪律检查委员会</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2022</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rPr>
        <w:t>一、部门职责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仿宋_GB2312"/>
          <w:sz w:val="32"/>
          <w:szCs w:val="32"/>
          <w:u w:val="none"/>
          <w:lang w:val="en-US" w:eastAsia="zh-CN"/>
        </w:rPr>
      </w:pPr>
      <w:r>
        <w:rPr>
          <w:rFonts w:hint="eastAsia" w:ascii="Times New Roman" w:hAnsi="Times New Roman" w:eastAsia="仿宋_GB2312" w:cs="仿宋_GB2312"/>
          <w:sz w:val="32"/>
          <w:szCs w:val="32"/>
          <w:u w:val="none"/>
          <w:lang w:eastAsia="zh-CN"/>
        </w:rPr>
        <w:t>中共襄汾</w:t>
      </w:r>
      <w:r>
        <w:rPr>
          <w:rFonts w:hint="eastAsia" w:ascii="Times New Roman" w:hAnsi="Times New Roman" w:eastAsia="仿宋_GB2312" w:cs="仿宋_GB2312"/>
          <w:sz w:val="32"/>
          <w:szCs w:val="32"/>
          <w:u w:val="none"/>
        </w:rPr>
        <w:t>县纪律检查委员会、县监察委员会合署办公</w:t>
      </w:r>
      <w:r>
        <w:rPr>
          <w:rFonts w:hint="eastAsia" w:ascii="Times New Roman" w:hAnsi="Times New Roman" w:eastAsia="仿宋_GB2312" w:cs="仿宋_GB2312"/>
          <w:sz w:val="32"/>
          <w:szCs w:val="32"/>
          <w:u w:val="none"/>
          <w:lang w:eastAsia="zh-CN"/>
        </w:rPr>
        <w:t>。一是负责党的纪律检查工作。二是依据党的章程和其他党内法规履行监督、执纪、问责职。三是负责全县监察工作，依据法律规定履行监督、调查、处置职责。四是在县委巡察工作小组和县委领导下组织开展巡察工作。五是负责组织协调全县的全面从严治党、党风廉政建设和反腐败工作情况，对纪检监察工作重要理论及实践问题进行调查研究。六是根据干部管理权限，负责全县纪检监察系统领导班子建设、干部队伍建设。七是组织和指导全县监察系统干部教育培训工作。八是完成中央纪委国家监委、省纪委监委、市纪委监委和县委交办的其他任务。</w:t>
      </w:r>
      <w:r>
        <w:rPr>
          <w:rFonts w:hint="eastAsia" w:ascii="Times New Roman" w:hAnsi="Times New Roman" w:eastAsia="仿宋_GB2312" w:cs="仿宋_GB2312"/>
          <w:sz w:val="32"/>
          <w:szCs w:val="32"/>
          <w:u w:val="none"/>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楷体" w:eastAsia="仿宋_GB2312"/>
          <w:kern w:val="0"/>
          <w:sz w:val="32"/>
          <w:szCs w:val="32"/>
        </w:rPr>
      </w:pPr>
      <w:r>
        <w:rPr>
          <w:rFonts w:hint="eastAsia" w:ascii="Times New Roman" w:hAnsi="Times New Roman" w:eastAsia="仿宋_GB2312" w:cs="仿宋_GB2312"/>
          <w:sz w:val="32"/>
          <w:szCs w:val="32"/>
          <w:u w:val="none"/>
          <w:lang w:eastAsia="zh-CN"/>
        </w:rPr>
        <w:t>二、</w:t>
      </w:r>
      <w:r>
        <w:rPr>
          <w:rFonts w:hint="eastAsia" w:ascii="仿宋_GB2312" w:hAnsi="楷体" w:eastAsia="仿宋_GB2312"/>
          <w:kern w:val="0"/>
          <w:sz w:val="32"/>
          <w:szCs w:val="32"/>
        </w:rPr>
        <w:t>部门机构设置及预算单位构成情况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襄汾县纪律检查委员会、监察委员会</w:t>
      </w:r>
      <w:r>
        <w:rPr>
          <w:rFonts w:hint="eastAsia" w:ascii="仿宋_GB2312" w:hAnsi="楷体" w:eastAsia="仿宋_GB2312"/>
          <w:kern w:val="0"/>
          <w:sz w:val="32"/>
          <w:szCs w:val="32"/>
          <w:u w:val="none"/>
        </w:rPr>
        <w:t>内设机构包括</w:t>
      </w:r>
      <w:r>
        <w:rPr>
          <w:rFonts w:hint="eastAsia" w:ascii="仿宋_GB2312" w:hAnsi="楷体" w:eastAsia="仿宋_GB2312"/>
          <w:kern w:val="0"/>
          <w:sz w:val="32"/>
          <w:szCs w:val="32"/>
          <w:u w:val="none"/>
          <w:lang w:val="en-US" w:eastAsia="zh-CN"/>
        </w:rPr>
        <w:t>:</w:t>
      </w:r>
      <w:r>
        <w:rPr>
          <w:rFonts w:hint="eastAsia" w:ascii="Times New Roman" w:hAnsi="Times New Roman" w:eastAsia="仿宋_GB2312" w:cs="仿宋_GB2312"/>
          <w:sz w:val="32"/>
          <w:szCs w:val="32"/>
          <w:u w:val="none"/>
          <w:lang w:eastAsia="zh-CN"/>
        </w:rPr>
        <w:t>办公室</w:t>
      </w:r>
      <w:r>
        <w:rPr>
          <w:rFonts w:hint="eastAsia" w:ascii="Times New Roman" w:hAnsi="Times New Roman" w:eastAsia="仿宋_GB2312" w:cs="仿宋_GB2312"/>
          <w:sz w:val="32"/>
          <w:szCs w:val="32"/>
          <w:u w:val="none"/>
        </w:rPr>
        <w:t>、</w:t>
      </w:r>
      <w:r>
        <w:rPr>
          <w:rFonts w:hint="eastAsia" w:ascii="Times New Roman" w:hAnsi="Times New Roman" w:eastAsia="仿宋_GB2312" w:cs="仿宋_GB2312"/>
          <w:sz w:val="32"/>
          <w:szCs w:val="32"/>
          <w:u w:val="none"/>
          <w:lang w:eastAsia="zh-CN"/>
        </w:rPr>
        <w:t>组织部、信访室、综合室、党风政风监督室、第一至第四监督检查室和第五至第七审查调查室、案件审理室、党组织办公室、警示教育中心及十二个派驻组</w:t>
      </w:r>
      <w:r>
        <w:rPr>
          <w:rFonts w:hint="eastAsia" w:ascii="仿宋_GB2312" w:hAnsi="楷体" w:eastAsia="仿宋_GB2312"/>
          <w:kern w:val="0"/>
          <w:sz w:val="32"/>
          <w:szCs w:val="32"/>
          <w:u w:val="none"/>
        </w:rPr>
        <w:t>。本部门下属单位包括：</w:t>
      </w:r>
      <w:r>
        <w:rPr>
          <w:rFonts w:hint="eastAsia" w:ascii="仿宋_GB2312" w:hAnsi="楷体" w:eastAsia="仿宋_GB2312"/>
          <w:kern w:val="0"/>
          <w:sz w:val="32"/>
          <w:szCs w:val="32"/>
          <w:u w:val="none"/>
          <w:lang w:eastAsia="zh-CN"/>
        </w:rPr>
        <w:t>中共襄汾县委巡察工作办公室。</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楷体" w:eastAsia="仿宋_GB2312"/>
          <w:kern w:val="0"/>
          <w:sz w:val="32"/>
          <w:szCs w:val="32"/>
        </w:rPr>
      </w:pPr>
      <w:r>
        <w:rPr>
          <w:rFonts w:hint="eastAsia" w:ascii="仿宋_GB2312" w:hAnsi="楷体" w:eastAsia="仿宋_GB2312"/>
          <w:kern w:val="0"/>
          <w:sz w:val="32"/>
          <w:szCs w:val="32"/>
          <w:u w:val="none"/>
        </w:rPr>
        <w:t>从预算单位构成看，纳入本部门</w:t>
      </w:r>
      <w:r>
        <w:rPr>
          <w:rFonts w:ascii="仿宋_GB2312" w:hAnsi="楷体" w:eastAsia="仿宋_GB2312"/>
          <w:kern w:val="0"/>
          <w:sz w:val="32"/>
          <w:szCs w:val="32"/>
          <w:u w:val="none"/>
        </w:rPr>
        <w:t>202</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年部门汇总预算编制范围的预算单位共计</w:t>
      </w:r>
      <w:r>
        <w:rPr>
          <w:rFonts w:hint="eastAsia" w:ascii="仿宋_GB2312" w:hAnsi="楷体" w:eastAsia="仿宋_GB2312"/>
          <w:kern w:val="0"/>
          <w:sz w:val="32"/>
          <w:szCs w:val="32"/>
          <w:u w:val="none"/>
          <w:lang w:val="en-US" w:eastAsia="zh-CN"/>
        </w:rPr>
        <w:t>2家</w:t>
      </w:r>
      <w:r>
        <w:rPr>
          <w:rFonts w:hint="eastAsia" w:ascii="仿宋_GB2312" w:hAnsi="楷体" w:eastAsia="仿宋_GB2312"/>
          <w:kern w:val="0"/>
          <w:sz w:val="32"/>
          <w:szCs w:val="32"/>
          <w:u w:val="none"/>
        </w:rPr>
        <w:t>，具体包括：</w:t>
      </w:r>
      <w:r>
        <w:rPr>
          <w:rFonts w:hint="eastAsia" w:ascii="仿宋_GB2312" w:hAnsi="楷体" w:eastAsia="仿宋_GB2312"/>
          <w:kern w:val="0"/>
          <w:sz w:val="32"/>
          <w:szCs w:val="32"/>
          <w:u w:val="none"/>
          <w:lang w:eastAsia="zh-CN"/>
        </w:rPr>
        <w:t>中共襄汾县纪律检查委员会</w:t>
      </w:r>
      <w:r>
        <w:rPr>
          <w:rFonts w:hint="eastAsia" w:ascii="仿宋_GB2312" w:hAnsi="楷体" w:eastAsia="仿宋_GB2312"/>
          <w:kern w:val="0"/>
          <w:sz w:val="32"/>
          <w:szCs w:val="32"/>
          <w:u w:val="none"/>
        </w:rPr>
        <w:t>本级</w:t>
      </w:r>
      <w:r>
        <w:rPr>
          <w:rFonts w:hint="eastAsia" w:ascii="仿宋_GB2312" w:hAnsi="楷体" w:eastAsia="仿宋_GB2312"/>
          <w:kern w:val="0"/>
          <w:sz w:val="32"/>
          <w:szCs w:val="32"/>
          <w:u w:val="none"/>
          <w:lang w:eastAsia="zh-CN"/>
        </w:rPr>
        <w:t>与中共襄汾县委巡察工作办公室</w:t>
      </w:r>
      <w:r>
        <w:rPr>
          <w:rFonts w:hint="eastAsia" w:ascii="仿宋_GB2312" w:hAnsi="楷体" w:eastAsia="仿宋_GB2312"/>
          <w:kern w:val="0"/>
          <w:sz w:val="32"/>
          <w:szCs w:val="32"/>
          <w:u w:val="none"/>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 xml:space="preserve"> 年部门主要工作任务及目标</w:t>
      </w:r>
    </w:p>
    <w:p>
      <w:pPr>
        <w:widowControl/>
        <w:numPr>
          <w:ilvl w:val="0"/>
          <w:numId w:val="0"/>
        </w:numPr>
        <w:spacing w:line="560" w:lineRule="exact"/>
        <w:ind w:firstLine="640" w:firstLineChars="200"/>
        <w:rPr>
          <w:rFonts w:hint="eastAsia" w:ascii="仿宋_GB2312" w:hAnsi="楷体" w:eastAsia="仿宋_GB2312"/>
          <w:kern w:val="0"/>
          <w:sz w:val="32"/>
          <w:szCs w:val="32"/>
          <w:lang w:eastAsia="zh-CN"/>
        </w:rPr>
      </w:pPr>
      <w:r>
        <w:rPr>
          <w:rFonts w:hint="eastAsia" w:ascii="仿宋_GB2312" w:hAnsi="楷体" w:eastAsia="仿宋_GB2312"/>
          <w:kern w:val="0"/>
          <w:sz w:val="32"/>
          <w:szCs w:val="32"/>
        </w:rPr>
        <w:t>以习近平新时代中国特色社会主义思想为指导，全面贯彻党的十九大和十九届历次全会精神，认真落实十九届中央纪委六次全会、省纪委十二届二次全会和市纪委五届二次全会精神及县第十四次党代会部署要求，捍卫“两个确立”、增强“四个意识”、坚定“四个自信”、做到“两个维护”，坚持全面从严治党战略方针，坚持稳中求进工作总基调和严的主基调，准确把握纪检监察机关在党的自我革命中的职责任务，贯通运用党的百年奋斗历史经验，立足新发展阶段、贯彻新发展理念、融入新发展格局，围绕全面建设清廉襄汾目标任务，做实做细政治监督，深化不敢腐不能腐不想腐一体推进，加强纪检监察机关规范化法治化正规化建设，推动新时代纪检监察工作高质量发展，更好发挥监督保障执行、促进完善发展作用，为推动襄汾全方位高质量发展提供坚强保障，以优异成绩迎接党的二十大胜利召开。</w:t>
      </w:r>
      <w:r>
        <w:rPr>
          <w:rFonts w:hint="eastAsia" w:ascii="仿宋_GB2312" w:hAnsi="楷体" w:eastAsia="仿宋_GB2312"/>
          <w:kern w:val="0"/>
          <w:sz w:val="32"/>
          <w:szCs w:val="32"/>
          <w:lang w:val="en-US" w:eastAsia="zh-CN"/>
        </w:rPr>
        <w:t xml:space="preserve"> </w:t>
      </w:r>
    </w:p>
    <w:p>
      <w:pPr>
        <w:widowControl/>
        <w:spacing w:line="560" w:lineRule="exact"/>
        <w:ind w:firstLine="636"/>
        <w:rPr>
          <w:rFonts w:hint="eastAsia" w:ascii="仿宋_GB2312" w:hAnsi="楷体"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年机关运行经费</w:t>
      </w:r>
    </w:p>
    <w:p>
      <w:pPr>
        <w:widowControl/>
        <w:numPr>
          <w:ilvl w:val="0"/>
          <w:numId w:val="0"/>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仿宋_GB2312" w:eastAsia="仿宋_GB2312" w:cs="仿宋_GB2312"/>
          <w:b w:val="0"/>
          <w:bCs w:val="0"/>
          <w:sz w:val="32"/>
          <w:szCs w:val="32"/>
          <w:lang w:val="en-US" w:eastAsia="zh-CN"/>
        </w:rPr>
        <w:t>2022年</w:t>
      </w:r>
      <w:r>
        <w:rPr>
          <w:rFonts w:hint="eastAsia" w:ascii="仿宋_GB2312" w:hAnsi="仿宋" w:eastAsia="仿宋_GB2312" w:cs="宋体"/>
          <w:kern w:val="0"/>
          <w:sz w:val="32"/>
          <w:szCs w:val="32"/>
        </w:rPr>
        <w:t>国有资本经营预算收支预算表</w:t>
      </w:r>
    </w:p>
    <w:p>
      <w:pPr>
        <w:widowControl/>
        <w:numPr>
          <w:ilvl w:val="0"/>
          <w:numId w:val="2"/>
        </w:numPr>
        <w:spacing w:line="560" w:lineRule="exact"/>
        <w:ind w:firstLine="640" w:firstLineChars="200"/>
        <w:rPr>
          <w:rFonts w:hint="eastAsia" w:ascii="仿宋_GB2312" w:hAnsi="仿宋" w:eastAsia="仿宋_GB2312" w:cs="宋体"/>
          <w:kern w:val="0"/>
          <w:sz w:val="32"/>
          <w:szCs w:val="32"/>
        </w:rPr>
      </w:pP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w:t>
      </w:r>
      <w:r>
        <w:rPr>
          <w:rFonts w:hint="eastAsia" w:ascii="仿宋_GB2312" w:hAnsi="楷体" w:eastAsia="仿宋_GB2312"/>
          <w:kern w:val="0"/>
          <w:sz w:val="32"/>
          <w:szCs w:val="32"/>
          <w:lang w:val="en-US" w:eastAsia="zh-CN"/>
        </w:rPr>
        <w:t>政府采购预算资金明细表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w:t>
      </w:r>
      <w:r>
        <w:rPr>
          <w:rFonts w:hint="eastAsia" w:ascii="仿宋_GB2312" w:hAnsi="楷体" w:eastAsia="仿宋_GB2312"/>
          <w:kern w:val="0"/>
          <w:sz w:val="32"/>
          <w:szCs w:val="32"/>
          <w:lang w:val="en-US" w:eastAsia="zh-CN"/>
        </w:rPr>
        <w:t>三</w:t>
      </w:r>
      <w:r>
        <w:rPr>
          <w:rFonts w:hint="eastAsia" w:ascii="仿宋_GB2312" w:hAnsi="楷体" w:eastAsia="仿宋_GB2312"/>
          <w:kern w:val="0"/>
          <w:sz w:val="32"/>
          <w:szCs w:val="32"/>
        </w:rPr>
        <w:t>、</w:t>
      </w:r>
      <w:r>
        <w:rPr>
          <w:rFonts w:hint="eastAsia" w:ascii="仿宋_GB2312" w:hAnsi="宋体" w:eastAsia="仿宋_GB2312" w:cs="Times New Roman"/>
          <w:sz w:val="32"/>
          <w:szCs w:val="32"/>
          <w:u w:val="none"/>
          <w:lang w:eastAsia="zh-CN"/>
        </w:rPr>
        <w:t>中</w:t>
      </w:r>
      <w:r>
        <w:rPr>
          <w:rFonts w:hint="eastAsia" w:ascii="仿宋_GB2312" w:hAnsi="楷体" w:eastAsia="仿宋_GB2312"/>
          <w:kern w:val="0"/>
          <w:sz w:val="32"/>
          <w:szCs w:val="32"/>
          <w:u w:val="none"/>
          <w:lang w:eastAsia="zh-CN"/>
        </w:rPr>
        <w:t>国共产党襄汾县纪律检查委员会</w:t>
      </w:r>
      <w:r>
        <w:rPr>
          <w:rFonts w:hint="eastAsia" w:ascii="仿宋_GB2312" w:hAnsi="宋体" w:eastAsia="仿宋_GB2312" w:cs="Times New Roman"/>
          <w:sz w:val="32"/>
          <w:szCs w:val="32"/>
          <w:lang w:eastAsia="zh-CN"/>
        </w:rPr>
        <w:t>2022</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2022</w:t>
      </w:r>
      <w:r>
        <w:rPr>
          <w:rFonts w:hint="eastAsia" w:ascii="黑体" w:hAnsi="Times New Roman" w:eastAsia="黑体"/>
          <w:kern w:val="0"/>
          <w:sz w:val="32"/>
          <w:szCs w:val="32"/>
        </w:rPr>
        <w:t>年度部门预算情况说明</w:t>
      </w:r>
    </w:p>
    <w:p>
      <w:pPr>
        <w:widowControl/>
        <w:numPr>
          <w:ilvl w:val="-1"/>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襄汾县纪检委2022</w:t>
      </w:r>
      <w:r>
        <w:rPr>
          <w:rFonts w:hint="eastAsia" w:ascii="仿宋_GB2312" w:hAnsi="楷体" w:eastAsia="仿宋_GB2312"/>
          <w:kern w:val="0"/>
          <w:sz w:val="32"/>
          <w:szCs w:val="32"/>
          <w:u w:val="none"/>
        </w:rPr>
        <w:t>年度收入、支出预算总计</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万元，与上年相比收、支预算总计各增加</w:t>
      </w:r>
      <w:r>
        <w:rPr>
          <w:rFonts w:hint="eastAsia" w:ascii="仿宋_GB2312" w:hAnsi="楷体" w:eastAsia="仿宋_GB2312"/>
          <w:kern w:val="0"/>
          <w:sz w:val="32"/>
          <w:szCs w:val="32"/>
          <w:u w:val="none"/>
          <w:lang w:val="en-US" w:eastAsia="zh-CN"/>
        </w:rPr>
        <w:t>375.18</w:t>
      </w:r>
      <w:r>
        <w:rPr>
          <w:rFonts w:hint="eastAsia" w:ascii="仿宋_GB2312" w:hAnsi="楷体" w:eastAsia="仿宋_GB2312"/>
          <w:kern w:val="0"/>
          <w:sz w:val="32"/>
          <w:szCs w:val="32"/>
          <w:u w:val="none"/>
        </w:rPr>
        <w:t xml:space="preserve">万元，增长 </w:t>
      </w:r>
      <w:r>
        <w:rPr>
          <w:rFonts w:hint="eastAsia" w:ascii="仿宋_GB2312" w:hAnsi="楷体" w:eastAsia="仿宋_GB2312"/>
          <w:kern w:val="0"/>
          <w:sz w:val="32"/>
          <w:szCs w:val="32"/>
          <w:u w:val="none"/>
          <w:lang w:val="en-US" w:eastAsia="zh-CN"/>
        </w:rPr>
        <w:t>20.98</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 xml:space="preserve">万元，与上年相比增加 </w:t>
      </w:r>
      <w:r>
        <w:rPr>
          <w:rFonts w:hint="eastAsia" w:ascii="仿宋_GB2312" w:hAnsi="楷体" w:eastAsia="仿宋_GB2312"/>
          <w:kern w:val="0"/>
          <w:sz w:val="32"/>
          <w:szCs w:val="32"/>
          <w:u w:val="none"/>
          <w:lang w:val="en-US" w:eastAsia="zh-CN"/>
        </w:rPr>
        <w:t>375.18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20.98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本年度人员增加</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我单位无政府性基金收入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我单位无财政专户管理资金收入</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w:t>
      </w:r>
      <w:r>
        <w:rPr>
          <w:rFonts w:hint="eastAsia" w:ascii="仿宋_GB2312" w:hAnsi="楷体" w:eastAsia="仿宋_GB2312"/>
          <w:kern w:val="0"/>
          <w:sz w:val="32"/>
          <w:szCs w:val="32"/>
          <w:u w:val="none"/>
        </w:rPr>
        <w:t>国有资本经营收入。</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w:t>
      </w:r>
      <w:r>
        <w:rPr>
          <w:rFonts w:hint="eastAsia" w:ascii="仿宋_GB2312" w:hAnsi="楷体" w:eastAsia="仿宋_GB2312"/>
          <w:kern w:val="0"/>
          <w:sz w:val="32"/>
          <w:szCs w:val="32"/>
          <w:u w:val="none"/>
        </w:rPr>
        <w:t>其他资金收入。</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1917.99</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eastAsia="zh-CN"/>
        </w:rPr>
        <w:t>人员工资</w:t>
      </w:r>
      <w:r>
        <w:rPr>
          <w:rFonts w:hint="eastAsia" w:ascii="仿宋_GB2312" w:hAnsi="楷体" w:eastAsia="仿宋_GB2312"/>
          <w:kern w:val="0"/>
          <w:sz w:val="32"/>
          <w:szCs w:val="32"/>
          <w:u w:val="none"/>
        </w:rPr>
        <w:t>。与上年相比增加</w:t>
      </w:r>
      <w:r>
        <w:rPr>
          <w:rFonts w:hint="eastAsia" w:ascii="仿宋_GB2312" w:hAnsi="楷体" w:eastAsia="仿宋_GB2312"/>
          <w:kern w:val="0"/>
          <w:sz w:val="32"/>
          <w:szCs w:val="32"/>
          <w:u w:val="none"/>
          <w:lang w:val="en-US" w:eastAsia="zh-CN"/>
        </w:rPr>
        <w:t>358.68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本年度人员增加</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．公共安全（类）支出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我单位无公共安全支出</w:t>
      </w:r>
      <w:r>
        <w:rPr>
          <w:rFonts w:hint="eastAsia" w:ascii="仿宋_GB2312" w:hAnsi="楷体" w:eastAsia="仿宋_GB2312"/>
          <w:kern w:val="0"/>
          <w:sz w:val="32"/>
          <w:szCs w:val="32"/>
          <w:u w:val="none"/>
        </w:rPr>
        <w:t>。</w:t>
      </w:r>
    </w:p>
    <w:p>
      <w:pPr>
        <w:widowControl/>
        <w:spacing w:line="560" w:lineRule="exact"/>
        <w:ind w:left="160" w:leftChars="76" w:firstLine="480" w:firstLineChars="150"/>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．基本支出预算数为</w:t>
      </w:r>
      <w:r>
        <w:rPr>
          <w:rFonts w:hint="eastAsia" w:ascii="仿宋_GB2312" w:hAnsi="楷体" w:eastAsia="仿宋_GB2312"/>
          <w:kern w:val="0"/>
          <w:sz w:val="32"/>
          <w:szCs w:val="32"/>
          <w:u w:val="none"/>
          <w:lang w:val="en-US" w:eastAsia="zh-CN"/>
        </w:rPr>
        <w:t>1381.84</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78.4</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6</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本年度人员增加</w:t>
      </w:r>
      <w:r>
        <w:rPr>
          <w:rFonts w:hint="eastAsia" w:ascii="仿宋_GB2312" w:hAnsi="楷体" w:eastAsia="仿宋_GB2312"/>
          <w:kern w:val="0"/>
          <w:sz w:val="32"/>
          <w:szCs w:val="32"/>
          <w:u w:val="none"/>
        </w:rPr>
        <w:t>。项目支出预算数为</w:t>
      </w:r>
      <w:r>
        <w:rPr>
          <w:rFonts w:hint="eastAsia" w:ascii="仿宋_GB2312" w:hAnsi="楷体" w:eastAsia="仿宋_GB2312"/>
          <w:kern w:val="0"/>
          <w:sz w:val="32"/>
          <w:szCs w:val="32"/>
          <w:u w:val="none"/>
          <w:lang w:val="en-US" w:eastAsia="zh-CN"/>
        </w:rPr>
        <w:t>781.78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296.78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61.2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本年度办案数量增加及有新增预算项目</w:t>
      </w:r>
      <w:r>
        <w:rPr>
          <w:rFonts w:hint="eastAsia" w:ascii="仿宋_GB2312" w:hAnsi="楷体" w:eastAsia="仿宋_GB2312"/>
          <w:kern w:val="0"/>
          <w:sz w:val="32"/>
          <w:szCs w:val="32"/>
          <w:u w:val="none"/>
        </w:rPr>
        <w:t>。</w:t>
      </w:r>
    </w:p>
    <w:p>
      <w:pPr>
        <w:widowControl/>
        <w:numPr>
          <w:ilvl w:val="0"/>
          <w:numId w:val="0"/>
        </w:numPr>
        <w:spacing w:line="560" w:lineRule="exac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中共襄汾县纪律检查委员会</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u w:val="none"/>
        </w:rPr>
      </w:pPr>
      <w:r>
        <w:rPr>
          <w:rFonts w:hint="eastAsia" w:ascii="仿宋_GB2312" w:hAnsi="楷体" w:eastAsia="仿宋_GB2312" w:cstheme="minorBidi"/>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中共襄汾县纪律检查委员会</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1381.84</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63.87</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781.78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36.13</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四、财政拨款收支预算总体情况说明</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中共襄汾县纪律检查委员会2022</w:t>
      </w:r>
      <w:r>
        <w:rPr>
          <w:rFonts w:hint="eastAsia" w:ascii="仿宋_GB2312" w:hAnsi="楷体" w:eastAsia="仿宋_GB2312"/>
          <w:kern w:val="0"/>
          <w:sz w:val="32"/>
          <w:szCs w:val="32"/>
          <w:u w:val="none"/>
        </w:rPr>
        <w:t>年度财政拨款收、支总预算</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万元。与上年相比，财政拨款收、支总计各增加</w:t>
      </w:r>
      <w:r>
        <w:rPr>
          <w:rFonts w:hint="eastAsia" w:ascii="仿宋_GB2312" w:hAnsi="楷体" w:eastAsia="仿宋_GB2312"/>
          <w:kern w:val="0"/>
          <w:sz w:val="32"/>
          <w:szCs w:val="32"/>
          <w:u w:val="none"/>
          <w:lang w:val="en-US" w:eastAsia="zh-CN"/>
        </w:rPr>
        <w:t>375.18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20.98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本年度人员增加</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五、一般公共预算支出预算情况说明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中共襄汾县纪律检查委员会2022</w:t>
      </w:r>
      <w:r>
        <w:rPr>
          <w:rFonts w:hint="eastAsia" w:ascii="仿宋_GB2312" w:hAnsi="楷体" w:eastAsia="仿宋_GB2312"/>
          <w:kern w:val="0"/>
          <w:sz w:val="32"/>
          <w:szCs w:val="32"/>
          <w:u w:val="none"/>
        </w:rPr>
        <w:t>年一般公共预算支出预算</w:t>
      </w:r>
      <w:r>
        <w:rPr>
          <w:rFonts w:hint="eastAsia" w:ascii="仿宋_GB2312" w:hAnsi="楷体" w:eastAsia="仿宋_GB2312"/>
          <w:kern w:val="0"/>
          <w:sz w:val="32"/>
          <w:szCs w:val="32"/>
          <w:u w:val="none"/>
          <w:lang w:val="en-US" w:eastAsia="zh-CN"/>
        </w:rPr>
        <w:t>2163.62</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375.18</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20.98</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本年度巡察办并入纪委，人员增加所致</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u w:val="none"/>
        </w:rPr>
      </w:pPr>
      <w:r>
        <w:rPr>
          <w:rFonts w:hint="eastAsia" w:ascii="仿宋_GB2312" w:hAnsi="楷体" w:eastAsia="仿宋_GB2312" w:cstheme="minorBidi"/>
          <w:kern w:val="0"/>
          <w:sz w:val="32"/>
          <w:szCs w:val="32"/>
          <w:u w:val="none"/>
        </w:rPr>
        <w:t>六、一般公共预算基本支出预算情况说明</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1381.84</w:t>
      </w:r>
      <w:r>
        <w:rPr>
          <w:rFonts w:hint="eastAsia" w:ascii="仿宋_GB2312" w:hAnsi="楷体" w:eastAsia="仿宋_GB2312"/>
          <w:kern w:val="0"/>
          <w:sz w:val="32"/>
          <w:szCs w:val="32"/>
          <w:u w:val="none"/>
        </w:rPr>
        <w:t>万元，其中：</w:t>
      </w:r>
    </w:p>
    <w:p>
      <w:pPr>
        <w:widowControl/>
        <w:spacing w:line="560" w:lineRule="exact"/>
        <w:ind w:firstLine="641"/>
        <w:rPr>
          <w:rFonts w:ascii="仿宋_GB2312" w:hAnsi="楷体" w:eastAsia="仿宋_GB2312"/>
          <w:kern w:val="0"/>
          <w:sz w:val="32"/>
          <w:szCs w:val="32"/>
          <w:u w:val="none"/>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1028.89</w:t>
      </w:r>
      <w:r>
        <w:rPr>
          <w:rFonts w:hint="eastAsia" w:ascii="仿宋_GB2312" w:hAnsi="楷体" w:eastAsia="仿宋_GB2312"/>
          <w:kern w:val="0"/>
          <w:sz w:val="32"/>
          <w:szCs w:val="32"/>
          <w:u w:val="none"/>
        </w:rPr>
        <w:t>万元。主要包括：基本工资、津贴补贴、奖金、社会保障缴费、伙食补助费、绩效工资、其他工资福利支出、离休费、退休费、抚恤金、生活补助、医疗费、奖励金、住房公积金、其他对个人和家庭的补助支出。</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352.95</w:t>
      </w:r>
      <w:r>
        <w:rPr>
          <w:rFonts w:hint="eastAsia" w:ascii="仿宋_GB2312" w:hAnsi="楷体" w:eastAsia="仿宋_GB2312"/>
          <w:kern w:val="0"/>
          <w:sz w:val="32"/>
          <w:szCs w:val="32"/>
          <w:u w:val="none"/>
        </w:rPr>
        <w:t>万元。主要包括：办公费、印刷费、咨询费、手续费、水费、电费、邮电费、取暖费、物业管理费、差旅费、维修（护）费、租赁费、会议费、培训费、</w:t>
      </w:r>
      <w:r>
        <w:rPr>
          <w:rFonts w:hint="eastAsia" w:ascii="仿宋_GB2312" w:hAnsi="楷体" w:eastAsia="仿宋_GB2312"/>
          <w:kern w:val="0"/>
          <w:sz w:val="32"/>
          <w:szCs w:val="32"/>
        </w:rPr>
        <w:t>公务接待费、专用材料费、劳务费、委托业务费、工会经费、公务用车运行维护费、其他交通费用、其他商品和服务支出、办公设备购置、专用设备购置、信息网络及软件购置更新、其他资本性支出。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u w:val="none"/>
          <w:lang w:eastAsia="zh-CN"/>
        </w:rPr>
        <w:t>中共襄汾县纪律检查委员会2022</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我单位无</w:t>
      </w:r>
      <w:r>
        <w:rPr>
          <w:rFonts w:hint="eastAsia" w:ascii="仿宋_GB2312" w:hAnsi="楷体" w:eastAsia="仿宋_GB2312"/>
          <w:kern w:val="0"/>
          <w:sz w:val="32"/>
          <w:szCs w:val="32"/>
          <w:u w:val="none"/>
        </w:rPr>
        <w:t>政府性基金支出。</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中共襄汾县纪律检查委员会2022</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90.91</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9.09</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10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与</w:t>
      </w:r>
      <w:r>
        <w:rPr>
          <w:rFonts w:hint="eastAsia" w:ascii="仿宋_GB2312" w:hAnsi="楷体" w:eastAsia="仿宋_GB2312"/>
          <w:kern w:val="0"/>
          <w:sz w:val="32"/>
          <w:szCs w:val="32"/>
          <w:u w:val="none"/>
        </w:rPr>
        <w:t>上年预算</w:t>
      </w:r>
      <w:r>
        <w:rPr>
          <w:rFonts w:hint="eastAsia" w:ascii="仿宋_GB2312" w:hAnsi="楷体" w:eastAsia="仿宋_GB2312"/>
          <w:kern w:val="0"/>
          <w:sz w:val="32"/>
          <w:szCs w:val="32"/>
          <w:u w:val="none"/>
          <w:lang w:eastAsia="zh-CN"/>
        </w:rPr>
        <w:t>持平</w:t>
      </w:r>
      <w:r>
        <w:rPr>
          <w:rFonts w:hint="eastAsia" w:ascii="仿宋_GB2312" w:hAnsi="楷体" w:eastAsia="仿宋_GB2312"/>
          <w:kern w:val="0"/>
          <w:sz w:val="32"/>
          <w:szCs w:val="32"/>
          <w:u w:val="none"/>
        </w:rPr>
        <w:t>，主要原因</w:t>
      </w:r>
      <w:r>
        <w:rPr>
          <w:rFonts w:hint="eastAsia" w:ascii="仿宋_GB2312" w:hAnsi="楷体" w:eastAsia="仿宋_GB2312"/>
          <w:kern w:val="0"/>
          <w:sz w:val="32"/>
          <w:szCs w:val="32"/>
          <w:u w:val="none"/>
          <w:lang w:eastAsia="zh-CN"/>
        </w:rPr>
        <w:t>我单位今年继续按照精简预算执行</w:t>
      </w:r>
      <w:r>
        <w:rPr>
          <w:rFonts w:hint="eastAsia" w:ascii="仿宋_GB2312" w:hAnsi="楷体" w:eastAsia="仿宋_GB2312"/>
          <w:kern w:val="0"/>
          <w:sz w:val="32"/>
          <w:szCs w:val="32"/>
          <w:u w:val="none"/>
        </w:rPr>
        <w:t>。</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万元，比上年预算减少</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万元，主要原因</w:t>
      </w:r>
      <w:r>
        <w:rPr>
          <w:rFonts w:hint="eastAsia" w:ascii="仿宋_GB2312" w:hAnsi="楷体" w:eastAsia="仿宋_GB2312"/>
          <w:kern w:val="0"/>
          <w:sz w:val="32"/>
          <w:szCs w:val="32"/>
          <w:u w:val="none"/>
          <w:lang w:eastAsia="zh-CN"/>
        </w:rPr>
        <w:t>严格按照精简预算执行</w:t>
      </w:r>
      <w:r>
        <w:rPr>
          <w:rFonts w:hint="eastAsia" w:ascii="仿宋_GB2312" w:hAnsi="楷体" w:eastAsia="仿宋_GB2312"/>
          <w:kern w:val="0"/>
          <w:sz w:val="32"/>
          <w:szCs w:val="32"/>
          <w:u w:val="none"/>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2022</w:t>
      </w:r>
      <w:r>
        <w:rPr>
          <w:rFonts w:hint="eastAsia" w:ascii="仿宋_GB2312" w:hAnsi="楷体" w:eastAsia="仿宋_GB2312"/>
          <w:kern w:val="0"/>
          <w:sz w:val="32"/>
          <w:szCs w:val="32"/>
        </w:rPr>
        <w:t>年本部门一般公共预算机关运行经费预算支出</w:t>
      </w:r>
      <w:r>
        <w:rPr>
          <w:rFonts w:hint="eastAsia" w:ascii="仿宋_GB2312" w:hAnsi="楷体" w:eastAsia="仿宋_GB2312"/>
          <w:kern w:val="0"/>
          <w:sz w:val="32"/>
          <w:szCs w:val="32"/>
          <w:lang w:val="en-US" w:eastAsia="zh-CN"/>
        </w:rPr>
        <w:t>352.95</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136.38</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62.97</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rPr>
        <w:t>主要原因是：</w:t>
      </w:r>
      <w:r>
        <w:rPr>
          <w:rFonts w:hint="eastAsia" w:ascii="仿宋_GB2312" w:hAnsi="楷体" w:eastAsia="仿宋_GB2312"/>
          <w:kern w:val="0"/>
          <w:sz w:val="32"/>
          <w:szCs w:val="32"/>
          <w:lang w:eastAsia="zh-CN"/>
        </w:rPr>
        <w:t>列入预算人员数量增加及办案数量增加</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color w:val="000000" w:themeColor="text1"/>
          <w:kern w:val="0"/>
          <w:sz w:val="32"/>
          <w:szCs w:val="32"/>
          <w:u w:val="none"/>
          <w14:textFill>
            <w14:solidFill>
              <w14:schemeClr w14:val="tx1"/>
            </w14:solidFill>
          </w14:textFill>
        </w:rPr>
      </w:pPr>
      <w:r>
        <w:rPr>
          <w:rFonts w:hint="eastAsia" w:ascii="仿宋_GB2312" w:hAnsi="楷体" w:eastAsia="仿宋_GB2312"/>
          <w:color w:val="000000" w:themeColor="text1"/>
          <w:kern w:val="0"/>
          <w:sz w:val="32"/>
          <w:szCs w:val="32"/>
          <w:u w:val="none"/>
          <w:lang w:eastAsia="zh-CN"/>
          <w14:textFill>
            <w14:solidFill>
              <w14:schemeClr w14:val="tx1"/>
            </w14:solidFill>
          </w14:textFill>
        </w:rPr>
        <w:t>2022</w:t>
      </w:r>
      <w:r>
        <w:rPr>
          <w:rFonts w:hint="eastAsia" w:ascii="仿宋_GB2312" w:hAnsi="楷体" w:eastAsia="仿宋_GB2312"/>
          <w:color w:val="000000" w:themeColor="text1"/>
          <w:kern w:val="0"/>
          <w:sz w:val="32"/>
          <w:szCs w:val="32"/>
          <w:u w:val="none"/>
          <w14:textFill>
            <w14:solidFill>
              <w14:schemeClr w14:val="tx1"/>
            </w14:solidFill>
          </w14:textFill>
        </w:rPr>
        <w:t>年度政府采购支出预算总额</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528.73</w:t>
      </w:r>
      <w:r>
        <w:rPr>
          <w:rFonts w:hint="eastAsia" w:ascii="仿宋_GB2312" w:hAnsi="楷体" w:eastAsia="仿宋_GB2312"/>
          <w:color w:val="000000" w:themeColor="text1"/>
          <w:kern w:val="0"/>
          <w:sz w:val="32"/>
          <w:szCs w:val="32"/>
          <w:u w:val="none"/>
          <w14:textFill>
            <w14:solidFill>
              <w14:schemeClr w14:val="tx1"/>
            </w14:solidFill>
          </w14:textFill>
        </w:rPr>
        <w:t>万元，其中：拟采购货物支出</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7</w:t>
      </w:r>
      <w:bookmarkStart w:id="0" w:name="_GoBack"/>
      <w:bookmarkEnd w:id="0"/>
      <w:r>
        <w:rPr>
          <w:rFonts w:hint="eastAsia" w:ascii="仿宋_GB2312" w:hAnsi="楷体" w:eastAsia="仿宋_GB2312"/>
          <w:color w:val="000000" w:themeColor="text1"/>
          <w:kern w:val="0"/>
          <w:sz w:val="32"/>
          <w:szCs w:val="32"/>
          <w:u w:val="none"/>
          <w:lang w:val="en-US" w:eastAsia="zh-CN"/>
          <w14:textFill>
            <w14:solidFill>
              <w14:schemeClr w14:val="tx1"/>
            </w14:solidFill>
          </w14:textFill>
        </w:rPr>
        <w:t>0.73</w:t>
      </w:r>
      <w:r>
        <w:rPr>
          <w:rFonts w:hint="eastAsia" w:ascii="仿宋_GB2312" w:hAnsi="楷体" w:eastAsia="仿宋_GB2312"/>
          <w:color w:val="000000" w:themeColor="text1"/>
          <w:kern w:val="0"/>
          <w:sz w:val="32"/>
          <w:szCs w:val="32"/>
          <w:u w:val="none"/>
          <w14:textFill>
            <w14:solidFill>
              <w14:schemeClr w14:val="tx1"/>
            </w14:solidFill>
          </w14:textFill>
        </w:rPr>
        <w:t>万元、拟采购工程支出</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360</w:t>
      </w:r>
      <w:r>
        <w:rPr>
          <w:rFonts w:hint="eastAsia" w:ascii="仿宋_GB2312" w:hAnsi="楷体" w:eastAsia="仿宋_GB2312"/>
          <w:color w:val="000000" w:themeColor="text1"/>
          <w:kern w:val="0"/>
          <w:sz w:val="32"/>
          <w:szCs w:val="32"/>
          <w:u w:val="none"/>
          <w14:textFill>
            <w14:solidFill>
              <w14:schemeClr w14:val="tx1"/>
            </w14:solidFill>
          </w14:textFill>
        </w:rPr>
        <w:t>万元、拟购买服务支出</w:t>
      </w:r>
      <w:r>
        <w:rPr>
          <w:rFonts w:hint="eastAsia" w:ascii="仿宋_GB2312" w:hAnsi="楷体" w:eastAsia="仿宋_GB2312"/>
          <w:color w:val="000000" w:themeColor="text1"/>
          <w:kern w:val="0"/>
          <w:sz w:val="32"/>
          <w:szCs w:val="32"/>
          <w:u w:val="none"/>
          <w:lang w:val="en-US" w:eastAsia="zh-CN"/>
          <w14:textFill>
            <w14:solidFill>
              <w14:schemeClr w14:val="tx1"/>
            </w14:solidFill>
          </w14:textFill>
        </w:rPr>
        <w:t>98</w:t>
      </w:r>
      <w:r>
        <w:rPr>
          <w:rFonts w:hint="eastAsia" w:ascii="仿宋_GB2312" w:hAnsi="楷体" w:eastAsia="仿宋_GB2312"/>
          <w:color w:val="000000" w:themeColor="text1"/>
          <w:kern w:val="0"/>
          <w:sz w:val="32"/>
          <w:szCs w:val="32"/>
          <w:u w:val="none"/>
          <w14:textFill>
            <w14:solidFill>
              <w14:schemeClr w14:val="tx1"/>
            </w14:solidFill>
          </w14:textFill>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本部门共有车辆</w:t>
      </w:r>
      <w:r>
        <w:rPr>
          <w:rFonts w:hint="eastAsia" w:ascii="仿宋_GB2312" w:hAnsi="楷体" w:eastAsia="仿宋_GB2312"/>
          <w:kern w:val="0"/>
          <w:sz w:val="32"/>
          <w:szCs w:val="32"/>
          <w:u w:val="none"/>
          <w:lang w:val="en-US" w:eastAsia="zh-CN"/>
        </w:rPr>
        <w:t xml:space="preserve"> 3 </w:t>
      </w:r>
      <w:r>
        <w:rPr>
          <w:rFonts w:hint="eastAsia" w:ascii="仿宋_GB2312" w:hAnsi="楷体" w:eastAsia="仿宋_GB2312"/>
          <w:kern w:val="0"/>
          <w:sz w:val="32"/>
          <w:szCs w:val="32"/>
          <w:u w:val="none"/>
        </w:rPr>
        <w:t>辆</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 xml:space="preserve">其中，一般公务用车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 xml:space="preserve"> 辆、执法执勤用车 </w:t>
      </w:r>
      <w:r>
        <w:rPr>
          <w:rFonts w:hint="eastAsia" w:ascii="仿宋_GB2312" w:hAnsi="楷体" w:eastAsia="仿宋_GB2312"/>
          <w:kern w:val="0"/>
          <w:sz w:val="32"/>
          <w:szCs w:val="32"/>
          <w:u w:val="none"/>
          <w:lang w:val="en-US" w:eastAsia="zh-CN"/>
        </w:rPr>
        <w:t>2</w:t>
      </w:r>
      <w:r>
        <w:rPr>
          <w:rFonts w:hint="eastAsia" w:ascii="仿宋_GB2312" w:hAnsi="楷体" w:eastAsia="仿宋_GB2312"/>
          <w:kern w:val="0"/>
          <w:sz w:val="32"/>
          <w:szCs w:val="32"/>
          <w:u w:val="none"/>
        </w:rPr>
        <w:t xml:space="preserve"> 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2022</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7</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781.78</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781.78</w:t>
      </w:r>
      <w:r>
        <w:rPr>
          <w:rFonts w:hint="eastAsia" w:ascii="仿宋_GB2312" w:hAnsi="楷体" w:eastAsia="仿宋_GB2312"/>
          <w:kern w:val="0"/>
          <w:sz w:val="32"/>
          <w:szCs w:val="32"/>
          <w:u w:val="none"/>
        </w:rPr>
        <w:t>万元。</w:t>
      </w:r>
    </w:p>
    <w:p>
      <w:pPr>
        <w:widowControl/>
        <w:numPr>
          <w:ilvl w:val="0"/>
          <w:numId w:val="2"/>
        </w:numPr>
        <w:spacing w:line="560" w:lineRule="exact"/>
        <w:ind w:left="0" w:leftChars="0" w:firstLine="640" w:firstLineChars="20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其他说明</w:t>
      </w:r>
      <w:r>
        <w:rPr>
          <w:rFonts w:hint="eastAsia" w:ascii="仿宋_GB2312" w:hAnsi="楷体" w:eastAsia="仿宋_GB2312"/>
          <w:kern w:val="0"/>
          <w:sz w:val="32"/>
          <w:szCs w:val="32"/>
          <w:lang w:val="en-US" w:eastAsia="zh-CN"/>
        </w:rPr>
        <w:t xml:space="preserve"> </w:t>
      </w:r>
    </w:p>
    <w:p>
      <w:pPr>
        <w:widowControl/>
        <w:numPr>
          <w:ilvl w:val="0"/>
          <w:numId w:val="0"/>
        </w:numPr>
        <w:spacing w:line="560" w:lineRule="exact"/>
        <w:ind w:left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1.一般债券公开</w:t>
      </w:r>
    </w:p>
    <w:p>
      <w:pPr>
        <w:widowControl/>
        <w:numPr>
          <w:ilvl w:val="0"/>
          <w:numId w:val="0"/>
        </w:numPr>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无</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2.专项债券公开</w:t>
      </w:r>
    </w:p>
    <w:p>
      <w:pPr>
        <w:widowControl/>
        <w:spacing w:line="560" w:lineRule="exact"/>
        <w:ind w:firstLine="636"/>
        <w:rPr>
          <w:rFonts w:hint="eastAsia" w:ascii="仿宋_GB2312" w:hAnsi="黑体" w:eastAsia="仿宋_GB2312"/>
          <w:b/>
          <w:kern w:val="0"/>
          <w:sz w:val="32"/>
          <w:szCs w:val="32"/>
        </w:rPr>
      </w:pP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黑体" w:eastAsia="仿宋_GB2312"/>
          <w:b w:val="0"/>
          <w:bCs/>
          <w:spacing w:val="-16"/>
          <w:kern w:val="0"/>
          <w:sz w:val="32"/>
          <w:szCs w:val="32"/>
        </w:rPr>
      </w:pPr>
      <w:r>
        <w:rPr>
          <w:rFonts w:hint="eastAsia" w:ascii="仿宋_GB2312" w:hAnsi="黑体" w:eastAsia="仿宋_GB2312"/>
          <w:b w:val="0"/>
          <w:bCs/>
          <w:spacing w:val="-16"/>
          <w:kern w:val="0"/>
          <w:sz w:val="32"/>
          <w:szCs w:val="32"/>
        </w:rPr>
        <w:t>本部门未使用政府债券。</w:t>
      </w:r>
    </w:p>
    <w:p>
      <w:pPr>
        <w:widowControl/>
        <w:numPr>
          <w:ilvl w:val="0"/>
          <w:numId w:val="3"/>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E4843"/>
    <w:multiLevelType w:val="singleLevel"/>
    <w:tmpl w:val="A25E4843"/>
    <w:lvl w:ilvl="0" w:tentative="0">
      <w:start w:val="12"/>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abstractNum w:abstractNumId="2">
    <w:nsid w:val="75198EBE"/>
    <w:multiLevelType w:val="singleLevel"/>
    <w:tmpl w:val="75198EBE"/>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8017F69"/>
    <w:rsid w:val="099615CD"/>
    <w:rsid w:val="09ED16A4"/>
    <w:rsid w:val="0A00672A"/>
    <w:rsid w:val="0A395A2B"/>
    <w:rsid w:val="0A781506"/>
    <w:rsid w:val="0A831A07"/>
    <w:rsid w:val="0B5338C7"/>
    <w:rsid w:val="0B7A268C"/>
    <w:rsid w:val="0C550EC0"/>
    <w:rsid w:val="0ECF36D9"/>
    <w:rsid w:val="0FAC09AE"/>
    <w:rsid w:val="10675503"/>
    <w:rsid w:val="10E13848"/>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89F4539"/>
    <w:rsid w:val="19660F13"/>
    <w:rsid w:val="19B3058F"/>
    <w:rsid w:val="19CE7BD6"/>
    <w:rsid w:val="19D410BE"/>
    <w:rsid w:val="19EF64A7"/>
    <w:rsid w:val="1AEA4822"/>
    <w:rsid w:val="1B125A4F"/>
    <w:rsid w:val="1CBF4223"/>
    <w:rsid w:val="1CC17625"/>
    <w:rsid w:val="1CE819CC"/>
    <w:rsid w:val="1DBF43F1"/>
    <w:rsid w:val="1E3649B9"/>
    <w:rsid w:val="1E46404A"/>
    <w:rsid w:val="1E8B07BA"/>
    <w:rsid w:val="1F167368"/>
    <w:rsid w:val="1FD5315A"/>
    <w:rsid w:val="1FE3647B"/>
    <w:rsid w:val="20154AC9"/>
    <w:rsid w:val="20953A56"/>
    <w:rsid w:val="20B465EE"/>
    <w:rsid w:val="22461B1D"/>
    <w:rsid w:val="229A0D7C"/>
    <w:rsid w:val="22B31B19"/>
    <w:rsid w:val="22C205C9"/>
    <w:rsid w:val="22CC6E73"/>
    <w:rsid w:val="22DF6CA5"/>
    <w:rsid w:val="23613E3F"/>
    <w:rsid w:val="23C10D48"/>
    <w:rsid w:val="23D52ACB"/>
    <w:rsid w:val="23F2500F"/>
    <w:rsid w:val="24D33A48"/>
    <w:rsid w:val="26267710"/>
    <w:rsid w:val="26D73A12"/>
    <w:rsid w:val="26D867DF"/>
    <w:rsid w:val="26DB643D"/>
    <w:rsid w:val="275561AD"/>
    <w:rsid w:val="275B5730"/>
    <w:rsid w:val="279362B7"/>
    <w:rsid w:val="284B2E0F"/>
    <w:rsid w:val="28B179A0"/>
    <w:rsid w:val="297F60F4"/>
    <w:rsid w:val="29C54245"/>
    <w:rsid w:val="29E745D6"/>
    <w:rsid w:val="2A0C4B1E"/>
    <w:rsid w:val="2A997794"/>
    <w:rsid w:val="2AA80908"/>
    <w:rsid w:val="2B4A170A"/>
    <w:rsid w:val="2C292926"/>
    <w:rsid w:val="2D282446"/>
    <w:rsid w:val="2DFF008B"/>
    <w:rsid w:val="2E08317D"/>
    <w:rsid w:val="2E4538B8"/>
    <w:rsid w:val="2EF55B7D"/>
    <w:rsid w:val="30B46CA3"/>
    <w:rsid w:val="3108141F"/>
    <w:rsid w:val="316856A6"/>
    <w:rsid w:val="31CA3EE9"/>
    <w:rsid w:val="32103D80"/>
    <w:rsid w:val="32673A99"/>
    <w:rsid w:val="32CE2438"/>
    <w:rsid w:val="33B72E06"/>
    <w:rsid w:val="34732E94"/>
    <w:rsid w:val="34C942F5"/>
    <w:rsid w:val="34DE6D61"/>
    <w:rsid w:val="35780C7F"/>
    <w:rsid w:val="36951834"/>
    <w:rsid w:val="36C55314"/>
    <w:rsid w:val="36D55DA2"/>
    <w:rsid w:val="373B78F2"/>
    <w:rsid w:val="395C094E"/>
    <w:rsid w:val="397841A2"/>
    <w:rsid w:val="39B865D7"/>
    <w:rsid w:val="39C35268"/>
    <w:rsid w:val="39FD2297"/>
    <w:rsid w:val="3A042EAA"/>
    <w:rsid w:val="3ABA5314"/>
    <w:rsid w:val="3B0872A5"/>
    <w:rsid w:val="3C8B2D2A"/>
    <w:rsid w:val="3C9A09D4"/>
    <w:rsid w:val="3D036264"/>
    <w:rsid w:val="3D11386C"/>
    <w:rsid w:val="3D6345D6"/>
    <w:rsid w:val="3E2134A6"/>
    <w:rsid w:val="3F0D5E27"/>
    <w:rsid w:val="3F10762A"/>
    <w:rsid w:val="3F510BAC"/>
    <w:rsid w:val="3F5B1A54"/>
    <w:rsid w:val="3FF763B7"/>
    <w:rsid w:val="4010633E"/>
    <w:rsid w:val="406929B7"/>
    <w:rsid w:val="41274A97"/>
    <w:rsid w:val="413855EC"/>
    <w:rsid w:val="41F73716"/>
    <w:rsid w:val="42314B4F"/>
    <w:rsid w:val="42321896"/>
    <w:rsid w:val="42932653"/>
    <w:rsid w:val="42A87774"/>
    <w:rsid w:val="432B3A09"/>
    <w:rsid w:val="436B0382"/>
    <w:rsid w:val="44B8486B"/>
    <w:rsid w:val="45047640"/>
    <w:rsid w:val="457C07BD"/>
    <w:rsid w:val="46463CE7"/>
    <w:rsid w:val="47EE3BCE"/>
    <w:rsid w:val="48882984"/>
    <w:rsid w:val="49082DFE"/>
    <w:rsid w:val="49FF0CFB"/>
    <w:rsid w:val="4A44356B"/>
    <w:rsid w:val="4B517DBB"/>
    <w:rsid w:val="4BEC58E9"/>
    <w:rsid w:val="4BF3571C"/>
    <w:rsid w:val="4CB45D69"/>
    <w:rsid w:val="4CCC2331"/>
    <w:rsid w:val="4D6954BF"/>
    <w:rsid w:val="4EE17330"/>
    <w:rsid w:val="50BC7B39"/>
    <w:rsid w:val="527C3191"/>
    <w:rsid w:val="529F730E"/>
    <w:rsid w:val="53DD6BA8"/>
    <w:rsid w:val="53F21A3F"/>
    <w:rsid w:val="55296A3F"/>
    <w:rsid w:val="55B2288E"/>
    <w:rsid w:val="55B300C2"/>
    <w:rsid w:val="55CB4852"/>
    <w:rsid w:val="568E078F"/>
    <w:rsid w:val="579E20B3"/>
    <w:rsid w:val="58430EF3"/>
    <w:rsid w:val="58AA41B4"/>
    <w:rsid w:val="59AC6411"/>
    <w:rsid w:val="5A22632C"/>
    <w:rsid w:val="5A917585"/>
    <w:rsid w:val="5AB04B75"/>
    <w:rsid w:val="5B494D63"/>
    <w:rsid w:val="5B9F36DE"/>
    <w:rsid w:val="5BDF11E0"/>
    <w:rsid w:val="5CA16867"/>
    <w:rsid w:val="5D15689C"/>
    <w:rsid w:val="5F074BD6"/>
    <w:rsid w:val="5F4C57DE"/>
    <w:rsid w:val="5F767359"/>
    <w:rsid w:val="5FA40E1A"/>
    <w:rsid w:val="5FAE6B95"/>
    <w:rsid w:val="60AD072C"/>
    <w:rsid w:val="60B74FEA"/>
    <w:rsid w:val="61A97E4C"/>
    <w:rsid w:val="62680D4E"/>
    <w:rsid w:val="627604AD"/>
    <w:rsid w:val="62CA07F9"/>
    <w:rsid w:val="63804CC1"/>
    <w:rsid w:val="63CA0901"/>
    <w:rsid w:val="63DC3A6F"/>
    <w:rsid w:val="64535518"/>
    <w:rsid w:val="64A47E04"/>
    <w:rsid w:val="64AE406A"/>
    <w:rsid w:val="64E61465"/>
    <w:rsid w:val="65A60FF6"/>
    <w:rsid w:val="67573C0D"/>
    <w:rsid w:val="67606103"/>
    <w:rsid w:val="67EB6718"/>
    <w:rsid w:val="68C7713A"/>
    <w:rsid w:val="68F242AC"/>
    <w:rsid w:val="6ABB4B62"/>
    <w:rsid w:val="6AD4563D"/>
    <w:rsid w:val="6B73082E"/>
    <w:rsid w:val="6DD00F51"/>
    <w:rsid w:val="6E130B2A"/>
    <w:rsid w:val="6E5205D8"/>
    <w:rsid w:val="6E9028F6"/>
    <w:rsid w:val="6EA97E5C"/>
    <w:rsid w:val="6EDA2E31"/>
    <w:rsid w:val="6FC77BC7"/>
    <w:rsid w:val="70C61C0B"/>
    <w:rsid w:val="70E334F7"/>
    <w:rsid w:val="71D47169"/>
    <w:rsid w:val="720A3FB4"/>
    <w:rsid w:val="72C23FBE"/>
    <w:rsid w:val="72F81C9E"/>
    <w:rsid w:val="736E3BAB"/>
    <w:rsid w:val="758D4188"/>
    <w:rsid w:val="75924ABD"/>
    <w:rsid w:val="75A56425"/>
    <w:rsid w:val="761362F3"/>
    <w:rsid w:val="77481BE2"/>
    <w:rsid w:val="775618BF"/>
    <w:rsid w:val="77915F20"/>
    <w:rsid w:val="78317136"/>
    <w:rsid w:val="78801057"/>
    <w:rsid w:val="79333014"/>
    <w:rsid w:val="79A93E43"/>
    <w:rsid w:val="7A0A6456"/>
    <w:rsid w:val="7A82651F"/>
    <w:rsid w:val="7ADE0B82"/>
    <w:rsid w:val="7AED2B21"/>
    <w:rsid w:val="7B3A5C4F"/>
    <w:rsid w:val="7B787240"/>
    <w:rsid w:val="7BB41C66"/>
    <w:rsid w:val="7C560D3A"/>
    <w:rsid w:val="7C605D84"/>
    <w:rsid w:val="7CB85B57"/>
    <w:rsid w:val="7CBB5016"/>
    <w:rsid w:val="7DAF3E53"/>
    <w:rsid w:val="7DB6731E"/>
    <w:rsid w:val="7DD51D8B"/>
    <w:rsid w:val="7E2E3893"/>
    <w:rsid w:val="7E6B6F8A"/>
    <w:rsid w:val="7F2D5F40"/>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lenovo</cp:lastModifiedBy>
  <cp:lastPrinted>2022-03-07T01:10:55Z</cp:lastPrinted>
  <dcterms:modified xsi:type="dcterms:W3CDTF">2022-03-07T01:56:44Z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C7BB6A058981483BB478D2CCB1CEC1A7</vt:lpwstr>
  </property>
</Properties>
</file>