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总工会</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楷体" w:eastAsia="仿宋_GB2312"/>
          <w:kern w:val="0"/>
          <w:sz w:val="32"/>
          <w:szCs w:val="32"/>
        </w:rPr>
        <w:t>襄</w:t>
      </w:r>
      <w:r>
        <w:rPr>
          <w:rFonts w:hint="eastAsia" w:ascii="仿宋_GB2312" w:hAnsi="宋体" w:eastAsia="仿宋_GB2312" w:cs="Times New Roman"/>
          <w:sz w:val="32"/>
          <w:szCs w:val="32"/>
          <w:lang w:val="en-US" w:eastAsia="zh-CN"/>
        </w:rPr>
        <w:t>汾县总工会是在县委和市总工会领导下的我县工人阶级的群众组织，是党联系职工群众的桥梁和纽带，是国家政权的重要社会支柱，是会员和职工群众合法权益的代表者、维护者，襄汾县总工会是全县各级工会的领导机关，其主要职责是：</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（一）根据党的基本路线、基本理论、基本纲领和工运方针，围绕县委、县政府中心工作和市总工会工作思路，贯彻执行上级工会代表大会和全委会议确定的方针和作出的决议，领导全县工会工作。</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（二）依照《工会法》和《中国工会章程》，组织和指导全县各级工会坚定不移地推动党的全心全意依靠工人阶级根本指导方针的贯彻落实，进一步突出和履行维护职能。</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围绕职工合法权益的重大问题进行调查研究，向县委、县政府反映职工群众的思想、愿望和要求，提出意见和建议；对侵犯职工合法权益重大事件进行调查并提出处理意见，监督和协助行政部门贯彻执行国家劳动保护的法规和标准，参与职工重大伤亡事故调查处理。</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负责工会理论政策研究，为各基层工会提供理论政策服务；研究制定工会的组织制度和民主管理制度，监督检查《中国工会章程》和有关工会工作的各项方针政策的贯彻执行，研究制定工会自身改革和建设，指导基层工会组织职工开展以职工代表大会为基本制度的民主选举、民主决策、民主管理和民主监督工作，建立调整劳动关系、维护职工劳动权益的平等协商、集体合同制度和监督保证机制；指导基层工会协助党委、政府不断提高职工的思想道德和科学文化技术素质。</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（五）协助县委、县政府做好全国劳模和省级劳模、市级劳模、省市“五一”劳动奖章奖状的评选、推荐和管理工作。</w:t>
      </w:r>
    </w:p>
    <w:p>
      <w:pPr>
        <w:widowControl/>
        <w:spacing w:line="560" w:lineRule="exact"/>
        <w:ind w:firstLine="64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（六）负责工会经费和工会资产的管理、审计工作。</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宋体" w:eastAsia="仿宋_GB2312" w:cs="Times New Roman"/>
          <w:sz w:val="32"/>
          <w:szCs w:val="32"/>
          <w:lang w:val="en-US" w:eastAsia="zh-CN"/>
        </w:rPr>
        <w:t>（七）承担市总工会和县委、县政府交办的其他事项。</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40"/>
        <w:rPr>
          <w:rFonts w:hint="eastAsia" w:ascii="仿宋_GB2312" w:hAnsi="宋体" w:eastAsia="仿宋_GB2312" w:cs="Times New Roman"/>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根据部门职责分工，襄汾县总工会内设机构包括：基层组织工作部、经济技术部、财务资产部、权益保障部、办公室、经审办、宣传网络中心。下属事业单位1个：襄汾县职工服务中心。</w:t>
      </w:r>
    </w:p>
    <w:p>
      <w:pPr>
        <w:widowControl/>
        <w:spacing w:line="560" w:lineRule="exact"/>
        <w:ind w:firstLine="640"/>
        <w:rPr>
          <w:rFonts w:hint="eastAsia" w:ascii="仿宋_GB2312" w:hAnsi="宋体" w:eastAsia="仿宋_GB2312" w:cs="Times New Roman"/>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年部门汇总预算编制范围的预算单位共计</w:t>
      </w:r>
      <w:r>
        <w:rPr>
          <w:rFonts w:hint="eastAsia" w:ascii="仿宋_GB2312" w:hAnsi="宋体" w:eastAsia="仿宋_GB2312" w:cs="Times New Roman"/>
          <w:sz w:val="32"/>
          <w:szCs w:val="32"/>
          <w:lang w:val="en-US" w:eastAsia="zh-CN"/>
        </w:rPr>
        <w:t>1家，具体包括：襄汾县总工会本级。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年部门主要工作任务及目标</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2022年，县总工会将按照省第十二次党代会、市第五次党代会和县第十四次党代会部署要求，紧紧围绕国家“十四五”规划精神，坚决执行县委和市总工会安排部署，把满足职工群众对美好生活的向往作为工作的出发点和落脚点，履行工会职能，主要做好以下几方面工作。</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加强工会组织建设，增强工会组织活力。充分运用“党工共建”有效机制，积极争取组织、人社、工商联等部门及相关行业协会的支持配合，扎实推进非公企业和社会组织的建会工作，做到应建尽建。聚焦改革创新这一根本动力，激发工会活力，着力建机制、强功能、增实效，持续推动工会改革向基层延伸，加快打造智慧工会，建设一支“让党放心、责任担当、职工信赖”的干部队伍。</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加强职工思想引领，不断深化理职工想信念教育。引导广大职工更加热爱党，热爱国家。广泛深入持久开展多层级、多行业、多工种的劳动和技能竞赛，深化“五小”等群众性经济技术创新活动，为襄汾转型发展作贡献。大力弘扬劳模精神、劳动精神、工匠精神和职工精神，宣传劳模工匠楷模典型，弘扬主旋律；广泛开展职工群众喜闻乐见的文体活动，不断深化“中国梦、劳动美”主题教育，教育引导职工听党话、跟党走。</w:t>
      </w:r>
    </w:p>
    <w:p>
      <w:pPr>
        <w:widowControl/>
        <w:spacing w:line="560" w:lineRule="exact"/>
        <w:ind w:firstLine="636"/>
        <w:rPr>
          <w:rFonts w:hint="eastAsia" w:ascii="仿宋_GB2312" w:hAnsi="楷体" w:eastAsia="仿宋_GB2312"/>
          <w:kern w:val="0"/>
          <w:sz w:val="32"/>
          <w:szCs w:val="32"/>
        </w:rPr>
      </w:pPr>
      <w:bookmarkStart w:id="0" w:name="_GoBack"/>
      <w:bookmarkEnd w:id="0"/>
      <w:r>
        <w:rPr>
          <w:rFonts w:hint="eastAsia" w:ascii="仿宋_GB2312" w:hAnsi="楷体" w:eastAsia="仿宋_GB2312"/>
          <w:kern w:val="0"/>
          <w:sz w:val="32"/>
          <w:szCs w:val="32"/>
        </w:rPr>
        <w:t>（三）提升工会组织能力，更好服务职工群众。聚焦满足职工群众日益增长的美好生活需要，强化使命担当，有针对性地做好做实维权服务工作，关注国企国资改革过程中的职工权益维护工作。推动构建和谐劳动关系，积极参与化解劳动关系矛盾等，切实维护劳动领域政治安全。</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（四）创新维权模式，开展纵深维权。通过开展普法宣传、建立维权机制，做好职工工资集体协商、农民工欠薪整治、新就业形态等工作，搞好春送岗位、夏送清凉等活动。</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（五）启动襄汾县工人文化宫建设项目。为强化服务职工功能，推动全县职工文化事业发展，在县委县政府和上级工会的大力支持下，启动襄汾县工人文化宫建设项目。</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襄汾县总工会</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襄汾县总工会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襄汾县总工会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襄汾县总工会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1.9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1.78</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公务员调入、机关人员晋升级别工资</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86.56</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机关人员工资福利及日常公用支出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1.46</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公务员调入、机关人员晋升级别工资</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社会保障和就业</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13.28</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机关人员社保缴费及退休人员取暖费、遗属补助</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val="en-US" w:eastAsia="zh-CN"/>
        </w:rPr>
        <w:t>增加0.11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0.84</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公务员调入、缴费基数调整</w:t>
      </w:r>
      <w:r>
        <w:rPr>
          <w:rFonts w:hint="eastAsia" w:ascii="仿宋_GB2312" w:hAnsi="楷体" w:eastAsia="仿宋_GB2312"/>
          <w:kern w:val="0"/>
          <w:sz w:val="32"/>
          <w:szCs w:val="32"/>
        </w:rPr>
        <w:t>。</w:t>
      </w:r>
    </w:p>
    <w:p>
      <w:pPr>
        <w:widowControl/>
        <w:numPr>
          <w:ilvl w:val="0"/>
          <w:numId w:val="3"/>
        </w:numPr>
        <w:spacing w:line="560" w:lineRule="exact"/>
        <w:ind w:left="-10" w:leftChars="0" w:firstLine="640" w:firstLineChars="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3.95</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机关人员医疗保险缴费</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val="en-US" w:eastAsia="zh-CN"/>
        </w:rPr>
        <w:t>增加0.13</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增长3.40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公务员调入、医疗保险缴费基数调整</w:t>
      </w:r>
      <w:r>
        <w:rPr>
          <w:rFonts w:hint="eastAsia" w:ascii="仿宋_GB2312" w:hAnsi="楷体" w:eastAsia="仿宋_GB2312"/>
          <w:kern w:val="0"/>
          <w:sz w:val="32"/>
          <w:szCs w:val="32"/>
        </w:rPr>
        <w:t>。</w:t>
      </w:r>
    </w:p>
    <w:p>
      <w:pPr>
        <w:widowControl/>
        <w:numPr>
          <w:ilvl w:val="0"/>
          <w:numId w:val="3"/>
        </w:numPr>
        <w:spacing w:line="560" w:lineRule="exact"/>
        <w:ind w:left="-10" w:leftChars="0" w:firstLine="640" w:firstLineChars="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住房保障</w:t>
      </w:r>
      <w:r>
        <w:rPr>
          <w:rFonts w:hint="eastAsia" w:ascii="仿宋_GB2312" w:hAnsi="楷体" w:eastAsia="仿宋_GB2312"/>
          <w:kern w:val="0"/>
          <w:sz w:val="32"/>
          <w:szCs w:val="32"/>
        </w:rPr>
        <w:t>支出</w:t>
      </w:r>
      <w:r>
        <w:rPr>
          <w:rFonts w:hint="eastAsia" w:ascii="仿宋_GB2312" w:hAnsi="楷体" w:eastAsia="仿宋_GB2312"/>
          <w:kern w:val="0"/>
          <w:sz w:val="32"/>
          <w:szCs w:val="32"/>
          <w:lang w:val="en-US" w:eastAsia="zh-CN"/>
        </w:rPr>
        <w:t>5.1</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val="en-US" w:eastAsia="zh-CN"/>
        </w:rPr>
        <w:t>机关人员住房公积金缴费</w:t>
      </w:r>
      <w:r>
        <w:rPr>
          <w:rFonts w:hint="eastAsia" w:ascii="仿宋_GB2312" w:hAnsi="楷体" w:eastAsia="仿宋_GB2312"/>
          <w:kern w:val="0"/>
          <w:sz w:val="32"/>
          <w:szCs w:val="32"/>
        </w:rPr>
        <w:t>。与上年相比</w:t>
      </w:r>
      <w:r>
        <w:rPr>
          <w:rFonts w:hint="eastAsia" w:ascii="仿宋_GB2312" w:hAnsi="楷体" w:eastAsia="仿宋_GB2312"/>
          <w:kern w:val="0"/>
          <w:sz w:val="32"/>
          <w:szCs w:val="32"/>
          <w:lang w:val="en-US" w:eastAsia="zh-CN"/>
        </w:rPr>
        <w:t>增加0.2</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增长4.08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公务员调入、住房公积金缴费基数调整</w:t>
      </w:r>
      <w:r>
        <w:rPr>
          <w:rFonts w:hint="eastAsia" w:ascii="仿宋_GB2312" w:hAnsi="楷体" w:eastAsia="仿宋_GB2312"/>
          <w:kern w:val="0"/>
          <w:sz w:val="32"/>
          <w:szCs w:val="32"/>
        </w:rPr>
        <w:t>。</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85.49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2.27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公务员调入、机关人员晋升级别工资、社会保险费、住房公积金缴费基数提高</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23.4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w:t>
      </w:r>
      <w:r>
        <w:rPr>
          <w:rFonts w:hint="eastAsia" w:ascii="仿宋_GB2312" w:hAnsi="楷体" w:eastAsia="仿宋_GB2312"/>
          <w:kern w:val="0"/>
          <w:sz w:val="32"/>
          <w:szCs w:val="32"/>
          <w:lang w:val="en-US" w:eastAsia="zh-CN"/>
        </w:rPr>
        <w:t>预算数相同，较上年没有变化。</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襄汾县总工会</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襄汾县总工会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85.49</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78.51</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23.40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21.49</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襄汾县总工会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1.9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公务员调入、机关人员晋升级别工资</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襄汾县总工会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lang w:val="en-US" w:eastAsia="zh-CN"/>
        </w:rPr>
        <w:t>108.89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1.78</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公务员调入、机关人员晋升级别工资</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襄汾县总工会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年度一般公共预算基本支出预算  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78.89</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lang w:val="en-US" w:eastAsia="zh-CN"/>
        </w:rPr>
        <w:t>33.39万元</w:t>
      </w: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20.38万元</w:t>
      </w:r>
      <w:r>
        <w:rPr>
          <w:rFonts w:hint="eastAsia" w:ascii="仿宋_GB2312" w:hAnsi="楷体" w:eastAsia="仿宋_GB2312"/>
          <w:kern w:val="0"/>
          <w:sz w:val="32"/>
          <w:szCs w:val="32"/>
        </w:rPr>
        <w:t>、奖金</w:t>
      </w:r>
      <w:r>
        <w:rPr>
          <w:rFonts w:hint="eastAsia" w:ascii="仿宋_GB2312" w:hAnsi="楷体" w:eastAsia="仿宋_GB2312"/>
          <w:kern w:val="0"/>
          <w:sz w:val="32"/>
          <w:szCs w:val="32"/>
          <w:lang w:val="en-US" w:eastAsia="zh-CN"/>
        </w:rPr>
        <w:t>2.78万元</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机关事业单位基本养老保险</w:t>
      </w:r>
      <w:r>
        <w:rPr>
          <w:rFonts w:hint="eastAsia" w:ascii="仿宋_GB2312" w:hAnsi="楷体" w:eastAsia="仿宋_GB2312"/>
          <w:kern w:val="0"/>
          <w:sz w:val="32"/>
          <w:szCs w:val="32"/>
        </w:rPr>
        <w:t>缴费</w:t>
      </w:r>
      <w:r>
        <w:rPr>
          <w:rFonts w:hint="eastAsia" w:ascii="仿宋_GB2312" w:hAnsi="楷体" w:eastAsia="仿宋_GB2312"/>
          <w:kern w:val="0"/>
          <w:sz w:val="32"/>
          <w:szCs w:val="32"/>
          <w:lang w:val="en-US" w:eastAsia="zh-CN"/>
        </w:rPr>
        <w:t>8.6万元</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职工基本医疗保险缴费3.76万元、其他社会保障缴费0.3万元</w:t>
      </w: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5.1万元</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其他对个人和家庭的补助</w:t>
      </w:r>
      <w:r>
        <w:rPr>
          <w:rFonts w:hint="eastAsia" w:ascii="仿宋_GB2312" w:hAnsi="楷体" w:eastAsia="仿宋_GB2312"/>
          <w:kern w:val="0"/>
          <w:sz w:val="32"/>
          <w:szCs w:val="32"/>
        </w:rPr>
        <w:t>退休费</w:t>
      </w:r>
      <w:r>
        <w:rPr>
          <w:rFonts w:hint="eastAsia" w:ascii="仿宋_GB2312" w:hAnsi="楷体" w:eastAsia="仿宋_GB2312"/>
          <w:kern w:val="0"/>
          <w:sz w:val="32"/>
          <w:szCs w:val="32"/>
          <w:lang w:val="en-US" w:eastAsia="zh-CN"/>
        </w:rPr>
        <w:t>2.74万元</w:t>
      </w:r>
      <w:r>
        <w:rPr>
          <w:rFonts w:hint="eastAsia" w:ascii="仿宋_GB2312" w:hAnsi="楷体" w:eastAsia="仿宋_GB2312"/>
          <w:kern w:val="0"/>
          <w:sz w:val="32"/>
          <w:szCs w:val="32"/>
        </w:rPr>
        <w:t>、生活补助</w:t>
      </w:r>
      <w:r>
        <w:rPr>
          <w:rFonts w:hint="eastAsia" w:ascii="仿宋_GB2312" w:hAnsi="楷体" w:eastAsia="仿宋_GB2312"/>
          <w:kern w:val="0"/>
          <w:sz w:val="32"/>
          <w:szCs w:val="32"/>
          <w:lang w:val="en-US" w:eastAsia="zh-CN"/>
        </w:rPr>
        <w:t>1.84万元。</w:t>
      </w:r>
    </w:p>
    <w:p>
      <w:pPr>
        <w:autoSpaceDE w:val="0"/>
        <w:autoSpaceDN w:val="0"/>
        <w:adjustRightInd w:val="0"/>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6.6</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lang w:val="en-US" w:eastAsia="zh-CN"/>
        </w:rPr>
        <w:t>0.2万元</w:t>
      </w:r>
      <w:r>
        <w:rPr>
          <w:rFonts w:hint="eastAsia" w:ascii="仿宋_GB2312" w:hAnsi="楷体" w:eastAsia="仿宋_GB2312"/>
          <w:kern w:val="0"/>
          <w:sz w:val="32"/>
          <w:szCs w:val="32"/>
        </w:rPr>
        <w:t>、水费</w:t>
      </w:r>
      <w:r>
        <w:rPr>
          <w:rFonts w:hint="eastAsia" w:ascii="仿宋_GB2312" w:hAnsi="楷体" w:eastAsia="仿宋_GB2312"/>
          <w:kern w:val="0"/>
          <w:sz w:val="32"/>
          <w:szCs w:val="32"/>
          <w:lang w:val="en-US" w:eastAsia="zh-CN"/>
        </w:rPr>
        <w:t>0.2万元</w:t>
      </w:r>
      <w:r>
        <w:rPr>
          <w:rFonts w:hint="eastAsia" w:ascii="仿宋_GB2312" w:hAnsi="楷体" w:eastAsia="仿宋_GB2312"/>
          <w:kern w:val="0"/>
          <w:sz w:val="32"/>
          <w:szCs w:val="32"/>
        </w:rPr>
        <w:t>、电费</w:t>
      </w:r>
      <w:r>
        <w:rPr>
          <w:rFonts w:hint="eastAsia" w:ascii="仿宋_GB2312" w:hAnsi="楷体" w:eastAsia="仿宋_GB2312"/>
          <w:kern w:val="0"/>
          <w:sz w:val="32"/>
          <w:szCs w:val="32"/>
          <w:lang w:val="en-US" w:eastAsia="zh-CN"/>
        </w:rPr>
        <w:t>0.2万元</w:t>
      </w:r>
      <w:r>
        <w:rPr>
          <w:rFonts w:hint="eastAsia" w:ascii="仿宋_GB2312" w:hAnsi="楷体" w:eastAsia="仿宋_GB2312"/>
          <w:kern w:val="0"/>
          <w:sz w:val="32"/>
          <w:szCs w:val="32"/>
        </w:rPr>
        <w:t>、邮电费</w:t>
      </w:r>
      <w:r>
        <w:rPr>
          <w:rFonts w:hint="eastAsia" w:ascii="仿宋_GB2312" w:hAnsi="楷体" w:eastAsia="仿宋_GB2312"/>
          <w:kern w:val="0"/>
          <w:sz w:val="32"/>
          <w:szCs w:val="32"/>
          <w:lang w:val="en-US" w:eastAsia="zh-CN"/>
        </w:rPr>
        <w:t>0.2万元</w:t>
      </w:r>
      <w:r>
        <w:rPr>
          <w:rFonts w:hint="eastAsia" w:ascii="仿宋_GB2312" w:hAnsi="楷体" w:eastAsia="仿宋_GB2312"/>
          <w:kern w:val="0"/>
          <w:sz w:val="32"/>
          <w:szCs w:val="32"/>
        </w:rPr>
        <w:t>、其他交通费用</w:t>
      </w:r>
      <w:r>
        <w:rPr>
          <w:rFonts w:hint="eastAsia" w:ascii="仿宋_GB2312" w:hAnsi="楷体" w:eastAsia="仿宋_GB2312"/>
          <w:kern w:val="0"/>
          <w:sz w:val="32"/>
          <w:szCs w:val="32"/>
          <w:lang w:val="en-US" w:eastAsia="zh-CN"/>
        </w:rPr>
        <w:t>5.7万元</w:t>
      </w:r>
      <w:r>
        <w:rPr>
          <w:rFonts w:hint="eastAsia" w:ascii="仿宋_GB2312" w:hAnsi="楷体" w:eastAsia="仿宋_GB2312"/>
          <w:kern w:val="0"/>
          <w:sz w:val="32"/>
          <w:szCs w:val="32"/>
        </w:rPr>
        <w:t>、其他商品和服务支出</w:t>
      </w:r>
      <w:r>
        <w:rPr>
          <w:rFonts w:hint="eastAsia" w:ascii="仿宋_GB2312" w:hAnsi="楷体" w:eastAsia="仿宋_GB2312"/>
          <w:kern w:val="0"/>
          <w:sz w:val="32"/>
          <w:szCs w:val="32"/>
          <w:lang w:val="en-US" w:eastAsia="zh-CN"/>
        </w:rPr>
        <w:t>0.1万元</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襄汾县总工会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襄汾县总工会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w:t>
      </w:r>
      <w:r>
        <w:rPr>
          <w:rFonts w:hint="eastAsia" w:ascii="仿宋_GB2312" w:hAnsi="楷体" w:eastAsia="仿宋_GB2312"/>
          <w:kern w:val="0"/>
          <w:sz w:val="32"/>
          <w:szCs w:val="32"/>
          <w:lang w:val="en-US" w:eastAsia="zh-CN"/>
        </w:rPr>
        <w:t>预算数相同，较上年无变化</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w:t>
      </w:r>
      <w:r>
        <w:rPr>
          <w:rFonts w:hint="eastAsia" w:ascii="仿宋_GB2312" w:hAnsi="楷体" w:eastAsia="仿宋_GB2312"/>
          <w:kern w:val="0"/>
          <w:sz w:val="32"/>
          <w:szCs w:val="32"/>
          <w:lang w:val="en-US" w:eastAsia="zh-CN"/>
        </w:rPr>
        <w:t>出6.6</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0.75</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12.82</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人员增加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0.2</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0.2</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辆。</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23.40</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23.40</w:t>
      </w:r>
      <w:r>
        <w:rPr>
          <w:rFonts w:hint="eastAsia" w:ascii="仿宋_GB2312" w:hAnsi="楷体" w:eastAsia="仿宋_GB2312"/>
          <w:kern w:val="0"/>
          <w:sz w:val="32"/>
          <w:szCs w:val="32"/>
        </w:rPr>
        <w:t>万元。</w:t>
      </w:r>
    </w:p>
    <w:p>
      <w:pPr>
        <w:widowControl/>
        <w:numPr>
          <w:ilvl w:val="0"/>
          <w:numId w:val="2"/>
        </w:numPr>
        <w:spacing w:line="560" w:lineRule="exact"/>
        <w:ind w:left="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left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（1）上年一般债券资金使用情况；</w:t>
      </w: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（2）上年一般债券项目建设进度、运营情况等；</w:t>
      </w: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（1）上年专项债券资金使用情况；</w:t>
      </w: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（2）上年专项债券对应项目建设进度、运营情况等；</w:t>
      </w: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（3）上年专项债券项目收益及对应形成的资产情况。</w:t>
      </w: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我单位未使用政府债券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6F3F0322"/>
    <w:multiLevelType w:val="singleLevel"/>
    <w:tmpl w:val="6F3F0322"/>
    <w:lvl w:ilvl="0" w:tentative="0">
      <w:start w:val="3"/>
      <w:numFmt w:val="decimal"/>
      <w:suff w:val="nothing"/>
      <w:lvlText w:val="%1、"/>
      <w:lvlJc w:val="left"/>
      <w:pPr>
        <w:ind w:left="-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4C526CC"/>
    <w:rsid w:val="0567017A"/>
    <w:rsid w:val="0595462A"/>
    <w:rsid w:val="05DD6DD4"/>
    <w:rsid w:val="05E51BD6"/>
    <w:rsid w:val="068F085F"/>
    <w:rsid w:val="06C82279"/>
    <w:rsid w:val="06DD6518"/>
    <w:rsid w:val="08E0679D"/>
    <w:rsid w:val="09ED16A4"/>
    <w:rsid w:val="0A395A2B"/>
    <w:rsid w:val="0A781506"/>
    <w:rsid w:val="0A831A07"/>
    <w:rsid w:val="0B7A268C"/>
    <w:rsid w:val="0C3A29A2"/>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5B5FD0"/>
    <w:rsid w:val="18692FEC"/>
    <w:rsid w:val="189004E1"/>
    <w:rsid w:val="192E35E6"/>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8E078F"/>
    <w:rsid w:val="579E20B3"/>
    <w:rsid w:val="58430EF3"/>
    <w:rsid w:val="58AA41B4"/>
    <w:rsid w:val="59AC6411"/>
    <w:rsid w:val="5A22632C"/>
    <w:rsid w:val="5AB04B75"/>
    <w:rsid w:val="5B001367"/>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450E9"/>
    <w:rsid w:val="63CA0901"/>
    <w:rsid w:val="63DC3A6F"/>
    <w:rsid w:val="64535518"/>
    <w:rsid w:val="64A47E04"/>
    <w:rsid w:val="64AE406A"/>
    <w:rsid w:val="64E61465"/>
    <w:rsid w:val="65A60FF6"/>
    <w:rsid w:val="66D224F2"/>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paragraph" w:customStyle="1" w:styleId="8">
    <w:name w:val="正文文本首行缩进 21"/>
    <w:basedOn w:val="9"/>
    <w:qFormat/>
    <w:uiPriority w:val="0"/>
    <w:pPr>
      <w:ind w:firstLine="420" w:firstLineChars="200"/>
    </w:pPr>
  </w:style>
  <w:style w:type="paragraph" w:customStyle="1" w:styleId="9">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2020-05-19T03:47:00Z</cp:lastPrinted>
  <dcterms:modified xsi:type="dcterms:W3CDTF">2022-03-07T02:26:49Z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