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襄汾县襄汾县自然资源</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（一）履行全县全民所有土地、矿产、森林、草原、湿地、水等自然资源资产所有者职责和所有国土空间用途管制职责。</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（二）负责全县自然资源调查监测评价。</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（三）负责自然资源统一确权登记工作</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（四）负责自然资源资产有偿使用工作</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（五）负责自然资源的合理开发利用和保护</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（六）负责建立空间规划体系并监督实施，组织实施全县主体功能区战略，组织编制并监督实施国土空间规划和相关专项规划。</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（七）负责统筹国土空间生态修复。</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（八）负责组织实施最严格的耕地保护制度。</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（九）负责管理地质勘查行业和全县地质工作。</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（十）负责落实综合防灾减灾规划相关要求，组织编制全县地质灾害防治规划和防护标准并指导实施。</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（十一）负责矿产资源管理工作。</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（十二）负责测绘地理信息管理工作。</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（十三）推动自然资源领域科技发展。</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（十四）配合国家自然资源督察开展工作。</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（十五）负责自然资源执法监察工作。</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（十六）负责组织编制、修编和调整县域内规划、城乡总体规划、近期建设规划、分区规划、城区内的控制性详细规划、城市设计和重要地块的详细规划。</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（十七）统一领导和管理县林业局。</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（十八）完成县委、县政府交办的其他任务。</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ilvl w:val="0"/>
          <w:numId w:val="0"/>
        </w:numPr>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 w:hAnsi="仿宋" w:eastAsia="仿宋" w:cs="仿宋"/>
          <w:sz w:val="32"/>
          <w:szCs w:val="32"/>
          <w:lang w:val="en-US" w:eastAsia="zh-CN"/>
        </w:rPr>
        <w:t>：</w:t>
      </w:r>
      <w:r>
        <w:rPr>
          <w:rFonts w:hint="eastAsia" w:ascii="仿宋_GB2312" w:hAnsi="楷体" w:eastAsia="仿宋_GB2312"/>
          <w:kern w:val="0"/>
          <w:sz w:val="32"/>
          <w:szCs w:val="32"/>
          <w:lang w:val="en-US" w:eastAsia="zh-CN"/>
        </w:rPr>
        <w:t>办公室、行政审批股、自然资源确权登记股、自然资源调查监测股、国土空间规划股、国土空间用途管制股、国土空间生态修复股、矿产资源监督管理股、执法监察股</w:t>
      </w:r>
      <w:r>
        <w:rPr>
          <w:rFonts w:hint="eastAsia" w:ascii="仿宋_GB2312" w:hAnsi="楷体" w:eastAsia="仿宋_GB2312"/>
          <w:kern w:val="0"/>
          <w:sz w:val="32"/>
          <w:szCs w:val="32"/>
        </w:rPr>
        <w:t>。</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val="en-US" w:eastAsia="zh-CN"/>
        </w:rPr>
        <w:t>襄汾县自然资源</w:t>
      </w:r>
      <w:r>
        <w:rPr>
          <w:rFonts w:hint="eastAsia" w:ascii="仿宋_GB2312" w:hAnsi="楷体" w:eastAsia="仿宋_GB2312"/>
          <w:kern w:val="0"/>
          <w:sz w:val="32"/>
          <w:szCs w:val="32"/>
          <w:lang w:eastAsia="zh-CN"/>
        </w:rPr>
        <w:t>局</w:t>
      </w:r>
      <w:r>
        <w:rPr>
          <w:rFonts w:hint="eastAsia" w:ascii="仿宋_GB2312" w:hAnsi="楷体" w:eastAsia="仿宋_GB2312"/>
          <w:kern w:val="0"/>
          <w:sz w:val="32"/>
          <w:szCs w:val="32"/>
        </w:rPr>
        <w:t>本级、</w:t>
      </w:r>
      <w:r>
        <w:rPr>
          <w:rFonts w:hint="eastAsia" w:ascii="仿宋_GB2312" w:hAnsi="楷体" w:eastAsia="仿宋_GB2312"/>
          <w:kern w:val="0"/>
          <w:sz w:val="32"/>
          <w:szCs w:val="32"/>
          <w:lang w:val="en-US" w:eastAsia="zh-CN"/>
        </w:rPr>
        <w:t>襄汾县土地收购储备中心、襄汾县自然资源生态修复中心</w:t>
      </w:r>
      <w:r>
        <w:rPr>
          <w:rFonts w:hint="eastAsia" w:ascii="仿宋_GB2312" w:hAnsi="楷体" w:eastAsia="仿宋_GB2312"/>
          <w:kern w:val="0"/>
          <w:sz w:val="32"/>
          <w:szCs w:val="32"/>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年部门主要工作任务及目标</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持续用长牙齿的硬措施落实耕地保护制度。始终坚持目标导向，坚守耕地保护“红线底线”，始终坚持加强根底数量、质量。生态“三位一体”保护，充分运用永久基本农田划定成果，加强用途管制，充分运用新建立的执法监察平台和无人机等科技手段，对重点区域、重点部位严格进行监管，做到早发现、早制止、早报告、早查处</w:t>
      </w:r>
      <w:r>
        <w:rPr>
          <w:rFonts w:hint="eastAsia" w:ascii="仿宋" w:hAnsi="仿宋" w:eastAsia="仿宋" w:cs="仿宋"/>
          <w:sz w:val="32"/>
          <w:szCs w:val="32"/>
          <w:lang w:eastAsia="zh-CN"/>
        </w:rPr>
        <w:t>。</w:t>
      </w:r>
      <w:r>
        <w:rPr>
          <w:rFonts w:hint="eastAsia" w:ascii="仿宋" w:hAnsi="仿宋" w:eastAsia="仿宋" w:cs="仿宋"/>
          <w:sz w:val="32"/>
          <w:szCs w:val="32"/>
        </w:rPr>
        <w:t>持续加强“放管服效”改革落地见效。以营商环境专项巡察为契机，全面发现、整改我局在优化营商环境中存在的问题</w:t>
      </w:r>
      <w:r>
        <w:rPr>
          <w:rFonts w:hint="eastAsia" w:ascii="仿宋" w:hAnsi="仿宋" w:eastAsia="仿宋" w:cs="仿宋"/>
          <w:sz w:val="32"/>
          <w:szCs w:val="32"/>
          <w:lang w:eastAsia="zh-CN"/>
        </w:rPr>
        <w:t>，</w:t>
      </w:r>
      <w:r>
        <w:rPr>
          <w:rFonts w:hint="eastAsia" w:ascii="仿宋" w:hAnsi="仿宋" w:eastAsia="仿宋" w:cs="仿宋"/>
          <w:sz w:val="32"/>
          <w:szCs w:val="32"/>
        </w:rPr>
        <w:t>加强短板、完善制度，全面优化自然资源部门营商环境，全力加快建设用地组卷报批进度，保障我县重点项目用地需求。继续加快推进房屋产权登记确权颁证清零行动工作，按照时间节点圆满完成清零行动任务</w:t>
      </w:r>
      <w:r>
        <w:rPr>
          <w:rFonts w:hint="eastAsia" w:ascii="仿宋" w:hAnsi="仿宋" w:eastAsia="仿宋" w:cs="仿宋"/>
          <w:sz w:val="32"/>
          <w:szCs w:val="32"/>
          <w:lang w:eastAsia="zh-CN"/>
        </w:rPr>
        <w:t>。</w:t>
      </w:r>
      <w:r>
        <w:rPr>
          <w:rFonts w:hint="eastAsia" w:ascii="仿宋" w:hAnsi="仿宋" w:eastAsia="仿宋" w:cs="仿宋"/>
          <w:sz w:val="32"/>
          <w:szCs w:val="32"/>
        </w:rPr>
        <w:t>开展完成我县2100亩退耕还林不动产登记发证工作</w:t>
      </w:r>
      <w:r>
        <w:rPr>
          <w:rFonts w:hint="eastAsia" w:ascii="仿宋" w:hAnsi="仿宋" w:eastAsia="仿宋" w:cs="仿宋"/>
          <w:sz w:val="32"/>
          <w:szCs w:val="32"/>
          <w:lang w:eastAsia="zh-CN"/>
        </w:rPr>
        <w:t>。</w:t>
      </w:r>
      <w:r>
        <w:rPr>
          <w:rFonts w:hint="eastAsia" w:ascii="仿宋" w:hAnsi="仿宋" w:eastAsia="仿宋" w:cs="仿宋"/>
          <w:sz w:val="32"/>
          <w:szCs w:val="32"/>
        </w:rPr>
        <w:t>推进实施我县“互联网+不动产登记”工作。持续推进能源改革工作、积极谋划重点项目。积极推进资源综合高效绿色开发利用，加快推进生态修复治理项目，创新完善生态修复提质机制，按时按质完成生态修复治理任务。防范化解自然资源领域安全风险</w:t>
      </w:r>
      <w:r>
        <w:rPr>
          <w:rFonts w:hint="eastAsia" w:ascii="仿宋" w:hAnsi="仿宋" w:eastAsia="仿宋" w:cs="仿宋"/>
          <w:sz w:val="32"/>
          <w:szCs w:val="32"/>
          <w:lang w:eastAsia="zh-CN"/>
        </w:rPr>
        <w:t>，</w:t>
      </w:r>
      <w:r>
        <w:rPr>
          <w:rFonts w:hint="eastAsia" w:ascii="仿宋" w:hAnsi="仿宋" w:eastAsia="仿宋" w:cs="仿宋"/>
          <w:sz w:val="32"/>
          <w:szCs w:val="32"/>
        </w:rPr>
        <w:t>充分发挥地质灾害组织协调和指导监督职能，进一步做好年度地质灾害防范工作，加大宣传力度，做好群防群测，坚持日常巡查排查</w:t>
      </w:r>
      <w:r>
        <w:rPr>
          <w:rFonts w:hint="eastAsia" w:ascii="仿宋" w:hAnsi="仿宋" w:eastAsia="仿宋" w:cs="仿宋"/>
          <w:sz w:val="32"/>
          <w:szCs w:val="32"/>
          <w:lang w:eastAsia="zh-CN"/>
        </w:rPr>
        <w:t>。</w:t>
      </w:r>
      <w:r>
        <w:rPr>
          <w:rFonts w:hint="eastAsia" w:ascii="仿宋" w:hAnsi="仿宋" w:eastAsia="仿宋" w:cs="仿宋"/>
          <w:sz w:val="32"/>
          <w:szCs w:val="32"/>
        </w:rPr>
        <w:t>进一步完善“增存挂钩”机制。继续推进“批而未供”土地处置工作</w:t>
      </w:r>
      <w:r>
        <w:rPr>
          <w:rFonts w:hint="eastAsia" w:ascii="仿宋" w:hAnsi="仿宋" w:eastAsia="仿宋" w:cs="仿宋"/>
          <w:sz w:val="32"/>
          <w:szCs w:val="32"/>
          <w:lang w:eastAsia="zh-CN"/>
        </w:rPr>
        <w:t>。</w:t>
      </w:r>
      <w:r>
        <w:rPr>
          <w:rFonts w:hint="eastAsia" w:ascii="仿宋" w:hAnsi="仿宋" w:eastAsia="仿宋" w:cs="仿宋"/>
          <w:sz w:val="32"/>
          <w:szCs w:val="32"/>
        </w:rPr>
        <w:t>持续推进规划编制工作。加强基层党组织建设和干部队伍建设。全面按照党建与业务深度融合的要求，强化支部的组织意识、党员的身份意识和党务与业务的深度融合意识，把党建与业务工作深度融合，统筹推进基层党建工作、业务工作、队伍建设、机关建设，充分发挥支部战斗堡垒作用</w:t>
      </w:r>
      <w:r>
        <w:rPr>
          <w:rFonts w:hint="eastAsia" w:ascii="仿宋" w:hAnsi="仿宋" w:eastAsia="仿宋" w:cs="仿宋"/>
          <w:sz w:val="32"/>
          <w:szCs w:val="32"/>
          <w:lang w:eastAsia="zh-CN"/>
        </w:rPr>
        <w:t>。</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襄汾县自然资源</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襄汾县自然资源</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襄汾县自然资源</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襄汾县自然资源</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襄汾县自然资源</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襄汾县自然资源</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襄汾县自然资源</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襄汾县自然资源</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襄汾县自然资源</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襄汾县自然资源</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襄汾县自然资源</w:t>
      </w:r>
      <w:r>
        <w:rPr>
          <w:rFonts w:hint="eastAsia" w:ascii="仿宋_GB2312" w:hAnsi="仿宋_GB2312" w:eastAsia="仿宋_GB2312" w:cs="仿宋_GB2312"/>
          <w:b w:val="0"/>
          <w:bCs w:val="0"/>
          <w:sz w:val="32"/>
          <w:szCs w:val="32"/>
          <w:lang w:val="en-US" w:eastAsia="zh-CN"/>
        </w:rPr>
        <w:t>局2022年</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襄汾县自然资源</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襄汾县自然资源</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val="en-US" w:eastAsia="zh-CN"/>
        </w:rPr>
        <w:t>襄汾县自然资源局</w:t>
      </w:r>
      <w:r>
        <w:rPr>
          <w:rFonts w:hint="eastAsia" w:ascii="仿宋_GB2312" w:hAnsi="楷体" w:eastAsia="仿宋_GB2312"/>
          <w:kern w:val="0"/>
          <w:sz w:val="32"/>
          <w:szCs w:val="32"/>
          <w:u w:val="single"/>
          <w:lang w:eastAsia="zh-CN"/>
        </w:rPr>
        <w:t>2022</w:t>
      </w:r>
      <w:r>
        <w:rPr>
          <w:rFonts w:hint="eastAsia" w:ascii="仿宋_GB2312" w:hAnsi="楷体" w:eastAsia="仿宋_GB2312"/>
          <w:kern w:val="0"/>
          <w:sz w:val="32"/>
          <w:szCs w:val="32"/>
        </w:rPr>
        <w:t>年度收入预算总计</w:t>
      </w:r>
      <w:r>
        <w:rPr>
          <w:rFonts w:hint="eastAsia" w:ascii="仿宋_GB2312" w:hAnsi="楷体" w:eastAsia="仿宋_GB2312"/>
          <w:kern w:val="0"/>
          <w:sz w:val="32"/>
          <w:szCs w:val="32"/>
          <w:u w:val="single"/>
          <w:lang w:eastAsia="zh-CN"/>
        </w:rPr>
        <w:t>18440.01</w:t>
      </w:r>
      <w:r>
        <w:rPr>
          <w:rFonts w:hint="eastAsia" w:ascii="仿宋_GB2312" w:hAnsi="楷体" w:eastAsia="仿宋_GB2312"/>
          <w:kern w:val="0"/>
          <w:sz w:val="32"/>
          <w:szCs w:val="32"/>
        </w:rPr>
        <w:t>万元，与上年相比总计增加</w:t>
      </w:r>
      <w:r>
        <w:rPr>
          <w:rFonts w:hint="eastAsia" w:ascii="仿宋_GB2312" w:hAnsi="楷体" w:eastAsia="仿宋_GB2312"/>
          <w:kern w:val="0"/>
          <w:sz w:val="32"/>
          <w:szCs w:val="32"/>
          <w:u w:val="single"/>
          <w:lang w:val="en-US" w:eastAsia="zh-CN"/>
        </w:rPr>
        <w:t>4860.25</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35.79</w:t>
      </w:r>
      <w:r>
        <w:rPr>
          <w:rFonts w:hint="eastAsia" w:ascii="仿宋_GB2312" w:hAnsi="楷体" w:eastAsia="仿宋_GB2312"/>
          <w:kern w:val="0"/>
          <w:sz w:val="32"/>
          <w:szCs w:val="32"/>
          <w:u w:val="single"/>
          <w:lang w:eastAsia="zh-CN"/>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rPr>
        <w:t>支出预算总计</w:t>
      </w:r>
      <w:r>
        <w:rPr>
          <w:rFonts w:hint="eastAsia" w:ascii="仿宋_GB2312" w:hAnsi="楷体" w:eastAsia="仿宋_GB2312"/>
          <w:kern w:val="0"/>
          <w:sz w:val="32"/>
          <w:szCs w:val="32"/>
          <w:u w:val="single"/>
          <w:lang w:eastAsia="zh-CN"/>
        </w:rPr>
        <w:t>18440.01</w:t>
      </w:r>
      <w:r>
        <w:rPr>
          <w:rFonts w:hint="eastAsia" w:ascii="仿宋_GB2312" w:hAnsi="楷体" w:eastAsia="仿宋_GB2312"/>
          <w:kern w:val="0"/>
          <w:sz w:val="32"/>
          <w:szCs w:val="32"/>
        </w:rPr>
        <w:t>万元，与上年相比总计增加</w:t>
      </w:r>
      <w:r>
        <w:rPr>
          <w:rFonts w:hint="eastAsia" w:ascii="仿宋_GB2312" w:hAnsi="楷体" w:eastAsia="仿宋_GB2312"/>
          <w:kern w:val="0"/>
          <w:sz w:val="32"/>
          <w:szCs w:val="32"/>
          <w:u w:val="single"/>
          <w:lang w:val="en-US" w:eastAsia="zh-CN"/>
        </w:rPr>
        <w:t>4860.25</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35.79</w:t>
      </w:r>
      <w:r>
        <w:rPr>
          <w:rFonts w:hint="eastAsia" w:ascii="仿宋_GB2312" w:hAnsi="楷体" w:eastAsia="仿宋_GB2312"/>
          <w:kern w:val="0"/>
          <w:sz w:val="32"/>
          <w:szCs w:val="32"/>
          <w:u w:val="single"/>
          <w:lang w:eastAsia="zh-CN"/>
        </w:rPr>
        <w:t>%</w:t>
      </w:r>
      <w:r>
        <w:rPr>
          <w:rFonts w:hint="eastAsia" w:ascii="仿宋_GB2312" w:hAnsi="楷体" w:eastAsia="仿宋_GB2312"/>
          <w:kern w:val="0"/>
          <w:sz w:val="32"/>
          <w:szCs w:val="32"/>
        </w:rPr>
        <w:t>。其中：</w:t>
      </w:r>
      <w:bookmarkStart w:id="0" w:name="_GoBack"/>
      <w:bookmarkEnd w:id="0"/>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lang w:eastAsia="zh-CN"/>
        </w:rPr>
        <w:t>18440.01</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lang w:eastAsia="zh-CN"/>
        </w:rPr>
        <w:t>18440.01</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lang w:eastAsia="zh-CN"/>
        </w:rPr>
        <w:t>2205.23</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lang w:val="en-US" w:eastAsia="zh-CN"/>
        </w:rPr>
        <w:t>57.15</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2.53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一般公共预算安排的项目减少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lang w:eastAsia="zh-CN"/>
        </w:rPr>
        <w:t>16234.78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4917.4</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43.45</w:t>
      </w:r>
      <w:r>
        <w:rPr>
          <w:rFonts w:hint="eastAsia" w:ascii="仿宋_GB2312" w:hAnsi="楷体" w:eastAsia="仿宋_GB2312"/>
          <w:kern w:val="0"/>
          <w:sz w:val="32"/>
          <w:szCs w:val="32"/>
          <w:u w:val="single"/>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增加土地储备资金及项目</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lang w:eastAsia="zh-CN"/>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lang w:eastAsia="zh-CN"/>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lang w:eastAsia="zh-CN"/>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single"/>
          <w:lang w:eastAsia="zh-CN"/>
        </w:rPr>
        <w:t>18440.01</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社会保障和就业</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lang w:val="en-US" w:eastAsia="zh-CN"/>
        </w:rPr>
        <w:t>95.04</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val="en-US" w:eastAsia="zh-CN"/>
        </w:rPr>
        <w:t>各类保险单位缴费部分</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val="en-US" w:eastAsia="zh-CN"/>
        </w:rPr>
        <w:t>增加</w:t>
      </w:r>
      <w:r>
        <w:rPr>
          <w:rFonts w:hint="eastAsia" w:ascii="仿宋_GB2312" w:hAnsi="楷体" w:eastAsia="仿宋_GB2312"/>
          <w:kern w:val="0"/>
          <w:sz w:val="32"/>
          <w:szCs w:val="32"/>
          <w:u w:val="single"/>
          <w:lang w:val="en-US" w:eastAsia="zh-CN"/>
        </w:rPr>
        <w:t>3.62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增长</w:t>
      </w:r>
      <w:r>
        <w:rPr>
          <w:rFonts w:hint="eastAsia" w:ascii="仿宋_GB2312" w:hAnsi="楷体" w:eastAsia="仿宋_GB2312"/>
          <w:kern w:val="0"/>
          <w:sz w:val="32"/>
          <w:szCs w:val="32"/>
          <w:u w:val="single"/>
          <w:lang w:val="en-US" w:eastAsia="zh-CN"/>
        </w:rPr>
        <w:t>3.96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缴费基数调整</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卫生健康</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lang w:val="en-US" w:eastAsia="zh-CN"/>
        </w:rPr>
        <w:t>34.35</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val="en-US" w:eastAsia="zh-CN"/>
        </w:rPr>
        <w:t>基本医疗保险及补充医疗保险</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val="en-US" w:eastAsia="zh-CN"/>
        </w:rPr>
        <w:t>增加</w:t>
      </w:r>
      <w:r>
        <w:rPr>
          <w:rFonts w:hint="eastAsia" w:ascii="仿宋_GB2312" w:hAnsi="楷体" w:eastAsia="仿宋_GB2312"/>
          <w:kern w:val="0"/>
          <w:sz w:val="32"/>
          <w:szCs w:val="32"/>
          <w:u w:val="single"/>
          <w:lang w:val="en-US" w:eastAsia="zh-CN"/>
        </w:rPr>
        <w:t>1.46</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增加</w:t>
      </w:r>
      <w:r>
        <w:rPr>
          <w:rFonts w:hint="eastAsia" w:ascii="仿宋_GB2312" w:hAnsi="楷体" w:eastAsia="仿宋_GB2312"/>
          <w:kern w:val="0"/>
          <w:sz w:val="32"/>
          <w:szCs w:val="32"/>
          <w:u w:val="single"/>
          <w:lang w:val="en-US" w:eastAsia="zh-CN"/>
        </w:rPr>
        <w:t>4.44</w:t>
      </w:r>
      <w:r>
        <w:rPr>
          <w:rFonts w:hint="eastAsia" w:ascii="仿宋_GB2312" w:hAnsi="楷体" w:eastAsia="仿宋_GB2312"/>
          <w:kern w:val="0"/>
          <w:sz w:val="32"/>
          <w:szCs w:val="32"/>
          <w:u w:val="single"/>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缴费基数调整</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城乡社区</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lang w:val="en-US" w:eastAsia="zh-CN"/>
        </w:rPr>
        <w:t>16244.78</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val="en-US" w:eastAsia="zh-CN"/>
        </w:rPr>
        <w:t>征地和拆迁补偿支出、其他国有土地使用权出让收入安排的支出、其他国有土地收益基金支出以及农业土地开发资金安排的支出</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val="en-US" w:eastAsia="zh-CN"/>
        </w:rPr>
        <w:t>增加</w:t>
      </w:r>
      <w:r>
        <w:rPr>
          <w:rFonts w:hint="eastAsia" w:ascii="仿宋_GB2312" w:hAnsi="楷体" w:eastAsia="仿宋_GB2312"/>
          <w:kern w:val="0"/>
          <w:sz w:val="32"/>
          <w:szCs w:val="32"/>
          <w:u w:val="single"/>
          <w:lang w:val="en-US" w:eastAsia="zh-CN"/>
        </w:rPr>
        <w:t>4927.4</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增加</w:t>
      </w:r>
      <w:r>
        <w:rPr>
          <w:rFonts w:hint="eastAsia" w:ascii="仿宋_GB2312" w:hAnsi="楷体" w:eastAsia="仿宋_GB2312"/>
          <w:kern w:val="0"/>
          <w:sz w:val="32"/>
          <w:szCs w:val="32"/>
          <w:u w:val="single"/>
          <w:lang w:val="en-US" w:eastAsia="zh-CN"/>
        </w:rPr>
        <w:t>43.54</w:t>
      </w:r>
      <w:r>
        <w:rPr>
          <w:rFonts w:ascii="仿宋_GB2312" w:hAnsi="楷体" w:eastAsia="仿宋_GB2312"/>
          <w:kern w:val="0"/>
          <w:sz w:val="32"/>
          <w:szCs w:val="32"/>
        </w:rPr>
        <w:t>%</w:t>
      </w:r>
      <w:r>
        <w:rPr>
          <w:rFonts w:hint="eastAsia" w:ascii="仿宋_GB2312" w:hAnsi="楷体" w:eastAsia="仿宋_GB2312"/>
          <w:kern w:val="0"/>
          <w:sz w:val="32"/>
          <w:szCs w:val="32"/>
        </w:rPr>
        <w:t>。主</w:t>
      </w:r>
      <w:r>
        <w:rPr>
          <w:rFonts w:hint="eastAsia" w:ascii="仿宋_GB2312" w:hAnsi="楷体" w:eastAsia="仿宋_GB2312"/>
          <w:kern w:val="0"/>
          <w:sz w:val="32"/>
          <w:szCs w:val="32"/>
          <w:highlight w:val="none"/>
        </w:rPr>
        <w:t>要原因是原因</w:t>
      </w:r>
      <w:r>
        <w:rPr>
          <w:rFonts w:hint="eastAsia" w:ascii="仿宋_GB2312" w:hAnsi="楷体" w:eastAsia="仿宋_GB2312"/>
          <w:kern w:val="0"/>
          <w:sz w:val="32"/>
          <w:szCs w:val="32"/>
          <w:highlight w:val="none"/>
          <w:lang w:val="en-US" w:eastAsia="zh-CN"/>
        </w:rPr>
        <w:t>增加储备地费用资金以及增加土地开发项目等</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自然资源海洋气象等</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lang w:val="en-US" w:eastAsia="zh-CN"/>
        </w:rPr>
        <w:t>2027.3</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val="en-US" w:eastAsia="zh-CN"/>
        </w:rPr>
        <w:t>行政运行、事业运行、自然资源规划及管理、自然资源利用与保护、自然资源调查与确权登记、土地资源储备、地质矿产资源与环境调查、基础测绘与地理信息监管等</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single"/>
          <w:lang w:val="en-US" w:eastAsia="zh-CN"/>
        </w:rPr>
        <w:t>73.42</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3.49</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highlight w:val="none"/>
        </w:rPr>
        <w:t>主要原因</w:t>
      </w:r>
      <w:r>
        <w:rPr>
          <w:rFonts w:hint="eastAsia" w:ascii="仿宋_GB2312" w:hAnsi="楷体" w:eastAsia="仿宋_GB2312"/>
          <w:b w:val="0"/>
          <w:bCs w:val="0"/>
          <w:kern w:val="0"/>
          <w:sz w:val="32"/>
          <w:szCs w:val="32"/>
          <w:lang w:val="en-US" w:eastAsia="zh-CN"/>
        </w:rPr>
        <w:t>是项目资金减少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住房保障</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lang w:val="en-US" w:eastAsia="zh-CN"/>
        </w:rPr>
        <w:t>38.54</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val="en-US" w:eastAsia="zh-CN"/>
        </w:rPr>
        <w:t>住房公积金单位配套部分</w:t>
      </w:r>
      <w:r>
        <w:rPr>
          <w:rFonts w:hint="eastAsia" w:ascii="仿宋_GB2312" w:hAnsi="楷体" w:eastAsia="仿宋_GB2312"/>
          <w:kern w:val="0"/>
          <w:sz w:val="32"/>
          <w:szCs w:val="32"/>
        </w:rPr>
        <w:t>。与上年</w:t>
      </w:r>
      <w:r>
        <w:rPr>
          <w:rFonts w:hint="eastAsia" w:ascii="仿宋_GB2312" w:hAnsi="楷体" w:eastAsia="仿宋_GB2312"/>
          <w:kern w:val="0"/>
          <w:sz w:val="32"/>
          <w:szCs w:val="32"/>
          <w:u w:val="single"/>
          <w:lang w:val="en-US" w:eastAsia="zh-CN"/>
        </w:rPr>
        <w:t>37.35</w:t>
      </w:r>
      <w:r>
        <w:rPr>
          <w:rFonts w:hint="eastAsia" w:ascii="仿宋_GB2312" w:hAnsi="楷体" w:eastAsia="仿宋_GB2312"/>
          <w:kern w:val="0"/>
          <w:sz w:val="32"/>
          <w:szCs w:val="32"/>
        </w:rPr>
        <w:t>相比</w:t>
      </w:r>
      <w:r>
        <w:rPr>
          <w:rFonts w:hint="eastAsia" w:ascii="仿宋_GB2312" w:hAnsi="楷体" w:eastAsia="仿宋_GB2312"/>
          <w:kern w:val="0"/>
          <w:sz w:val="32"/>
          <w:szCs w:val="32"/>
          <w:lang w:val="en-US" w:eastAsia="zh-CN"/>
        </w:rPr>
        <w:t>增加</w:t>
      </w:r>
      <w:r>
        <w:rPr>
          <w:rFonts w:hint="eastAsia" w:ascii="仿宋_GB2312" w:hAnsi="楷体" w:eastAsia="仿宋_GB2312"/>
          <w:kern w:val="0"/>
          <w:sz w:val="32"/>
          <w:szCs w:val="32"/>
          <w:u w:val="single"/>
          <w:lang w:val="en-US" w:eastAsia="zh-CN"/>
        </w:rPr>
        <w:t>1.19</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增加</w:t>
      </w:r>
      <w:r>
        <w:rPr>
          <w:rFonts w:hint="eastAsia" w:ascii="仿宋_GB2312" w:hAnsi="楷体" w:eastAsia="仿宋_GB2312"/>
          <w:kern w:val="0"/>
          <w:sz w:val="32"/>
          <w:szCs w:val="32"/>
          <w:u w:val="single"/>
          <w:lang w:val="en-US" w:eastAsia="zh-CN"/>
        </w:rPr>
        <w:t>3.19</w:t>
      </w:r>
      <w:r>
        <w:rPr>
          <w:rFonts w:hint="eastAsia" w:ascii="仿宋_GB2312" w:hAnsi="楷体" w:eastAsia="仿宋_GB2312"/>
          <w:kern w:val="0"/>
          <w:sz w:val="32"/>
          <w:szCs w:val="32"/>
          <w:u w:val="single"/>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缴费基数调整</w:t>
      </w:r>
      <w:r>
        <w:rPr>
          <w:rFonts w:hint="eastAsia" w:ascii="仿宋_GB2312" w:hAnsi="楷体" w:eastAsia="仿宋_GB2312"/>
          <w:kern w:val="0"/>
          <w:sz w:val="32"/>
          <w:szCs w:val="32"/>
        </w:rPr>
        <w:t>。</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6</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single"/>
          <w:lang w:val="en-US" w:eastAsia="zh-CN"/>
        </w:rPr>
        <w:t>700.61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19.7</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2.89</w:t>
      </w:r>
      <w:r>
        <w:rPr>
          <w:rFonts w:hint="eastAsia" w:ascii="仿宋_GB2312" w:hAnsi="楷体" w:eastAsia="仿宋_GB2312"/>
          <w:kern w:val="0"/>
          <w:sz w:val="32"/>
          <w:szCs w:val="32"/>
          <w:u w:val="single"/>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缴费基数调整以及人员调资</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single"/>
          <w:lang w:val="en-US" w:eastAsia="zh-CN"/>
        </w:rPr>
        <w:t>17739.4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4840.55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37.53</w:t>
      </w:r>
      <w:r>
        <w:rPr>
          <w:rFonts w:hint="eastAsia" w:ascii="仿宋_GB2312" w:hAnsi="楷体" w:eastAsia="仿宋_GB2312"/>
          <w:kern w:val="0"/>
          <w:sz w:val="32"/>
          <w:szCs w:val="32"/>
          <w:u w:val="single"/>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土地储备资金增加以及增加土地开发项目等</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襄汾县自然资源局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lang w:eastAsia="zh-CN"/>
        </w:rPr>
        <w:t>18440.01</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single"/>
          <w:lang w:eastAsia="zh-CN"/>
        </w:rPr>
        <w:t>2205.23</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11.96</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single"/>
          <w:lang w:eastAsia="zh-CN"/>
        </w:rPr>
        <w:t>16234.78</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88.04</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襄汾县自然资源局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lang w:eastAsia="zh-CN"/>
        </w:rPr>
        <w:t>18440.01</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lang w:val="en-US" w:eastAsia="zh-CN"/>
        </w:rPr>
        <w:t>700.61</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3.80</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lang w:val="en-US" w:eastAsia="zh-CN"/>
        </w:rPr>
        <w:t>17739.4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96.2</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襄汾县自然资源局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lang w:eastAsia="zh-CN"/>
        </w:rPr>
        <w:t>18440.01</w:t>
      </w:r>
      <w:r>
        <w:rPr>
          <w:rFonts w:hint="eastAsia" w:ascii="仿宋_GB2312" w:hAnsi="楷体" w:eastAsia="仿宋_GB2312"/>
          <w:kern w:val="0"/>
          <w:sz w:val="32"/>
          <w:szCs w:val="32"/>
        </w:rPr>
        <w:t>万元。与上年</w:t>
      </w:r>
      <w:r>
        <w:rPr>
          <w:rFonts w:hint="eastAsia" w:ascii="仿宋_GB2312" w:hAnsi="楷体" w:eastAsia="仿宋_GB2312"/>
          <w:kern w:val="0"/>
          <w:sz w:val="32"/>
          <w:szCs w:val="32"/>
          <w:u w:val="single"/>
          <w:lang w:val="en-US" w:eastAsia="zh-CN"/>
        </w:rPr>
        <w:t>13579.76</w:t>
      </w:r>
      <w:r>
        <w:rPr>
          <w:rFonts w:hint="eastAsia" w:ascii="仿宋_GB2312" w:hAnsi="楷体" w:eastAsia="仿宋_GB2312"/>
          <w:kern w:val="0"/>
          <w:sz w:val="32"/>
          <w:szCs w:val="32"/>
        </w:rPr>
        <w:t>相比，财政拨款收、支总计各增加</w:t>
      </w:r>
      <w:r>
        <w:rPr>
          <w:rFonts w:hint="eastAsia" w:ascii="仿宋_GB2312" w:hAnsi="楷体" w:eastAsia="仿宋_GB2312"/>
          <w:kern w:val="0"/>
          <w:sz w:val="32"/>
          <w:szCs w:val="32"/>
          <w:u w:val="single"/>
          <w:lang w:val="en-US" w:eastAsia="zh-CN"/>
        </w:rPr>
        <w:t>4860.25</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35.79</w:t>
      </w:r>
      <w:r>
        <w:rPr>
          <w:rFonts w:hint="eastAsia" w:ascii="仿宋_GB2312" w:hAnsi="楷体" w:eastAsia="仿宋_GB2312"/>
          <w:kern w:val="0"/>
          <w:sz w:val="32"/>
          <w:szCs w:val="32"/>
          <w:u w:val="single"/>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土地储备资金增加以及增加土地开发项目等</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襄汾县自然资源局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single"/>
          <w:lang w:eastAsia="zh-CN"/>
        </w:rPr>
        <w:t>2205.23</w:t>
      </w:r>
      <w:r>
        <w:rPr>
          <w:rFonts w:hint="eastAsia" w:ascii="仿宋_GB2312" w:hAnsi="楷体" w:eastAsia="仿宋_GB2312"/>
          <w:kern w:val="0"/>
          <w:sz w:val="32"/>
          <w:szCs w:val="32"/>
        </w:rPr>
        <w:t>万元，与上年</w:t>
      </w:r>
      <w:r>
        <w:rPr>
          <w:rFonts w:hint="eastAsia" w:ascii="仿宋_GB2312" w:hAnsi="楷体" w:eastAsia="仿宋_GB2312"/>
          <w:kern w:val="0"/>
          <w:sz w:val="32"/>
          <w:szCs w:val="32"/>
          <w:u w:val="single"/>
          <w:lang w:val="en-US" w:eastAsia="zh-CN"/>
        </w:rPr>
        <w:t>2262.38</w:t>
      </w:r>
      <w:r>
        <w:rPr>
          <w:rFonts w:hint="eastAsia" w:ascii="仿宋_GB2312" w:hAnsi="楷体" w:eastAsia="仿宋_GB2312"/>
          <w:kern w:val="0"/>
          <w:sz w:val="32"/>
          <w:szCs w:val="32"/>
        </w:rPr>
        <w:t>相比减少</w:t>
      </w:r>
      <w:r>
        <w:rPr>
          <w:rFonts w:hint="eastAsia" w:ascii="仿宋_GB2312" w:hAnsi="楷体" w:eastAsia="仿宋_GB2312"/>
          <w:kern w:val="0"/>
          <w:sz w:val="32"/>
          <w:szCs w:val="32"/>
          <w:u w:val="single"/>
          <w:lang w:val="en-US" w:eastAsia="zh-CN"/>
        </w:rPr>
        <w:t>57.15</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2.53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一般公共预算安排的项目支出减少</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襄汾县自然资源局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u w:val="single"/>
          <w:lang w:val="en-US" w:eastAsia="zh-CN"/>
        </w:rPr>
        <w:t>700.61</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single"/>
          <w:lang w:val="en-US" w:eastAsia="zh-CN"/>
        </w:rPr>
        <w:t>673.1</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single"/>
          <w:lang w:val="en-US" w:eastAsia="zh-CN"/>
        </w:rPr>
        <w:t>280.87</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、津贴补贴</w:t>
      </w:r>
      <w:r>
        <w:rPr>
          <w:rFonts w:hint="eastAsia" w:ascii="仿宋_GB2312" w:hAnsi="楷体" w:eastAsia="仿宋_GB2312"/>
          <w:kern w:val="0"/>
          <w:sz w:val="32"/>
          <w:szCs w:val="32"/>
          <w:u w:val="single"/>
          <w:lang w:val="en-US" w:eastAsia="zh-CN"/>
        </w:rPr>
        <w:t>73.99</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、奖金</w:t>
      </w:r>
      <w:r>
        <w:rPr>
          <w:rFonts w:hint="eastAsia" w:ascii="仿宋_GB2312" w:hAnsi="楷体" w:eastAsia="仿宋_GB2312"/>
          <w:kern w:val="0"/>
          <w:sz w:val="32"/>
          <w:szCs w:val="32"/>
          <w:u w:val="single"/>
          <w:lang w:val="en-US" w:eastAsia="zh-CN"/>
        </w:rPr>
        <w:t>5.85</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绩效工资</w:t>
      </w:r>
      <w:r>
        <w:rPr>
          <w:rFonts w:hint="eastAsia" w:ascii="仿宋_GB2312" w:hAnsi="楷体" w:eastAsia="仿宋_GB2312"/>
          <w:kern w:val="0"/>
          <w:sz w:val="32"/>
          <w:szCs w:val="32"/>
          <w:u w:val="single"/>
          <w:lang w:val="en-US" w:eastAsia="zh-CN"/>
        </w:rPr>
        <w:t>144.34</w:t>
      </w:r>
      <w:r>
        <w:rPr>
          <w:rFonts w:hint="eastAsia" w:ascii="仿宋_GB2312" w:hAnsi="楷体" w:eastAsia="仿宋_GB2312"/>
          <w:kern w:val="0"/>
          <w:sz w:val="32"/>
          <w:szCs w:val="32"/>
          <w:lang w:val="en-US" w:eastAsia="zh-CN"/>
        </w:rPr>
        <w:t>万元、机关事业单位基本养老保险缴费</w:t>
      </w:r>
      <w:r>
        <w:rPr>
          <w:rFonts w:hint="eastAsia" w:ascii="仿宋_GB2312" w:hAnsi="楷体" w:eastAsia="仿宋_GB2312"/>
          <w:kern w:val="0"/>
          <w:sz w:val="32"/>
          <w:szCs w:val="32"/>
          <w:u w:val="single"/>
          <w:lang w:val="en-US" w:eastAsia="zh-CN"/>
        </w:rPr>
        <w:t>76.27</w:t>
      </w:r>
      <w:r>
        <w:rPr>
          <w:rFonts w:hint="eastAsia" w:ascii="仿宋_GB2312" w:hAnsi="楷体" w:eastAsia="仿宋_GB2312"/>
          <w:kern w:val="0"/>
          <w:sz w:val="32"/>
          <w:szCs w:val="32"/>
          <w:lang w:val="en-US" w:eastAsia="zh-CN"/>
        </w:rPr>
        <w:t>万元、职工基本医疗保险缴费</w:t>
      </w:r>
      <w:r>
        <w:rPr>
          <w:rFonts w:hint="eastAsia" w:ascii="仿宋_GB2312" w:hAnsi="楷体" w:eastAsia="仿宋_GB2312"/>
          <w:kern w:val="0"/>
          <w:sz w:val="32"/>
          <w:szCs w:val="32"/>
          <w:u w:val="single"/>
          <w:lang w:val="en-US" w:eastAsia="zh-CN"/>
        </w:rPr>
        <w:t>33.37</w:t>
      </w:r>
      <w:r>
        <w:rPr>
          <w:rFonts w:hint="eastAsia" w:ascii="仿宋_GB2312" w:hAnsi="楷体" w:eastAsia="仿宋_GB2312"/>
          <w:kern w:val="0"/>
          <w:sz w:val="32"/>
          <w:szCs w:val="32"/>
          <w:lang w:val="en-US" w:eastAsia="zh-CN"/>
        </w:rPr>
        <w:t>万元、其他社会保障缴费</w:t>
      </w:r>
      <w:r>
        <w:rPr>
          <w:rFonts w:hint="eastAsia" w:ascii="仿宋_GB2312" w:hAnsi="楷体" w:eastAsia="仿宋_GB2312"/>
          <w:kern w:val="0"/>
          <w:sz w:val="32"/>
          <w:szCs w:val="32"/>
          <w:u w:val="single"/>
          <w:lang w:val="en-US" w:eastAsia="zh-CN"/>
        </w:rPr>
        <w:t>3.96</w:t>
      </w:r>
      <w:r>
        <w:rPr>
          <w:rFonts w:hint="eastAsia" w:ascii="仿宋_GB2312" w:hAnsi="楷体" w:eastAsia="仿宋_GB2312"/>
          <w:kern w:val="0"/>
          <w:sz w:val="32"/>
          <w:szCs w:val="32"/>
          <w:lang w:val="en-US" w:eastAsia="zh-CN"/>
        </w:rPr>
        <w:t>万元、住房公积金</w:t>
      </w:r>
      <w:r>
        <w:rPr>
          <w:rFonts w:hint="eastAsia" w:ascii="仿宋_GB2312" w:hAnsi="楷体" w:eastAsia="仿宋_GB2312"/>
          <w:kern w:val="0"/>
          <w:sz w:val="32"/>
          <w:szCs w:val="32"/>
          <w:u w:val="single"/>
          <w:lang w:val="en-US" w:eastAsia="zh-CN"/>
        </w:rPr>
        <w:t>38.54</w:t>
      </w:r>
      <w:r>
        <w:rPr>
          <w:rFonts w:hint="eastAsia" w:ascii="仿宋_GB2312" w:hAnsi="楷体" w:eastAsia="仿宋_GB2312"/>
          <w:kern w:val="0"/>
          <w:sz w:val="32"/>
          <w:szCs w:val="32"/>
          <w:lang w:val="en-US" w:eastAsia="zh-CN"/>
        </w:rPr>
        <w:t>万元、退休费</w:t>
      </w:r>
      <w:r>
        <w:rPr>
          <w:rFonts w:hint="eastAsia" w:ascii="仿宋_GB2312" w:hAnsi="楷体" w:eastAsia="仿宋_GB2312"/>
          <w:kern w:val="0"/>
          <w:sz w:val="32"/>
          <w:szCs w:val="32"/>
          <w:u w:val="single"/>
          <w:lang w:val="en-US" w:eastAsia="zh-CN"/>
        </w:rPr>
        <w:t>15.79</w:t>
      </w:r>
      <w:r>
        <w:rPr>
          <w:rFonts w:hint="eastAsia" w:ascii="仿宋_GB2312" w:hAnsi="楷体" w:eastAsia="仿宋_GB2312"/>
          <w:kern w:val="0"/>
          <w:sz w:val="32"/>
          <w:szCs w:val="32"/>
          <w:lang w:val="en-US" w:eastAsia="zh-CN"/>
        </w:rPr>
        <w:t>万元、奖励金</w:t>
      </w:r>
      <w:r>
        <w:rPr>
          <w:rFonts w:hint="eastAsia" w:ascii="仿宋_GB2312" w:hAnsi="楷体" w:eastAsia="仿宋_GB2312"/>
          <w:kern w:val="0"/>
          <w:sz w:val="32"/>
          <w:szCs w:val="32"/>
          <w:u w:val="single"/>
          <w:lang w:val="en-US" w:eastAsia="zh-CN"/>
        </w:rPr>
        <w:t>0.12</w:t>
      </w:r>
      <w:r>
        <w:rPr>
          <w:rFonts w:hint="eastAsia" w:ascii="仿宋_GB2312" w:hAnsi="楷体" w:eastAsia="仿宋_GB2312"/>
          <w:kern w:val="0"/>
          <w:sz w:val="32"/>
          <w:szCs w:val="32"/>
          <w:lang w:val="en-US" w:eastAsia="zh-CN"/>
        </w:rPr>
        <w:t>万元。</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lang w:val="en-US" w:eastAsia="zh-CN"/>
        </w:rPr>
        <w:t>27.51</w:t>
      </w:r>
      <w:r>
        <w:rPr>
          <w:rFonts w:hint="eastAsia" w:ascii="仿宋_GB2312" w:hAnsi="楷体" w:eastAsia="仿宋_GB2312"/>
          <w:kern w:val="0"/>
          <w:sz w:val="32"/>
          <w:szCs w:val="32"/>
        </w:rPr>
        <w:t>万元。主要包括：办公费</w:t>
      </w:r>
      <w:r>
        <w:rPr>
          <w:rFonts w:hint="eastAsia" w:ascii="仿宋_GB2312" w:hAnsi="楷体" w:eastAsia="仿宋_GB2312"/>
          <w:kern w:val="0"/>
          <w:sz w:val="32"/>
          <w:szCs w:val="32"/>
          <w:u w:val="single"/>
          <w:lang w:val="en-US" w:eastAsia="zh-CN"/>
        </w:rPr>
        <w:t>4.44</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、水费</w:t>
      </w:r>
      <w:r>
        <w:rPr>
          <w:rFonts w:hint="eastAsia" w:ascii="仿宋_GB2312" w:hAnsi="楷体" w:eastAsia="仿宋_GB2312"/>
          <w:kern w:val="0"/>
          <w:sz w:val="32"/>
          <w:szCs w:val="32"/>
          <w:u w:val="single"/>
          <w:lang w:val="en-US" w:eastAsia="zh-CN"/>
        </w:rPr>
        <w:t>0.8</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、电费</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、邮电费</w:t>
      </w:r>
      <w:r>
        <w:rPr>
          <w:rFonts w:hint="eastAsia" w:ascii="仿宋_GB2312" w:hAnsi="楷体" w:eastAsia="仿宋_GB2312"/>
          <w:kern w:val="0"/>
          <w:sz w:val="32"/>
          <w:szCs w:val="32"/>
          <w:u w:val="single"/>
          <w:lang w:val="en-US" w:eastAsia="zh-CN"/>
        </w:rPr>
        <w:t>2.7</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、取暖费</w:t>
      </w:r>
      <w:r>
        <w:rPr>
          <w:rFonts w:hint="eastAsia" w:ascii="仿宋_GB2312" w:hAnsi="楷体" w:eastAsia="仿宋_GB2312"/>
          <w:kern w:val="0"/>
          <w:sz w:val="32"/>
          <w:szCs w:val="32"/>
          <w:u w:val="single"/>
          <w:lang w:val="en-US" w:eastAsia="zh-CN"/>
        </w:rPr>
        <w:t>6.18</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、差旅费</w:t>
      </w:r>
      <w:r>
        <w:rPr>
          <w:rFonts w:hint="eastAsia" w:ascii="仿宋_GB2312" w:hAnsi="楷体" w:eastAsia="仿宋_GB2312"/>
          <w:kern w:val="0"/>
          <w:sz w:val="32"/>
          <w:szCs w:val="32"/>
          <w:u w:val="single"/>
          <w:lang w:val="en-US" w:eastAsia="zh-CN"/>
        </w:rPr>
        <w:t>0.3</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、其他交通费用</w:t>
      </w:r>
      <w:r>
        <w:rPr>
          <w:rFonts w:hint="eastAsia" w:ascii="仿宋_GB2312" w:hAnsi="楷体" w:eastAsia="仿宋_GB2312"/>
          <w:kern w:val="0"/>
          <w:sz w:val="32"/>
          <w:szCs w:val="32"/>
          <w:u w:val="single"/>
          <w:lang w:val="en-US" w:eastAsia="zh-CN"/>
        </w:rPr>
        <w:t>12.09</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襄汾县自然资源局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single"/>
          <w:lang w:eastAsia="zh-CN"/>
        </w:rPr>
        <w:t>16234.78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4917.4</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43.45</w:t>
      </w:r>
      <w:r>
        <w:rPr>
          <w:rFonts w:hint="eastAsia" w:ascii="仿宋_GB2312" w:hAnsi="楷体" w:eastAsia="仿宋_GB2312"/>
          <w:kern w:val="0"/>
          <w:sz w:val="32"/>
          <w:szCs w:val="32"/>
          <w:u w:val="single"/>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土地储备资金增加以及增加土地开发项目等</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襄汾县自然资源局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万元，比上年预算减少</w:t>
      </w:r>
      <w:r>
        <w:rPr>
          <w:rFonts w:hint="eastAsia" w:ascii="仿宋_GB2312" w:hAnsi="楷体" w:eastAsia="仿宋_GB2312"/>
          <w:kern w:val="0"/>
          <w:sz w:val="32"/>
          <w:szCs w:val="32"/>
          <w:u w:val="single"/>
          <w:lang w:val="en-US" w:eastAsia="zh-CN"/>
        </w:rPr>
        <w:t>3.2</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为单位公车收回</w:t>
      </w:r>
      <w:r>
        <w:rPr>
          <w:rFonts w:hint="eastAsia" w:ascii="仿宋_GB2312" w:hAnsi="楷体" w:eastAsia="仿宋_GB2312"/>
          <w:kern w:val="0"/>
          <w:sz w:val="32"/>
          <w:szCs w:val="32"/>
        </w:rPr>
        <w:t>。</w:t>
      </w:r>
    </w:p>
    <w:p>
      <w:pPr>
        <w:autoSpaceDE w:val="0"/>
        <w:autoSpaceDN w:val="0"/>
        <w:adjustRightInd w:val="0"/>
        <w:ind w:firstLine="480" w:firstLineChars="150"/>
        <w:jc w:val="left"/>
        <w:rPr>
          <w:rFonts w:hint="eastAsia" w:ascii="仿宋_GB2312" w:hAnsi="楷体" w:eastAsia="仿宋_GB2312"/>
          <w:kern w:val="0"/>
          <w:sz w:val="32"/>
          <w:szCs w:val="32"/>
          <w:u w:val="single"/>
          <w:lang w:eastAsia="zh-CN"/>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u w:val="single"/>
          <w:lang w:val="en-US" w:eastAsia="zh-CN"/>
        </w:rPr>
        <w:t>27.51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2.82</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11.42</w:t>
      </w:r>
      <w:r>
        <w:rPr>
          <w:rFonts w:hint="eastAsia" w:ascii="仿宋_GB2312" w:hAnsi="楷体" w:eastAsia="仿宋_GB2312"/>
          <w:kern w:val="0"/>
          <w:sz w:val="32"/>
          <w:szCs w:val="32"/>
          <w:u w:val="single"/>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新增人员</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single"/>
          <w:lang w:val="en-US" w:eastAsia="zh-CN"/>
        </w:rPr>
        <w:t>1977.9</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single"/>
          <w:lang w:val="en-US" w:eastAsia="zh-CN"/>
        </w:rPr>
        <w:t>10.90</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single"/>
          <w:lang w:val="en-US" w:eastAsia="zh-CN"/>
        </w:rPr>
        <w:t>1967</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lang w:val="en-US" w:eastAsia="zh-CN"/>
        </w:rPr>
        <w:t>68</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lang w:val="en-US" w:eastAsia="zh-CN"/>
        </w:rPr>
        <w:t>17739.4</w:t>
      </w:r>
      <w:r>
        <w:rPr>
          <w:rFonts w:hint="eastAsia" w:ascii="仿宋_GB2312" w:hAnsi="楷体" w:eastAsia="仿宋_GB2312"/>
          <w:kern w:val="0"/>
          <w:sz w:val="32"/>
          <w:szCs w:val="32"/>
        </w:rPr>
        <w:t>万元；本部门单位整体支出纳入绩效目标管理，涉及财政性资金</w:t>
      </w:r>
      <w:r>
        <w:rPr>
          <w:rFonts w:hint="eastAsia" w:ascii="仿宋_GB2312" w:hAnsi="楷体" w:eastAsia="仿宋_GB2312"/>
          <w:kern w:val="0"/>
          <w:sz w:val="32"/>
          <w:szCs w:val="32"/>
          <w:u w:val="single"/>
          <w:lang w:val="en-US" w:eastAsia="zh-CN"/>
        </w:rPr>
        <w:t>17739.4</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黑体" w:eastAsia="仿宋_GB2312"/>
          <w:b/>
          <w:spacing w:val="-16"/>
          <w:kern w:val="0"/>
          <w:sz w:val="32"/>
          <w:szCs w:val="32"/>
        </w:rPr>
      </w:pPr>
      <w:r>
        <w:rPr>
          <w:rFonts w:hint="eastAsia" w:ascii="仿宋_GB2312" w:hAnsi="仿宋" w:eastAsia="仿宋_GB2312"/>
          <w:kern w:val="0"/>
          <w:sz w:val="32"/>
          <w:szCs w:val="32"/>
        </w:rPr>
        <w:t>上年</w:t>
      </w:r>
      <w:r>
        <w:rPr>
          <w:rFonts w:hint="eastAsia" w:ascii="仿宋_GB2312" w:hAnsi="仿宋" w:eastAsia="仿宋_GB2312"/>
          <w:kern w:val="0"/>
          <w:sz w:val="32"/>
          <w:szCs w:val="32"/>
          <w:lang w:val="en-US" w:eastAsia="zh-CN"/>
        </w:rPr>
        <w:t>我局使用</w:t>
      </w:r>
      <w:r>
        <w:rPr>
          <w:rFonts w:hint="eastAsia" w:ascii="仿宋_GB2312" w:hAnsi="仿宋" w:eastAsia="仿宋_GB2312"/>
          <w:kern w:val="0"/>
          <w:sz w:val="32"/>
          <w:szCs w:val="32"/>
        </w:rPr>
        <w:t>专项债券资金</w:t>
      </w:r>
      <w:r>
        <w:rPr>
          <w:rFonts w:hint="eastAsia" w:ascii="仿宋_GB2312" w:hAnsi="仿宋" w:eastAsia="仿宋_GB2312"/>
          <w:kern w:val="0"/>
          <w:sz w:val="32"/>
          <w:szCs w:val="32"/>
          <w:u w:val="single"/>
          <w:lang w:val="en-US" w:eastAsia="zh-CN"/>
        </w:rPr>
        <w:t>187.5</w:t>
      </w:r>
      <w:r>
        <w:rPr>
          <w:rFonts w:hint="eastAsia" w:ascii="仿宋_GB2312" w:hAnsi="仿宋" w:eastAsia="仿宋_GB2312"/>
          <w:kern w:val="0"/>
          <w:sz w:val="32"/>
          <w:szCs w:val="32"/>
          <w:lang w:val="en-US" w:eastAsia="zh-CN"/>
        </w:rPr>
        <w:t>万元，主要用于尧丰街以北、襄台线以南、丁陶大道北延以东、振兴路以西土地征收。</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eastAsia="zh-CN"/>
        </w:rPr>
        <w:t>本单位无其他要说明的事项。</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49D5915"/>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363C5F"/>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1D7200F"/>
    <w:rsid w:val="22461B1D"/>
    <w:rsid w:val="229A0D7C"/>
    <w:rsid w:val="22CC6E73"/>
    <w:rsid w:val="22DF6CA5"/>
    <w:rsid w:val="23613E3F"/>
    <w:rsid w:val="23C10D48"/>
    <w:rsid w:val="23D52ACB"/>
    <w:rsid w:val="23F2500F"/>
    <w:rsid w:val="24B13FA9"/>
    <w:rsid w:val="24D33A48"/>
    <w:rsid w:val="26267710"/>
    <w:rsid w:val="26CD233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5B5220F"/>
    <w:rsid w:val="36951834"/>
    <w:rsid w:val="36C55314"/>
    <w:rsid w:val="36D55DA2"/>
    <w:rsid w:val="36FB00F6"/>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4E157897"/>
    <w:rsid w:val="4F5B577E"/>
    <w:rsid w:val="50BC7B39"/>
    <w:rsid w:val="510E0CFA"/>
    <w:rsid w:val="527C3191"/>
    <w:rsid w:val="53DD6BA8"/>
    <w:rsid w:val="53F21A3F"/>
    <w:rsid w:val="55B2288E"/>
    <w:rsid w:val="55CB4852"/>
    <w:rsid w:val="568E078F"/>
    <w:rsid w:val="56925ED9"/>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5FDE3F8D"/>
    <w:rsid w:val="60AD072C"/>
    <w:rsid w:val="611F6969"/>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4244DD1"/>
    <w:rsid w:val="747F7695"/>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8A4E29"/>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cp:lastModifiedBy>
  <cp:lastPrinted>2020-05-19T03:47:00Z</cp:lastPrinted>
  <dcterms:modified xsi:type="dcterms:W3CDTF">2022-03-07T00:35:34Z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52A3BD64E7484E75A972E5FF8E342FE3</vt:lpwstr>
  </property>
</Properties>
</file>