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中国共产党</w:t>
      </w:r>
      <w:r>
        <w:rPr>
          <w:rFonts w:hint="eastAsia" w:ascii="宋体" w:hAnsi="宋体" w:eastAsia="宋体" w:cs="宋体"/>
          <w:b/>
          <w:bCs/>
          <w:kern w:val="0"/>
          <w:sz w:val="44"/>
          <w:szCs w:val="44"/>
          <w:lang w:eastAsia="zh-CN"/>
        </w:rPr>
        <w:t>襄汾县委</w:t>
      </w:r>
      <w:r>
        <w:rPr>
          <w:rFonts w:hint="eastAsia" w:ascii="宋体" w:hAnsi="宋体" w:eastAsia="宋体" w:cs="宋体"/>
          <w:b/>
          <w:bCs/>
          <w:kern w:val="0"/>
          <w:sz w:val="44"/>
          <w:szCs w:val="44"/>
          <w:lang w:val="en-US" w:eastAsia="zh-CN"/>
        </w:rPr>
        <w:t>员会</w:t>
      </w:r>
      <w:r>
        <w:rPr>
          <w:rFonts w:hint="eastAsia" w:ascii="宋体" w:hAnsi="宋体" w:eastAsia="宋体" w:cs="宋体"/>
          <w:b/>
          <w:bCs/>
          <w:kern w:val="0"/>
          <w:sz w:val="44"/>
          <w:szCs w:val="44"/>
          <w:lang w:eastAsia="zh-CN"/>
        </w:rPr>
        <w:t>老干部</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rPr>
      </w:pPr>
      <w:bookmarkStart w:id="0" w:name="_GoBack"/>
      <w:bookmarkEnd w:id="0"/>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color w:val="000000"/>
          <w:sz w:val="32"/>
          <w:szCs w:val="32"/>
        </w:rPr>
        <w:t>贯彻党中央和省、市、县委关于离退休干部工作有关政策，落实省委、市委老干部局制定的有关工作实施办法和细则。深入开展调查研究，为县委、县</w:t>
      </w:r>
      <w:r>
        <w:rPr>
          <w:rFonts w:hint="eastAsia" w:ascii="仿宋_GB2312" w:hAnsi="仿宋_GB2312" w:eastAsia="仿宋_GB2312" w:cs="仿宋_GB2312"/>
          <w:color w:val="000000"/>
          <w:sz w:val="32"/>
          <w:szCs w:val="32"/>
          <w:lang w:eastAsia="zh-CN"/>
        </w:rPr>
        <w:t>人民</w:t>
      </w:r>
      <w:r>
        <w:rPr>
          <w:rFonts w:hint="eastAsia" w:ascii="仿宋_GB2312" w:hAnsi="仿宋_GB2312" w:eastAsia="仿宋_GB2312" w:cs="仿宋_GB2312"/>
          <w:color w:val="000000"/>
          <w:sz w:val="32"/>
          <w:szCs w:val="32"/>
        </w:rPr>
        <w:t>政府及有关部门制定离退休干部工作的政策规定提供情况和依据。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负责对全县离退休干部工作的监督、检查、指导和协调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督促离退休干部政治待遇和生活待遇的落实。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检查、督促、指导全县离退休干部党组织建设，加强离退休干部学习教育，做好思想政治工作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组织指导离退休干部在新时代发挥作用。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负责组织指导全县离退休干部文体健身活动及医疗保健工作。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指</w:t>
      </w:r>
      <w:r>
        <w:rPr>
          <w:rFonts w:hint="eastAsia" w:ascii="仿宋_GB2312" w:hAnsi="仿宋_GB2312" w:eastAsia="仿宋_GB2312" w:cs="仿宋_GB2312"/>
          <w:color w:val="000000"/>
          <w:sz w:val="32"/>
          <w:szCs w:val="32"/>
        </w:rPr>
        <w:t>导全县离退休干部活动阵地建设工作。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六是</w:t>
      </w:r>
      <w:r>
        <w:rPr>
          <w:rFonts w:hint="default" w:ascii="仿宋_GB2312" w:hAnsi="仿宋_GB2312" w:eastAsia="仿宋_GB2312" w:cs="仿宋_GB2312"/>
          <w:sz w:val="32"/>
          <w:szCs w:val="32"/>
        </w:rPr>
        <w:t>指导全</w:t>
      </w:r>
      <w:r>
        <w:rPr>
          <w:rFonts w:hint="eastAsia" w:ascii="仿宋_GB2312" w:hAnsi="仿宋_GB2312" w:eastAsia="仿宋_GB2312" w:cs="仿宋_GB2312"/>
          <w:sz w:val="32"/>
          <w:szCs w:val="32"/>
          <w:lang w:eastAsia="zh-CN"/>
        </w:rPr>
        <w:t>县</w:t>
      </w:r>
      <w:r>
        <w:rPr>
          <w:rFonts w:hint="default" w:ascii="仿宋_GB2312" w:hAnsi="仿宋_GB2312" w:eastAsia="仿宋_GB2312" w:cs="仿宋_GB2312"/>
          <w:sz w:val="32"/>
          <w:szCs w:val="32"/>
        </w:rPr>
        <w:t>离退休干部工作部门自身建设。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sz w:val="32"/>
          <w:szCs w:val="32"/>
        </w:rPr>
      </w:pPr>
      <w:r>
        <w:rPr>
          <w:rFonts w:hint="eastAsia" w:ascii="仿宋_GB2312" w:hAnsi="仿宋_GB2312" w:eastAsia="仿宋_GB2312" w:cs="仿宋_GB2312"/>
          <w:sz w:val="32"/>
          <w:szCs w:val="32"/>
          <w:lang w:eastAsia="zh-CN"/>
        </w:rPr>
        <w:t>七是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委交办的其他任务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办公室、业务室</w:t>
      </w:r>
      <w:r>
        <w:rPr>
          <w:rFonts w:hint="eastAsia" w:ascii="仿宋_GB2312" w:hAnsi="楷体" w:eastAsia="仿宋_GB2312"/>
          <w:kern w:val="0"/>
          <w:sz w:val="32"/>
          <w:szCs w:val="32"/>
        </w:rPr>
        <w:t>。本部门下属单位包括：</w:t>
      </w:r>
      <w:r>
        <w:rPr>
          <w:rFonts w:hint="eastAsia" w:ascii="仿宋_GB2312" w:hAnsi="楷体" w:eastAsia="仿宋_GB2312"/>
          <w:kern w:val="0"/>
          <w:sz w:val="32"/>
          <w:szCs w:val="32"/>
          <w:lang w:eastAsia="zh-CN"/>
        </w:rPr>
        <w:t>老干部活动中心</w:t>
      </w:r>
      <w:r>
        <w:rPr>
          <w:rFonts w:hint="eastAsia" w:ascii="仿宋_GB2312" w:hAnsi="楷体"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本级、</w:t>
      </w:r>
      <w:r>
        <w:rPr>
          <w:rFonts w:hint="eastAsia" w:ascii="仿宋_GB2312" w:hAnsi="楷体" w:eastAsia="仿宋_GB2312"/>
          <w:kern w:val="0"/>
          <w:sz w:val="32"/>
          <w:szCs w:val="32"/>
          <w:lang w:eastAsia="zh-CN"/>
        </w:rPr>
        <w:t>老干部活动中心</w:t>
      </w:r>
      <w:r>
        <w:rPr>
          <w:rFonts w:hint="eastAsia" w:ascii="仿宋_GB2312" w:hAnsi="楷体" w:eastAsia="仿宋_GB2312"/>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2021年部门主要工作任务及目标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一是筹备2021年老干部工作会议。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二是认真落实老干部政治待遇。及时发放报刊杂志供老干部阅读，方便老干部就近阅读；组织老干部就近到党性教育基地参观学习。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三是全面落实离休干部生活待遇。组织老干部免费体检；严格管理确保医药费实报实销；做好老干部及遗属特困帮扶工作；组织好春节慰问、离休干部寿诞慰问及丧葬事宜等经常性工作。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四是深入推动正能量活动扎实开展。依托离退休干部党组织和老年大学，倡导老干部积极投入到服务转型发展的“五助力”行动中；树立老干部发挥作用的典型，在媒体大力宣传。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五是深化细化老干部服务管理工作。维护好老干部局工作网站、微信公众号和手机短信平台；继续完善全县离退休干部信息库。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六是加强机关建设，不断提升服务质量。持续开展文明单位创建活动。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七是开展建党百年主题征文活动。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八是举办第九届老干部运动会。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九是举办一次建党百年书画展。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十是举办一次建党100周年文艺晚会。</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val="zh-CN"/>
        </w:rPr>
        <w:t>襄汾县委老干部</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zh-CN"/>
        </w:rPr>
        <w:t>襄汾县委老干部</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2021年度收入、支出预算总计</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17.57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3.18</w:t>
      </w:r>
      <w:r>
        <w:rPr>
          <w:rFonts w:hint="eastAsia" w:ascii="仿宋_GB2312" w:hAnsi="楷体" w:eastAsia="仿宋_GB2312"/>
          <w:kern w:val="0"/>
          <w:sz w:val="32"/>
          <w:szCs w:val="32"/>
        </w:rPr>
        <w:t>%。其中：</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万元。包括：</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1．财政拨款收入预算总计</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（1）一般公共预算收入预算</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万元，与上年相比增</w:t>
      </w:r>
      <w:r>
        <w:rPr>
          <w:rFonts w:hint="eastAsia" w:ascii="仿宋_GB2312" w:hAnsi="楷体" w:eastAsia="仿宋_GB2312"/>
          <w:kern w:val="0"/>
          <w:sz w:val="32"/>
          <w:szCs w:val="32"/>
          <w:lang w:eastAsia="zh-CN"/>
        </w:rPr>
        <w:t>加</w:t>
      </w:r>
      <w:r>
        <w:rPr>
          <w:rFonts w:hint="eastAsia" w:ascii="仿宋_GB2312" w:hAnsi="楷体" w:eastAsia="仿宋_GB2312"/>
          <w:kern w:val="0"/>
          <w:sz w:val="32"/>
          <w:szCs w:val="32"/>
          <w:lang w:val="en-US" w:eastAsia="zh-CN"/>
        </w:rPr>
        <w:t>17.57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3.18</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人员调入、项目增加精神文明单位奖金</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 xml:space="preserve">（二）支出预算总计 </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万元。包括：</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1</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527.80</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机关人员工资、机关运行、项目支出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16.35</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3.20</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人员调入，增加项目。</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lang w:eastAsia="zh-CN"/>
        </w:rPr>
        <w:t>社会保障和就业支出</w:t>
      </w:r>
      <w:r>
        <w:rPr>
          <w:rFonts w:hint="eastAsia" w:ascii="仿宋_GB2312" w:hAnsi="楷体" w:eastAsia="仿宋_GB2312"/>
          <w:kern w:val="0"/>
          <w:sz w:val="32"/>
          <w:szCs w:val="32"/>
          <w:lang w:val="en-US" w:eastAsia="zh-CN"/>
        </w:rPr>
        <w:t>25.16</w:t>
      </w:r>
      <w:r>
        <w:rPr>
          <w:rFonts w:hint="eastAsia" w:ascii="仿宋_GB2312" w:hAnsi="楷体" w:eastAsia="仿宋_GB2312"/>
          <w:kern w:val="0"/>
          <w:sz w:val="32"/>
          <w:szCs w:val="32"/>
          <w:lang w:eastAsia="zh-CN"/>
        </w:rPr>
        <w:t>万元，主要用于养老、基本养老保险、离退休取暖费、工伤、失业保险等发放。</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0.46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增长</w:t>
      </w:r>
      <w:r>
        <w:rPr>
          <w:rFonts w:hint="eastAsia" w:ascii="仿宋_GB2312" w:hAnsi="楷体" w:eastAsia="仿宋_GB2312"/>
          <w:kern w:val="0"/>
          <w:sz w:val="32"/>
          <w:szCs w:val="32"/>
          <w:lang w:val="en-US" w:eastAsia="zh-CN"/>
        </w:rPr>
        <w:t>1.86</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机关人员增加。</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lang w:eastAsia="zh-CN"/>
        </w:rPr>
        <w:t>卫生健康支出</w:t>
      </w:r>
      <w:r>
        <w:rPr>
          <w:rFonts w:hint="eastAsia" w:ascii="仿宋_GB2312" w:hAnsi="楷体" w:eastAsia="仿宋_GB2312"/>
          <w:kern w:val="0"/>
          <w:sz w:val="32"/>
          <w:szCs w:val="32"/>
          <w:lang w:val="en-US" w:eastAsia="zh-CN"/>
        </w:rPr>
        <w:t>8.29万元，主要用于基本医疗保险、补充医疗保险的发放。</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0.15</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1.84</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主要原因是机关人员增加。</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住房保障支出9.60万元，主要用于住房公积金发放。</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0.61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6.79</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。主要原因是</w:t>
      </w:r>
      <w:r>
        <w:rPr>
          <w:rFonts w:hint="eastAsia" w:ascii="仿宋_GB2312" w:hAnsi="楷体" w:eastAsia="仿宋_GB2312"/>
          <w:kern w:val="0"/>
          <w:sz w:val="32"/>
          <w:szCs w:val="32"/>
          <w:lang w:eastAsia="zh-CN"/>
        </w:rPr>
        <w:t>主要原因是机关人员增加。</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174.69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3.29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1.92</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人员调入</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396.16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14.28</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3.74</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人员调动</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570.82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 xml:space="preserve"> %；财政专户管理资金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174.69</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30.60</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396.16</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69.40</w:t>
      </w:r>
      <w:r>
        <w:rPr>
          <w:rFonts w:hint="eastAsia" w:ascii="仿宋_GB2312" w:hAnsi="楷体" w:eastAsia="仿宋_GB2312"/>
          <w:kern w:val="0"/>
          <w:sz w:val="32"/>
          <w:szCs w:val="32"/>
        </w:rPr>
        <w:t xml:space="preserve">%。 </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2021年度财政拨款收、支总预算</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17.57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3.18</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人员调入、项目增加精神文明单位奖金</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2021年一般公共预算支出预算</w:t>
      </w:r>
      <w:r>
        <w:rPr>
          <w:rFonts w:hint="eastAsia" w:ascii="仿宋_GB2312" w:hAnsi="楷体" w:eastAsia="仿宋_GB2312"/>
          <w:kern w:val="0"/>
          <w:sz w:val="32"/>
          <w:szCs w:val="32"/>
          <w:lang w:val="en-US" w:eastAsia="zh-CN"/>
        </w:rPr>
        <w:t>570.85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17.57</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3.18</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人员调入、项目增加精神文明单位奖金</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2021年度一般公共预算基本支出预算</w:t>
      </w:r>
      <w:r>
        <w:rPr>
          <w:rFonts w:hint="eastAsia" w:ascii="仿宋_GB2312" w:hAnsi="楷体" w:eastAsia="仿宋_GB2312"/>
          <w:kern w:val="0"/>
          <w:sz w:val="32"/>
          <w:szCs w:val="32"/>
          <w:lang w:val="en-US" w:eastAsia="zh-CN"/>
        </w:rPr>
        <w:t>174.69</w:t>
      </w:r>
      <w:r>
        <w:rPr>
          <w:rFonts w:hint="eastAsia" w:ascii="仿宋_GB2312" w:hAnsi="楷体" w:eastAsia="仿宋_GB2312"/>
          <w:kern w:val="0"/>
          <w:sz w:val="32"/>
          <w:szCs w:val="32"/>
        </w:rPr>
        <w:t>万元，其中：</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166.23</w:t>
      </w:r>
      <w:r>
        <w:rPr>
          <w:rFonts w:hint="eastAsia" w:ascii="仿宋_GB2312" w:hAnsi="楷体" w:eastAsia="仿宋_GB2312"/>
          <w:kern w:val="0"/>
          <w:sz w:val="32"/>
          <w:szCs w:val="32"/>
        </w:rPr>
        <w:t>万元。主要包括：基本工资、津贴补贴、奖金、</w:t>
      </w:r>
      <w:r>
        <w:rPr>
          <w:rFonts w:hint="eastAsia" w:ascii="仿宋_GB2312" w:hAnsi="楷体" w:eastAsia="仿宋_GB2312"/>
          <w:kern w:val="0"/>
          <w:sz w:val="32"/>
          <w:szCs w:val="32"/>
          <w:lang w:eastAsia="zh-CN"/>
        </w:rPr>
        <w:t>职工基本医疗保险</w:t>
      </w:r>
      <w:r>
        <w:rPr>
          <w:rFonts w:hint="eastAsia" w:ascii="仿宋_GB2312" w:hAnsi="楷体" w:eastAsia="仿宋_GB2312"/>
          <w:kern w:val="0"/>
          <w:sz w:val="32"/>
          <w:szCs w:val="32"/>
        </w:rPr>
        <w:t>缴费、绩效工资、其他工资福利支出、</w:t>
      </w:r>
      <w:r>
        <w:rPr>
          <w:rFonts w:hint="eastAsia" w:ascii="仿宋_GB2312" w:hAnsi="楷体" w:eastAsia="仿宋_GB2312"/>
          <w:kern w:val="0"/>
          <w:sz w:val="32"/>
          <w:szCs w:val="32"/>
          <w:lang w:eastAsia="zh-CN"/>
        </w:rPr>
        <w:t>退休费</w:t>
      </w:r>
      <w:r>
        <w:rPr>
          <w:rFonts w:hint="eastAsia" w:ascii="仿宋_GB2312" w:hAnsi="楷体" w:eastAsia="仿宋_GB2312"/>
          <w:kern w:val="0"/>
          <w:sz w:val="32"/>
          <w:szCs w:val="32"/>
        </w:rPr>
        <w:t>、生活补助、奖励金、住房公积金、　机关事业单位基本养老保险缴费</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其他社会保障缴费</w:t>
      </w:r>
      <w:r>
        <w:rPr>
          <w:rFonts w:hint="eastAsia" w:ascii="仿宋_GB2312" w:hAnsi="楷体" w:eastAsia="仿宋_GB2312"/>
          <w:kern w:val="0"/>
          <w:sz w:val="32"/>
          <w:szCs w:val="32"/>
          <w:lang w:eastAsia="zh-CN"/>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8.46</w:t>
      </w:r>
      <w:r>
        <w:rPr>
          <w:rFonts w:hint="eastAsia" w:ascii="仿宋_GB2312" w:hAnsi="楷体" w:eastAsia="仿宋_GB2312"/>
          <w:kern w:val="0"/>
          <w:sz w:val="32"/>
          <w:szCs w:val="32"/>
        </w:rPr>
        <w:t>万元。主要包括：办公费、取暖费、工会经费、其他交通费用</w:t>
      </w:r>
      <w:r>
        <w:rPr>
          <w:rFonts w:hint="eastAsia" w:ascii="仿宋_GB2312" w:hAnsi="楷体" w:eastAsia="仿宋_GB2312"/>
          <w:kern w:val="0"/>
          <w:sz w:val="32"/>
          <w:szCs w:val="32"/>
          <w:lang w:eastAsia="zh-CN"/>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2021年政府性基金支出预算支出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2021年度</w:t>
      </w:r>
      <w:r>
        <w:rPr>
          <w:rFonts w:hint="eastAsia" w:ascii="仿宋_GB2312" w:hAnsi="楷体" w:eastAsia="仿宋_GB2312"/>
          <w:kern w:val="0"/>
          <w:sz w:val="32"/>
          <w:szCs w:val="32"/>
          <w:lang w:eastAsia="zh-CN"/>
        </w:rPr>
        <w:t>无“三公”经费，原因是本部门无</w:t>
      </w:r>
      <w:r>
        <w:rPr>
          <w:rFonts w:hint="eastAsia" w:ascii="仿宋_GB2312" w:hAnsi="楷体" w:eastAsia="仿宋_GB2312"/>
          <w:kern w:val="0"/>
          <w:sz w:val="32"/>
          <w:szCs w:val="32"/>
        </w:rPr>
        <w:t>因公出国（境）费</w:t>
      </w:r>
      <w:r>
        <w:rPr>
          <w:rFonts w:hint="eastAsia" w:ascii="仿宋_GB2312" w:hAnsi="楷体" w:eastAsia="仿宋_GB2312"/>
          <w:kern w:val="0"/>
          <w:sz w:val="32"/>
          <w:szCs w:val="32"/>
          <w:lang w:eastAsia="zh-CN"/>
        </w:rPr>
        <w:t>用、无公务用车、无公务接待。</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襄汾县委老干部局</w:t>
      </w:r>
      <w:r>
        <w:rPr>
          <w:rFonts w:hint="eastAsia" w:ascii="仿宋_GB2312" w:hAnsi="楷体" w:eastAsia="仿宋_GB2312"/>
          <w:kern w:val="0"/>
          <w:sz w:val="32"/>
          <w:szCs w:val="32"/>
        </w:rPr>
        <w:t>2021年度一般公共预算拨款安排的“三公”经费预算支出中，因公出国（境）费支出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%。具体情况如下：</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1．因公出国（境）费预算支出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（1）公务用车购置预算支出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lang w:val="en-US" w:eastAsia="zh-CN"/>
        </w:rPr>
        <w:t>2.6</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公务用车划拨古城镇人民政府</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3．公务接待费预算支出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2021年本部门一般公共预算机关运行经费预算支</w:t>
      </w:r>
      <w:r>
        <w:rPr>
          <w:rFonts w:hint="eastAsia" w:ascii="仿宋_GB2312" w:hAnsi="楷体" w:eastAsia="仿宋_GB2312"/>
          <w:kern w:val="0"/>
          <w:sz w:val="32"/>
          <w:szCs w:val="32"/>
          <w:lang w:val="en-US" w:eastAsia="zh-CN"/>
        </w:rPr>
        <w:t>7.14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2.92</w:t>
      </w:r>
      <w:r>
        <w:rPr>
          <w:rFonts w:hint="eastAsia" w:ascii="仿宋_GB2312" w:hAnsi="楷体" w:eastAsia="仿宋_GB2312"/>
          <w:kern w:val="0"/>
          <w:sz w:val="32"/>
          <w:szCs w:val="32"/>
        </w:rPr>
        <w:t>万元，降低</w:t>
      </w:r>
      <w:r>
        <w:rPr>
          <w:rFonts w:hint="eastAsia" w:ascii="仿宋_GB2312" w:hAnsi="楷体" w:eastAsia="仿宋_GB2312"/>
          <w:kern w:val="0"/>
          <w:sz w:val="32"/>
          <w:szCs w:val="32"/>
          <w:lang w:val="en-US" w:eastAsia="zh-CN"/>
        </w:rPr>
        <w:t>29.03</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本部门公务用车划拨古城镇人民政府</w:t>
      </w:r>
      <w:r>
        <w:rPr>
          <w:rFonts w:hint="eastAsia" w:ascii="仿宋_GB2312" w:hAnsi="楷体" w:eastAsia="仿宋_GB2312"/>
          <w:kern w:val="0"/>
          <w:sz w:val="32"/>
          <w:szCs w:val="32"/>
        </w:rPr>
        <w:t>。</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2021年度政府采购支出预算总额</w:t>
      </w:r>
      <w:r>
        <w:rPr>
          <w:rFonts w:hint="eastAsia" w:ascii="仿宋_GB2312" w:hAnsi="楷体" w:eastAsia="仿宋_GB2312"/>
          <w:kern w:val="0"/>
          <w:sz w:val="32"/>
          <w:szCs w:val="32"/>
          <w:lang w:val="en-US" w:eastAsia="zh-CN"/>
        </w:rPr>
        <w:t>138.23</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138.23</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2021年度，本部门单位共</w:t>
      </w: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396.16</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396.16</w:t>
      </w:r>
      <w:r>
        <w:rPr>
          <w:rFonts w:hint="eastAsia" w:ascii="仿宋_GB2312" w:hAnsi="楷体" w:eastAsia="仿宋_GB2312"/>
          <w:kern w:val="0"/>
          <w:sz w:val="32"/>
          <w:szCs w:val="32"/>
        </w:rPr>
        <w:t>万元。</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十三、</w:t>
      </w:r>
      <w:r>
        <w:rPr>
          <w:rFonts w:hint="eastAsia" w:ascii="仿宋_GB2312" w:hAnsi="楷体" w:eastAsia="仿宋_GB2312"/>
          <w:kern w:val="0"/>
          <w:sz w:val="32"/>
          <w:szCs w:val="32"/>
        </w:rPr>
        <w:t>其他说明</w:t>
      </w:r>
    </w:p>
    <w:p>
      <w:pPr>
        <w:keepNext w:val="0"/>
        <w:keepLines w:val="0"/>
        <w:pageBreakBefore w:val="0"/>
        <w:widowControl/>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2021年度</w:t>
      </w:r>
      <w:r>
        <w:rPr>
          <w:rFonts w:hint="eastAsia" w:ascii="仿宋_GB2312" w:hAnsi="楷体" w:eastAsia="仿宋_GB2312"/>
          <w:kern w:val="0"/>
          <w:sz w:val="32"/>
          <w:szCs w:val="32"/>
        </w:rPr>
        <w:t>本部门未使用政府债券。</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23EF"/>
    <w:multiLevelType w:val="singleLevel"/>
    <w:tmpl w:val="817823EF"/>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9A2FDE"/>
    <w:rsid w:val="01E2763B"/>
    <w:rsid w:val="02076147"/>
    <w:rsid w:val="02302B49"/>
    <w:rsid w:val="02496741"/>
    <w:rsid w:val="02F71C94"/>
    <w:rsid w:val="042A46B1"/>
    <w:rsid w:val="047252B7"/>
    <w:rsid w:val="0595462A"/>
    <w:rsid w:val="05E51BD6"/>
    <w:rsid w:val="068F085F"/>
    <w:rsid w:val="06C82279"/>
    <w:rsid w:val="06DD6518"/>
    <w:rsid w:val="09A51D03"/>
    <w:rsid w:val="09ED16A4"/>
    <w:rsid w:val="0A395A2B"/>
    <w:rsid w:val="0A781506"/>
    <w:rsid w:val="0A831A07"/>
    <w:rsid w:val="0B5B22AA"/>
    <w:rsid w:val="0B7A268C"/>
    <w:rsid w:val="0C465B47"/>
    <w:rsid w:val="0C550EC0"/>
    <w:rsid w:val="0CE839F0"/>
    <w:rsid w:val="0ECF36D9"/>
    <w:rsid w:val="0F9A1FB4"/>
    <w:rsid w:val="0FAC09AE"/>
    <w:rsid w:val="10675503"/>
    <w:rsid w:val="10906835"/>
    <w:rsid w:val="10F95EB1"/>
    <w:rsid w:val="11910BD1"/>
    <w:rsid w:val="12AC5325"/>
    <w:rsid w:val="13D31AA5"/>
    <w:rsid w:val="14382EFE"/>
    <w:rsid w:val="14897DBA"/>
    <w:rsid w:val="15CB4480"/>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642F19"/>
    <w:rsid w:val="1DBF43F1"/>
    <w:rsid w:val="1E46404A"/>
    <w:rsid w:val="1E8B07BA"/>
    <w:rsid w:val="1F167368"/>
    <w:rsid w:val="1FD5315A"/>
    <w:rsid w:val="20154AC9"/>
    <w:rsid w:val="20953A56"/>
    <w:rsid w:val="20B465EE"/>
    <w:rsid w:val="22461B1D"/>
    <w:rsid w:val="229A0D7C"/>
    <w:rsid w:val="22CC6E73"/>
    <w:rsid w:val="22DF6CA5"/>
    <w:rsid w:val="23613E3F"/>
    <w:rsid w:val="23814773"/>
    <w:rsid w:val="23C10D48"/>
    <w:rsid w:val="23CA58DD"/>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B975F1C"/>
    <w:rsid w:val="2C292926"/>
    <w:rsid w:val="2D282446"/>
    <w:rsid w:val="2D8C1F82"/>
    <w:rsid w:val="2DFF008B"/>
    <w:rsid w:val="2E08317D"/>
    <w:rsid w:val="2E4538B8"/>
    <w:rsid w:val="30B46CA3"/>
    <w:rsid w:val="3108141F"/>
    <w:rsid w:val="316856A6"/>
    <w:rsid w:val="318E6973"/>
    <w:rsid w:val="31CA3EE9"/>
    <w:rsid w:val="31EE1F35"/>
    <w:rsid w:val="32103D80"/>
    <w:rsid w:val="325240EF"/>
    <w:rsid w:val="32673A99"/>
    <w:rsid w:val="32CE2438"/>
    <w:rsid w:val="32D4432C"/>
    <w:rsid w:val="34732E94"/>
    <w:rsid w:val="34C942F5"/>
    <w:rsid w:val="34DE6D61"/>
    <w:rsid w:val="35780C7F"/>
    <w:rsid w:val="36951834"/>
    <w:rsid w:val="36D55DA2"/>
    <w:rsid w:val="373B78F2"/>
    <w:rsid w:val="378A74D2"/>
    <w:rsid w:val="37B12508"/>
    <w:rsid w:val="395C094E"/>
    <w:rsid w:val="397841A2"/>
    <w:rsid w:val="39B865D7"/>
    <w:rsid w:val="39C35268"/>
    <w:rsid w:val="39FD2297"/>
    <w:rsid w:val="3A8D3FB2"/>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9B0ECB"/>
    <w:rsid w:val="42A87774"/>
    <w:rsid w:val="436B0382"/>
    <w:rsid w:val="43D95415"/>
    <w:rsid w:val="44B8486B"/>
    <w:rsid w:val="45047640"/>
    <w:rsid w:val="457C07BD"/>
    <w:rsid w:val="46463CE7"/>
    <w:rsid w:val="478648EE"/>
    <w:rsid w:val="47EE3BCE"/>
    <w:rsid w:val="48882984"/>
    <w:rsid w:val="49FF0CFB"/>
    <w:rsid w:val="4ABF02E9"/>
    <w:rsid w:val="4B517DBB"/>
    <w:rsid w:val="4BEC58E9"/>
    <w:rsid w:val="4BF3571C"/>
    <w:rsid w:val="4CCC2331"/>
    <w:rsid w:val="4D6954BF"/>
    <w:rsid w:val="4DDA4A57"/>
    <w:rsid w:val="4F1A751A"/>
    <w:rsid w:val="50BC7B39"/>
    <w:rsid w:val="51CA4F3C"/>
    <w:rsid w:val="527C3191"/>
    <w:rsid w:val="53DD6BA8"/>
    <w:rsid w:val="53F21A3F"/>
    <w:rsid w:val="55B2288E"/>
    <w:rsid w:val="55CB4852"/>
    <w:rsid w:val="561B6920"/>
    <w:rsid w:val="579E20B3"/>
    <w:rsid w:val="58430EF3"/>
    <w:rsid w:val="58AA41B4"/>
    <w:rsid w:val="59AC6411"/>
    <w:rsid w:val="5A22632C"/>
    <w:rsid w:val="5AB04B75"/>
    <w:rsid w:val="5B494D63"/>
    <w:rsid w:val="5B9F36DE"/>
    <w:rsid w:val="5CA16867"/>
    <w:rsid w:val="5D15689C"/>
    <w:rsid w:val="5D825914"/>
    <w:rsid w:val="5F074BD6"/>
    <w:rsid w:val="5F4C57DE"/>
    <w:rsid w:val="5F767359"/>
    <w:rsid w:val="5FA40E1A"/>
    <w:rsid w:val="5FAE6B95"/>
    <w:rsid w:val="60231625"/>
    <w:rsid w:val="60AD072C"/>
    <w:rsid w:val="61A97E4C"/>
    <w:rsid w:val="62680D4E"/>
    <w:rsid w:val="63804CC1"/>
    <w:rsid w:val="63CA0901"/>
    <w:rsid w:val="63DC3A6F"/>
    <w:rsid w:val="64535518"/>
    <w:rsid w:val="64A47E04"/>
    <w:rsid w:val="64AE406A"/>
    <w:rsid w:val="64E61465"/>
    <w:rsid w:val="65A60FF6"/>
    <w:rsid w:val="671655A7"/>
    <w:rsid w:val="67573C0D"/>
    <w:rsid w:val="67606103"/>
    <w:rsid w:val="67EB6718"/>
    <w:rsid w:val="68C7713A"/>
    <w:rsid w:val="68F242AC"/>
    <w:rsid w:val="6ABB4B62"/>
    <w:rsid w:val="6B73082E"/>
    <w:rsid w:val="6D301A9C"/>
    <w:rsid w:val="6DD00F51"/>
    <w:rsid w:val="6E130B2A"/>
    <w:rsid w:val="6E5205D8"/>
    <w:rsid w:val="6EDA2E31"/>
    <w:rsid w:val="6EF22CDA"/>
    <w:rsid w:val="6FA07E1B"/>
    <w:rsid w:val="6FC77BC7"/>
    <w:rsid w:val="70C61C0B"/>
    <w:rsid w:val="70E334F7"/>
    <w:rsid w:val="71D47169"/>
    <w:rsid w:val="720A3FB4"/>
    <w:rsid w:val="72C23FBE"/>
    <w:rsid w:val="72F81C9E"/>
    <w:rsid w:val="736E3BAB"/>
    <w:rsid w:val="75A56425"/>
    <w:rsid w:val="761362F3"/>
    <w:rsid w:val="77481BE2"/>
    <w:rsid w:val="77915F20"/>
    <w:rsid w:val="78317136"/>
    <w:rsid w:val="78801057"/>
    <w:rsid w:val="79227BF0"/>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2020-05-19T03:47:00Z</cp:lastPrinted>
  <dcterms:modified xsi:type="dcterms:W3CDTF">2021-05-26T03:35:27Z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C7BB6A058981483BB478D2CCB1CEC1A7</vt:lpwstr>
  </property>
</Properties>
</file>