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襄汾县交通运输局202</w:t>
      </w:r>
      <w:r>
        <w:rPr>
          <w:rFonts w:hint="eastAsia" w:ascii="宋体" w:hAnsi="宋体" w:eastAsia="宋体" w:cs="宋体"/>
          <w:b/>
          <w:bCs/>
          <w:kern w:val="0"/>
          <w:sz w:val="44"/>
          <w:szCs w:val="44"/>
          <w:lang w:val="en-US" w:eastAsia="zh-CN"/>
        </w:rPr>
        <w:t>1</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仿宋_GB2312" w:hAnsi="楷体"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1、贯彻执行国家关于交通运输的法律法规和方针政策</w:t>
      </w:r>
      <w:r>
        <w:rPr>
          <w:rFonts w:hint="eastAsia" w:ascii="仿宋" w:hAnsi="仿宋" w:eastAsia="仿宋" w:cs="仿宋"/>
          <w:sz w:val="32"/>
          <w:szCs w:val="32"/>
          <w:lang w:eastAsia="zh-CN"/>
        </w:rPr>
        <w:t>，</w:t>
      </w:r>
      <w:r>
        <w:rPr>
          <w:rFonts w:hint="eastAsia" w:ascii="仿宋" w:hAnsi="仿宋" w:eastAsia="仿宋" w:cs="仿宋"/>
          <w:sz w:val="32"/>
          <w:szCs w:val="32"/>
        </w:rPr>
        <w:t>结合全县国民经济和社会发展需要，拟定全县交通运输发展战备建议。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2、承担涉及全县综合交通运输体系的规划协调工作，会同有关部门组织编制全县综合交通运输体系规划，指导全县交通运输枢纽规划和管理。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3、组织拟订并监督实施全县公路、水路行业规划</w:t>
      </w:r>
      <w:r>
        <w:rPr>
          <w:rFonts w:hint="eastAsia" w:ascii="仿宋" w:hAnsi="仿宋" w:eastAsia="仿宋" w:cs="仿宋"/>
          <w:sz w:val="32"/>
          <w:szCs w:val="32"/>
          <w:lang w:eastAsia="zh-CN"/>
        </w:rPr>
        <w:t>，</w:t>
      </w:r>
      <w:r>
        <w:rPr>
          <w:rFonts w:hint="eastAsia" w:ascii="仿宋" w:hAnsi="仿宋" w:eastAsia="仿宋" w:cs="仿宋"/>
          <w:sz w:val="32"/>
          <w:szCs w:val="32"/>
        </w:rPr>
        <w:t>参与拟订全县物流发展战略和规划，拟订有关制度、标准并监督实施</w:t>
      </w:r>
      <w:r>
        <w:rPr>
          <w:rFonts w:hint="eastAsia" w:ascii="仿宋" w:hAnsi="仿宋" w:eastAsia="仿宋" w:cs="仿宋"/>
          <w:sz w:val="32"/>
          <w:szCs w:val="32"/>
          <w:lang w:eastAsia="zh-CN"/>
        </w:rPr>
        <w:t>，</w:t>
      </w:r>
      <w:r>
        <w:rPr>
          <w:rFonts w:hint="eastAsia" w:ascii="仿宋" w:hAnsi="仿宋" w:eastAsia="仿宋" w:cs="仿宋"/>
          <w:sz w:val="32"/>
          <w:szCs w:val="32"/>
        </w:rPr>
        <w:t>指导全县公路、水路行业有关体制改革工作。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4、承担全县公路、水路运输市场监管责任。组织制定和落实全县公路、水路运输有关政策、准入制度、技术标准和运营规范并监督实施</w:t>
      </w:r>
      <w:r>
        <w:rPr>
          <w:rFonts w:hint="eastAsia" w:ascii="仿宋" w:hAnsi="仿宋" w:eastAsia="仿宋" w:cs="仿宋"/>
          <w:sz w:val="32"/>
          <w:szCs w:val="32"/>
          <w:lang w:eastAsia="zh-CN"/>
        </w:rPr>
        <w:t>；</w:t>
      </w:r>
      <w:r>
        <w:rPr>
          <w:rFonts w:hint="eastAsia" w:ascii="仿宋" w:hAnsi="仿宋" w:eastAsia="仿宋" w:cs="仿宋"/>
          <w:sz w:val="32"/>
          <w:szCs w:val="32"/>
        </w:rPr>
        <w:t>负责交通运输行政执法行为的监督管理</w:t>
      </w:r>
      <w:r>
        <w:rPr>
          <w:rFonts w:hint="eastAsia" w:ascii="仿宋" w:hAnsi="仿宋" w:eastAsia="仿宋" w:cs="仿宋"/>
          <w:sz w:val="32"/>
          <w:szCs w:val="32"/>
          <w:lang w:eastAsia="zh-CN"/>
        </w:rPr>
        <w:t>，</w:t>
      </w:r>
      <w:r>
        <w:rPr>
          <w:rFonts w:hint="eastAsia" w:ascii="仿宋" w:hAnsi="仿宋" w:eastAsia="仿宋" w:cs="仿宋"/>
          <w:sz w:val="32"/>
          <w:szCs w:val="32"/>
        </w:rPr>
        <w:t>指导城乡客运及有关设施规划与管理工作，指导出租汽车行业管理工作</w:t>
      </w:r>
      <w:r>
        <w:rPr>
          <w:rFonts w:hint="eastAsia" w:ascii="仿宋" w:hAnsi="仿宋" w:eastAsia="仿宋" w:cs="仿宋"/>
          <w:sz w:val="32"/>
          <w:szCs w:val="32"/>
          <w:lang w:eastAsia="zh-CN"/>
        </w:rPr>
        <w:t>，</w:t>
      </w:r>
      <w:r>
        <w:rPr>
          <w:rFonts w:hint="eastAsia" w:ascii="仿宋" w:hAnsi="仿宋" w:eastAsia="仿宋" w:cs="仿宋"/>
          <w:sz w:val="32"/>
          <w:szCs w:val="32"/>
        </w:rPr>
        <w:t>指导城市公交客运的运营管理</w:t>
      </w:r>
      <w:r>
        <w:rPr>
          <w:rFonts w:hint="eastAsia" w:ascii="仿宋" w:hAnsi="仿宋" w:eastAsia="仿宋" w:cs="仿宋"/>
          <w:sz w:val="32"/>
          <w:szCs w:val="32"/>
          <w:lang w:eastAsia="zh-CN"/>
        </w:rPr>
        <w:t>，</w:t>
      </w:r>
      <w:r>
        <w:rPr>
          <w:rFonts w:hint="eastAsia" w:ascii="仿宋" w:hAnsi="仿宋" w:eastAsia="仿宋" w:cs="仿宋"/>
          <w:sz w:val="32"/>
          <w:szCs w:val="32"/>
        </w:rPr>
        <w:t>承担全县水路运输管理工作。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5、承担水上交通安全监管责任。负责水上交通管制、船舶及相关水上设施检验、登记和防止污染、水上消防、航行保障、应急救助、船舶与渡口设施保安及危险品运输监督管理等工作</w:t>
      </w:r>
      <w:r>
        <w:rPr>
          <w:rFonts w:hint="eastAsia" w:ascii="仿宋" w:hAnsi="仿宋" w:eastAsia="仿宋" w:cs="仿宋"/>
          <w:sz w:val="32"/>
          <w:szCs w:val="32"/>
          <w:lang w:eastAsia="zh-CN"/>
        </w:rPr>
        <w:t>，</w:t>
      </w:r>
      <w:r>
        <w:rPr>
          <w:rFonts w:hint="eastAsia" w:ascii="仿宋" w:hAnsi="仿宋" w:eastAsia="仿宋" w:cs="仿宋"/>
          <w:sz w:val="32"/>
          <w:szCs w:val="32"/>
        </w:rPr>
        <w:t>指导全县水上安全监管工作。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6、负责提出全县公路、水路固定资产投资规模和方向，科学安排规划内和年度计划内固定资产投资项目。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7、承担公路、水路建设市场监管工作。拟定全县公路、水路工程建设相关制度，监督实施行业技术标准</w:t>
      </w:r>
      <w:r>
        <w:rPr>
          <w:rFonts w:hint="eastAsia" w:ascii="仿宋" w:hAnsi="仿宋" w:eastAsia="仿宋" w:cs="仿宋"/>
          <w:sz w:val="32"/>
          <w:szCs w:val="32"/>
          <w:lang w:eastAsia="zh-CN"/>
        </w:rPr>
        <w:t>，</w:t>
      </w:r>
      <w:r>
        <w:rPr>
          <w:rFonts w:hint="eastAsia" w:ascii="仿宋" w:hAnsi="仿宋" w:eastAsia="仿宋" w:cs="仿宋"/>
          <w:sz w:val="32"/>
          <w:szCs w:val="32"/>
        </w:rPr>
        <w:t>组织实施公路、水路重点工程建设和工程质量、安全生产监督管理工作。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8、负责组织全县农村公路的建设、管理和养护</w:t>
      </w:r>
      <w:r>
        <w:rPr>
          <w:rFonts w:hint="eastAsia" w:ascii="仿宋" w:hAnsi="仿宋" w:eastAsia="仿宋" w:cs="仿宋"/>
          <w:sz w:val="32"/>
          <w:szCs w:val="32"/>
          <w:lang w:eastAsia="zh-CN"/>
        </w:rPr>
        <w:t>，</w:t>
      </w:r>
      <w:r>
        <w:rPr>
          <w:rFonts w:hint="eastAsia" w:ascii="仿宋" w:hAnsi="仿宋" w:eastAsia="仿宋" w:cs="仿宋"/>
          <w:sz w:val="32"/>
          <w:szCs w:val="32"/>
        </w:rPr>
        <w:t>指导全县农村公路网络化建设以及公路行业管理</w:t>
      </w:r>
      <w:r>
        <w:rPr>
          <w:rFonts w:hint="eastAsia" w:ascii="仿宋" w:hAnsi="仿宋" w:eastAsia="仿宋" w:cs="仿宋"/>
          <w:sz w:val="32"/>
          <w:szCs w:val="32"/>
          <w:lang w:eastAsia="zh-CN"/>
        </w:rPr>
        <w:t>，</w:t>
      </w:r>
      <w:r>
        <w:rPr>
          <w:rFonts w:hint="eastAsia" w:ascii="仿宋" w:hAnsi="仿宋" w:eastAsia="仿宋" w:cs="仿宋"/>
          <w:sz w:val="32"/>
          <w:szCs w:val="32"/>
        </w:rPr>
        <w:t>对全县农村公路建设工程实施质量监督。</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9、指导全县公路、水路行业安全生产和应急管理工作</w:t>
      </w:r>
      <w:r>
        <w:rPr>
          <w:rFonts w:hint="eastAsia" w:ascii="仿宋" w:hAnsi="仿宋" w:eastAsia="仿宋" w:cs="仿宋"/>
          <w:sz w:val="32"/>
          <w:szCs w:val="32"/>
          <w:lang w:eastAsia="zh-CN"/>
        </w:rPr>
        <w:t>，</w:t>
      </w:r>
      <w:r>
        <w:rPr>
          <w:rFonts w:hint="eastAsia" w:ascii="仿宋" w:hAnsi="仿宋" w:eastAsia="仿宋" w:cs="仿宋"/>
          <w:sz w:val="32"/>
          <w:szCs w:val="32"/>
        </w:rPr>
        <w:t>按规定组织协调重点物资和紧急客货运输</w:t>
      </w:r>
      <w:r>
        <w:rPr>
          <w:rFonts w:hint="eastAsia" w:ascii="仿宋" w:hAnsi="仿宋" w:eastAsia="仿宋" w:cs="仿宋"/>
          <w:sz w:val="32"/>
          <w:szCs w:val="32"/>
          <w:lang w:eastAsia="zh-CN"/>
        </w:rPr>
        <w:t>，</w:t>
      </w:r>
      <w:r>
        <w:rPr>
          <w:rFonts w:hint="eastAsia" w:ascii="仿宋" w:hAnsi="仿宋" w:eastAsia="仿宋" w:cs="仿宋"/>
          <w:sz w:val="32"/>
          <w:szCs w:val="32"/>
        </w:rPr>
        <w:t>指导全县交通运输行业安全保卫工作。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10、指导全县交通运输信息化建设、监测分析运行情况</w:t>
      </w:r>
      <w:r>
        <w:rPr>
          <w:rFonts w:hint="eastAsia" w:ascii="仿宋" w:hAnsi="仿宋" w:eastAsia="仿宋" w:cs="仿宋"/>
          <w:sz w:val="32"/>
          <w:szCs w:val="32"/>
          <w:lang w:eastAsia="zh-CN"/>
        </w:rPr>
        <w:t>，</w:t>
      </w:r>
      <w:r>
        <w:rPr>
          <w:rFonts w:hint="eastAsia" w:ascii="仿宋" w:hAnsi="仿宋" w:eastAsia="仿宋" w:cs="仿宋"/>
          <w:sz w:val="32"/>
          <w:szCs w:val="32"/>
        </w:rPr>
        <w:t>开展相关统计工作，发布有关信息</w:t>
      </w:r>
      <w:r>
        <w:rPr>
          <w:rFonts w:hint="eastAsia" w:ascii="仿宋" w:hAnsi="仿宋" w:eastAsia="仿宋" w:cs="仿宋"/>
          <w:sz w:val="32"/>
          <w:szCs w:val="32"/>
          <w:lang w:eastAsia="zh-CN"/>
        </w:rPr>
        <w:t>，</w:t>
      </w:r>
      <w:r>
        <w:rPr>
          <w:rFonts w:hint="eastAsia" w:ascii="仿宋" w:hAnsi="仿宋" w:eastAsia="仿宋" w:cs="仿宋"/>
          <w:sz w:val="32"/>
          <w:szCs w:val="32"/>
        </w:rPr>
        <w:t>组织和指导全县公路、水路行业科技开发、环境保护和节能减排等工作。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11、指导全县交通运输行业职工队伍建设</w:t>
      </w:r>
      <w:r>
        <w:rPr>
          <w:rFonts w:hint="eastAsia" w:ascii="仿宋" w:hAnsi="仿宋" w:eastAsia="仿宋" w:cs="仿宋"/>
          <w:sz w:val="32"/>
          <w:szCs w:val="32"/>
          <w:lang w:eastAsia="zh-CN"/>
        </w:rPr>
        <w:t>，</w:t>
      </w:r>
      <w:r>
        <w:rPr>
          <w:rFonts w:hint="eastAsia" w:ascii="仿宋" w:hAnsi="仿宋" w:eastAsia="仿宋" w:cs="仿宋"/>
          <w:sz w:val="32"/>
          <w:szCs w:val="32"/>
        </w:rPr>
        <w:t>负责交通运输行业涉外工作和引进外资工作。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12、承办县人民政府交办的其他事项。</w:t>
      </w:r>
    </w:p>
    <w:p>
      <w:pPr>
        <w:widowControl/>
        <w:numPr>
          <w:ilvl w:val="0"/>
          <w:numId w:val="0"/>
        </w:numPr>
        <w:tabs>
          <w:tab w:val="left" w:pos="823"/>
        </w:tabs>
        <w:spacing w:line="560" w:lineRule="exact"/>
        <w:rPr>
          <w:rFonts w:hint="eastAsia" w:ascii="仿宋_GB2312" w:hAnsi="楷体" w:eastAsia="仿宋_GB2312"/>
          <w:ker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二、</w:t>
      </w:r>
      <w:r>
        <w:rPr>
          <w:rFonts w:hint="eastAsia" w:ascii="仿宋" w:hAnsi="仿宋" w:eastAsia="仿宋" w:cs="仿宋"/>
          <w:kern w:val="0"/>
          <w:sz w:val="32"/>
          <w:szCs w:val="32"/>
        </w:rPr>
        <w:t>部门机构设置及预算单位构成情况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1．根据部门职责分工，本部门内设机构包括</w:t>
      </w:r>
      <w:r>
        <w:rPr>
          <w:rFonts w:hint="eastAsia" w:ascii="仿宋" w:hAnsi="仿宋" w:eastAsia="仿宋" w:cs="仿宋"/>
          <w:kern w:val="0"/>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办公室</w:t>
      </w:r>
      <w:r>
        <w:rPr>
          <w:rFonts w:hint="eastAsia" w:ascii="仿宋" w:hAnsi="仿宋" w:eastAsia="仿宋" w:cs="仿宋"/>
          <w:sz w:val="32"/>
          <w:szCs w:val="32"/>
          <w:lang w:eastAsia="zh-CN"/>
        </w:rPr>
        <w:t>。</w:t>
      </w:r>
      <w:r>
        <w:rPr>
          <w:rFonts w:hint="eastAsia" w:ascii="仿宋" w:hAnsi="仿宋" w:eastAsia="仿宋" w:cs="仿宋"/>
          <w:sz w:val="32"/>
          <w:szCs w:val="32"/>
        </w:rPr>
        <w:t>组织协调局机关，起草重要报告、综合性文件，承办文秘、信访、督查、文书档案和政务信息、新闻宣传、值班等工作；负责信息收集和反馈；负责局总支会、局务会等有关重要会议的会务工作；负责局机关后勤保障、外事接待、安全保卫等工作；负责交通运输目标责任制考核和议案、提案办理工作；负责信息宣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负责局机关及直属单位的人事管理、机构编制、劳动工资、职称评聘、社会保险等工作；负责全县交通运输行业的统计工作；负责局机关及直属单位职工教育、岗位培训和计划生育等工作；负责局机关离退休人员的服务和管理工作；组织承担党务工作和交通运输系统的精神文明建设工作；</w:t>
      </w:r>
    </w:p>
    <w:p>
      <w:pPr>
        <w:keepNext w:val="0"/>
        <w:keepLines w:val="0"/>
        <w:pageBreakBefore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综合运输管理股</w:t>
      </w:r>
      <w:r>
        <w:rPr>
          <w:rFonts w:hint="eastAsia" w:ascii="仿宋" w:hAnsi="仿宋" w:eastAsia="仿宋" w:cs="仿宋"/>
          <w:sz w:val="32"/>
          <w:szCs w:val="32"/>
          <w:lang w:eastAsia="zh-CN"/>
        </w:rPr>
        <w:t>。</w:t>
      </w:r>
      <w:r>
        <w:rPr>
          <w:rFonts w:hint="eastAsia" w:ascii="仿宋" w:hAnsi="仿宋" w:eastAsia="仿宋" w:cs="仿宋"/>
          <w:sz w:val="32"/>
          <w:szCs w:val="32"/>
        </w:rPr>
        <w:t>负责全县交通运输行业政策、法律、法规的宣传、教育、贯彻执行和监督检查工作，指导全县交通运输行业法制建设，负责全县交通运输行业的行政执法监督工作。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指导城市客运、出租车运营管理工作。</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道路股</w:t>
      </w:r>
      <w:r>
        <w:rPr>
          <w:rFonts w:hint="eastAsia" w:ascii="仿宋" w:hAnsi="仿宋" w:eastAsia="仿宋" w:cs="仿宋"/>
          <w:sz w:val="32"/>
          <w:szCs w:val="32"/>
          <w:lang w:eastAsia="zh-CN"/>
        </w:rPr>
        <w:t>。</w:t>
      </w:r>
      <w:r>
        <w:rPr>
          <w:rFonts w:hint="eastAsia" w:ascii="仿宋" w:hAnsi="仿宋" w:eastAsia="仿宋" w:cs="仿宋"/>
          <w:sz w:val="32"/>
          <w:szCs w:val="32"/>
        </w:rPr>
        <w:t>负责全面交通基础设施建设、公路养护的行政管理工作，负责交通工程质量监督工作，维护公路建设市场的平等竞争秩序；参与全县公路年度计划和中长期发展规划的拟定工作，负责交通科学技术工作，指导农村公路建设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县交通战备办公室为国防动员委员会的办事机构，负责组织、指导、管理全县交通战备工作。</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安全监督股</w:t>
      </w:r>
      <w:r>
        <w:rPr>
          <w:rFonts w:hint="eastAsia" w:ascii="仿宋" w:hAnsi="仿宋" w:eastAsia="仿宋" w:cs="仿宋"/>
          <w:sz w:val="32"/>
          <w:szCs w:val="32"/>
          <w:lang w:eastAsia="zh-CN"/>
        </w:rPr>
        <w:t>。</w:t>
      </w:r>
      <w:r>
        <w:rPr>
          <w:rFonts w:hint="eastAsia" w:ascii="仿宋" w:hAnsi="仿宋" w:eastAsia="仿宋" w:cs="仿宋"/>
          <w:sz w:val="32"/>
          <w:szCs w:val="32"/>
        </w:rPr>
        <w:t>制定并监督实施公路、水路安全生产政策和应急预案，指导全县交通运输行业安全生产和应急处置体系建设，负责交通基础设施建设和公路、水路运输企业安全生产的监督管理工作，负责危险化学品道路、水运运输的安全监督管理工作；指导全县交通防汛、防疫、防震、消防等工作；依法组织或参与有关事故调查处理工作，组织协调重点物资运输和紧急客货运输。</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本部门下属单位包括：</w:t>
      </w:r>
    </w:p>
    <w:p>
      <w:pPr>
        <w:keepNext w:val="0"/>
        <w:keepLines w:val="0"/>
        <w:pageBreakBefore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襄汾县道路运输管理所</w:t>
      </w:r>
      <w:r>
        <w:rPr>
          <w:rFonts w:hint="eastAsia" w:ascii="仿宋" w:hAnsi="仿宋" w:eastAsia="仿宋" w:cs="仿宋"/>
          <w:sz w:val="32"/>
          <w:szCs w:val="32"/>
          <w:lang w:eastAsia="zh-CN"/>
        </w:rPr>
        <w:t>。</w:t>
      </w:r>
      <w:r>
        <w:rPr>
          <w:rFonts w:hint="eastAsia" w:ascii="仿宋" w:hAnsi="仿宋" w:eastAsia="仿宋" w:cs="仿宋"/>
          <w:sz w:val="32"/>
          <w:szCs w:val="32"/>
        </w:rPr>
        <w:t>主要职责任务：负责实施全县道路运输管理工作。包括贯彻执行国家有关道路运输管理的政策、法规；按照审批权限，负责全县道路客货运输、机动车维修、机动车驾驶员培训、运输场站经营的行政许可并实施行政监督，对违法行为实施行政处罚；组织制定道路运输行业规划、工作计划等，组织起草辖区行业管理规范性文件；负责组织年度审验和质量信誉考核；负责对全县政府公示的货物运输源头企业超限超载源头治理工作实施监督管理；负责对全县道路运输市场经营行为进行日常监督检查，依法对各类违章、违规行为进行处罚；完成市运</w:t>
      </w:r>
      <w:r>
        <w:rPr>
          <w:rFonts w:hint="eastAsia" w:ascii="仿宋" w:hAnsi="仿宋" w:eastAsia="仿宋" w:cs="仿宋"/>
          <w:sz w:val="32"/>
          <w:szCs w:val="32"/>
          <w:lang w:eastAsia="zh-CN"/>
        </w:rPr>
        <w:t>管</w:t>
      </w:r>
      <w:r>
        <w:rPr>
          <w:rFonts w:hint="eastAsia" w:ascii="仿宋" w:hAnsi="仿宋" w:eastAsia="仿宋" w:cs="仿宋"/>
          <w:sz w:val="32"/>
          <w:szCs w:val="32"/>
        </w:rPr>
        <w:t>处和县交通运输局交办的其他工作。</w:t>
      </w: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襄汾县交通路政大队</w:t>
      </w:r>
      <w:r>
        <w:rPr>
          <w:rFonts w:hint="eastAsia" w:ascii="仿宋" w:hAnsi="仿宋" w:eastAsia="仿宋" w:cs="仿宋"/>
          <w:sz w:val="32"/>
          <w:szCs w:val="32"/>
          <w:lang w:eastAsia="zh-CN"/>
        </w:rPr>
        <w:t>。</w:t>
      </w:r>
      <w:r>
        <w:rPr>
          <w:rFonts w:hint="eastAsia" w:ascii="仿宋" w:hAnsi="仿宋" w:eastAsia="仿宋" w:cs="仿宋"/>
          <w:sz w:val="32"/>
          <w:szCs w:val="32"/>
        </w:rPr>
        <w:t>主要职责任务：宣传、贯彻执行公路管理的法律、法规和规章；保护路产</w:t>
      </w:r>
      <w:r>
        <w:rPr>
          <w:rFonts w:hint="eastAsia" w:ascii="仿宋" w:hAnsi="仿宋" w:eastAsia="仿宋" w:cs="仿宋"/>
          <w:sz w:val="32"/>
          <w:szCs w:val="32"/>
          <w:lang w:eastAsia="zh-CN"/>
        </w:rPr>
        <w:t>，</w:t>
      </w:r>
      <w:r>
        <w:rPr>
          <w:rFonts w:hint="eastAsia" w:ascii="仿宋" w:hAnsi="仿宋" w:eastAsia="仿宋" w:cs="仿宋"/>
          <w:sz w:val="32"/>
          <w:szCs w:val="32"/>
        </w:rPr>
        <w:t>实施路政巡查；管理公路两侧建筑控制区</w:t>
      </w:r>
      <w:r>
        <w:rPr>
          <w:rFonts w:hint="eastAsia" w:ascii="仿宋" w:hAnsi="仿宋" w:eastAsia="仿宋" w:cs="仿宋"/>
          <w:sz w:val="32"/>
          <w:szCs w:val="32"/>
          <w:lang w:eastAsia="zh-CN"/>
        </w:rPr>
        <w:t>，</w:t>
      </w:r>
      <w:r>
        <w:rPr>
          <w:rFonts w:hint="eastAsia" w:ascii="仿宋" w:hAnsi="仿宋" w:eastAsia="仿宋" w:cs="仿宋"/>
          <w:sz w:val="32"/>
          <w:szCs w:val="32"/>
        </w:rPr>
        <w:t>维持公路养护作业现场秩序；参与公路工程交工、竣工验收；依法查处各种违反路政管理法律法规、规章的案件；法律、法规规定的其他职责。</w:t>
      </w: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襄汾县汽车客运站</w:t>
      </w:r>
      <w:r>
        <w:rPr>
          <w:rFonts w:hint="eastAsia" w:ascii="仿宋" w:hAnsi="仿宋" w:eastAsia="仿宋" w:cs="仿宋"/>
          <w:sz w:val="32"/>
          <w:szCs w:val="32"/>
          <w:lang w:eastAsia="zh-CN"/>
        </w:rPr>
        <w:t>。</w:t>
      </w:r>
      <w:r>
        <w:rPr>
          <w:rFonts w:hint="eastAsia" w:ascii="仿宋" w:hAnsi="仿宋" w:eastAsia="仿宋" w:cs="仿宋"/>
          <w:sz w:val="32"/>
          <w:szCs w:val="32"/>
        </w:rPr>
        <w:t>主要职责任务：为旅客和运输经营者提供站务服务；组织旅客运输、客运车辆运行、旅客集散、中转换乘、多式联运、通讯信息和综合服务；为旅客提供良好的旅行环境和安全舒适的候车条件，全方位为客运经营者和旅客提供站务服务。</w:t>
      </w: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ascii="仿宋_GB2312" w:hAnsi="楷体" w:eastAsia="仿宋_GB2312"/>
          <w:kern w:val="0"/>
          <w:sz w:val="32"/>
          <w:szCs w:val="32"/>
        </w:rPr>
      </w:pPr>
      <w:r>
        <w:rPr>
          <w:rFonts w:hint="eastAsia" w:ascii="仿宋" w:hAnsi="仿宋" w:eastAsia="仿宋" w:cs="仿宋"/>
          <w:sz w:val="32"/>
          <w:szCs w:val="32"/>
        </w:rPr>
        <w:t>襄汾县公路建设养护管理站</w:t>
      </w:r>
      <w:r>
        <w:rPr>
          <w:rFonts w:hint="eastAsia" w:ascii="仿宋" w:hAnsi="仿宋" w:eastAsia="仿宋" w:cs="仿宋"/>
          <w:sz w:val="32"/>
          <w:szCs w:val="32"/>
          <w:lang w:eastAsia="zh-CN"/>
        </w:rPr>
        <w:t>。</w:t>
      </w:r>
      <w:r>
        <w:rPr>
          <w:rFonts w:hint="eastAsia" w:ascii="仿宋" w:hAnsi="仿宋" w:eastAsia="仿宋" w:cs="仿宋"/>
          <w:sz w:val="32"/>
          <w:szCs w:val="32"/>
        </w:rPr>
        <w:t>主要责任任务：贯彻执行“建养并重，强化管理，依法治路，保障畅通”的公路工作方针；遵守执行《公路养护技术规范》，坚持科学养护与规范化管理，提高公路养护质量，改善公路服务水平；提高养护水平和质量。</w:t>
      </w:r>
    </w:p>
    <w:p>
      <w:pPr>
        <w:keepNext w:val="0"/>
        <w:keepLines w:val="0"/>
        <w:pageBreakBefore w:val="0"/>
        <w:widowControl/>
        <w:kinsoku/>
        <w:wordWrap/>
        <w:overflowPunct/>
        <w:topLinePunct w:val="0"/>
        <w:autoSpaceDE/>
        <w:autoSpaceDN/>
        <w:bidi w:val="0"/>
        <w:adjustRightInd/>
        <w:snapToGrid/>
        <w:spacing w:line="240" w:lineRule="auto"/>
        <w:ind w:firstLine="636"/>
        <w:textAlignment w:val="auto"/>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ascii="仿宋_GB2312" w:hAnsi="楷体" w:eastAsia="仿宋_GB2312"/>
          <w:kern w:val="0"/>
          <w:sz w:val="32"/>
          <w:szCs w:val="32"/>
        </w:rPr>
        <w:t xml:space="preserve"> </w:t>
      </w:r>
      <w:r>
        <w:rPr>
          <w:rFonts w:hint="eastAsia" w:ascii="仿宋_GB2312" w:hAnsi="楷体" w:eastAsia="仿宋_GB2312"/>
          <w:kern w:val="0"/>
          <w:sz w:val="32"/>
          <w:szCs w:val="32"/>
          <w:lang w:eastAsia="zh-CN"/>
        </w:rPr>
        <w:t>襄汾县交通运输局</w:t>
      </w:r>
      <w:r>
        <w:rPr>
          <w:rFonts w:hint="eastAsia" w:ascii="仿宋_GB2312" w:hAnsi="楷体" w:eastAsia="仿宋_GB2312"/>
          <w:kern w:val="0"/>
          <w:sz w:val="32"/>
          <w:szCs w:val="32"/>
        </w:rPr>
        <w:t>本级。</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eastAsia="zh-CN"/>
        </w:rPr>
        <w:t>三、</w:t>
      </w:r>
      <w:r>
        <w:rPr>
          <w:rFonts w:hint="eastAsia" w:ascii="仿宋_GB2312" w:hAnsi="楷体" w:eastAsia="仿宋_GB2312"/>
          <w:kern w:val="0"/>
          <w:sz w:val="32"/>
          <w:szCs w:val="32"/>
        </w:rPr>
        <w:t>2021 年部门主要工作任务及目标</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坚持以习近平新时代中国特色社会主义思想为指导，全面贯彻落实党的十九大和十九届二中、三中、四中、五中全会精神和习近平总书记视察山西重要讲话重要指示，按照县委“155”发展思路和全市交通运输工作会议的安排部署，立足新发展阶段，贯彻新发展理念，不断完善道路基础设施建设，实现“十四五”开好局起好步，以优异成绩庆祝建党100周年。</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sz w:val="32"/>
          <w:szCs w:val="32"/>
          <w:lang w:eastAsia="zh-CN"/>
        </w:rPr>
      </w:pPr>
      <w:r>
        <w:rPr>
          <w:rFonts w:hint="eastAsia" w:ascii="仿宋" w:hAnsi="仿宋" w:eastAsia="仿宋"/>
          <w:b/>
          <w:sz w:val="32"/>
          <w:szCs w:val="32"/>
        </w:rPr>
        <w:t>主要预期目标：</w:t>
      </w:r>
      <w:r>
        <w:rPr>
          <w:rFonts w:hint="eastAsia" w:ascii="仿宋" w:hAnsi="仿宋" w:eastAsia="仿宋"/>
          <w:sz w:val="32"/>
          <w:szCs w:val="32"/>
        </w:rPr>
        <w:t>一手抓交通基础设施建设，一手抓交通运输行业管理，持续加强对人、车、路三个安全因素的管理</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重点做好以下6项工程：</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国道108线（襄汾-曲沃-侯马）襄汾过境改线工程</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2</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县道及“四好农村路”养护提质工程</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3</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高速出口绿化、美化工程</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4</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台襄线改造前期工程</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5</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台襄线路域治理</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6</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大运高速连接线道路提质工程。</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完成好10项工作任务</w:t>
      </w:r>
      <w:r>
        <w:rPr>
          <w:rFonts w:hint="eastAsia" w:ascii="仿宋" w:hAnsi="仿宋" w:eastAsia="仿宋"/>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扎扎实实开展党史学习教育</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2</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持续强化安全生产工作</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3</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全面加强道路运输管理工作</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4</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大力加强农村公路管理养护</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一要全面落实“路长制”，着力解决“重建轻养”的问题</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5</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提升城市客运服务保障水平</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6</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谋划好“公转铁”工作，确保完成全年工作</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7</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持续防控疫</w:t>
      </w:r>
      <w:bookmarkStart w:id="0" w:name="_GoBack"/>
      <w:bookmarkEnd w:id="0"/>
      <w:r>
        <w:rPr>
          <w:rFonts w:hint="eastAsia" w:ascii="仿宋" w:hAnsi="仿宋" w:eastAsia="仿宋" w:cs="仿宋"/>
          <w:b w:val="0"/>
          <w:bCs/>
          <w:sz w:val="32"/>
          <w:szCs w:val="32"/>
        </w:rPr>
        <w:t>情不放松</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8</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持续推进交通运输行业环境治理工作</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9</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创建“三零”单位，巩固脱贫成果</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10</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加强党风廉政建设，打造高效执法队伍。</w:t>
      </w:r>
    </w:p>
    <w:p>
      <w:pPr>
        <w:pStyle w:val="2"/>
        <w:numPr>
          <w:ilvl w:val="0"/>
          <w:numId w:val="0"/>
        </w:numPr>
        <w:rPr>
          <w:rFonts w:hint="default"/>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交通运输</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年预算收支总表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交通运输</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交通运输</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交通运输</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交通运输</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交通运输</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交通运输</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交通运输局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交通运输</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年“三公”经费预算财政拨款情况表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交通运输</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年机关运行经费</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交通运输</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仿宋" w:eastAsia="仿宋_GB2312" w:cs="宋体"/>
          <w:kern w:val="0"/>
          <w:sz w:val="32"/>
          <w:szCs w:val="32"/>
        </w:rPr>
        <w:t>政府采购支出预算表</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交通运输</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keepNext w:val="0"/>
        <w:keepLines w:val="0"/>
        <w:pageBreakBefore w:val="0"/>
        <w:widowControl/>
        <w:kinsoku/>
        <w:wordWrap/>
        <w:overflowPunct/>
        <w:topLinePunct w:val="0"/>
        <w:bidi w:val="0"/>
        <w:snapToGrid/>
        <w:spacing w:line="240" w:lineRule="auto"/>
        <w:jc w:val="center"/>
        <w:textAlignment w:val="auto"/>
        <w:rPr>
          <w:rFonts w:hint="eastAsia" w:ascii="仿宋_GB2312" w:hAnsi="楷体" w:eastAsia="仿宋_GB2312"/>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年度部门预算情况说明</w:t>
      </w:r>
    </w:p>
    <w:p>
      <w:pPr>
        <w:keepNext w:val="0"/>
        <w:keepLines w:val="0"/>
        <w:pageBreakBefore w:val="0"/>
        <w:widowControl/>
        <w:numPr>
          <w:ilvl w:val="-1"/>
          <w:numId w:val="0"/>
        </w:numPr>
        <w:kinsoku/>
        <w:wordWrap/>
        <w:overflowPunct/>
        <w:topLinePunct w:val="0"/>
        <w:bidi w:val="0"/>
        <w:snapToGrid/>
        <w:spacing w:line="240" w:lineRule="auto"/>
        <w:ind w:firstLine="640" w:firstLineChars="200"/>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keepNext w:val="0"/>
        <w:keepLines w:val="0"/>
        <w:pageBreakBefore w:val="0"/>
        <w:widowControl/>
        <w:numPr>
          <w:ilvl w:val="-1"/>
          <w:numId w:val="0"/>
        </w:numPr>
        <w:kinsoku/>
        <w:wordWrap/>
        <w:overflowPunct/>
        <w:topLinePunct w:val="0"/>
        <w:bidi w:val="0"/>
        <w:snapToGrid/>
        <w:spacing w:line="240" w:lineRule="auto"/>
        <w:ind w:firstLine="640" w:firstLineChars="200"/>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襄汾县交通运输局</w:t>
      </w: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1年度收入、支出预算总计</w:t>
      </w:r>
      <w:r>
        <w:rPr>
          <w:rFonts w:hint="eastAsia" w:ascii="仿宋_GB2312" w:hAnsi="楷体" w:eastAsia="仿宋_GB2312"/>
          <w:kern w:val="0"/>
          <w:sz w:val="32"/>
          <w:szCs w:val="32"/>
          <w:u w:val="none"/>
          <w:lang w:val="en-US" w:eastAsia="zh-CN"/>
        </w:rPr>
        <w:t>5479.76</w:t>
      </w:r>
      <w:r>
        <w:rPr>
          <w:rFonts w:hint="eastAsia" w:ascii="仿宋_GB2312" w:hAnsi="楷体" w:eastAsia="仿宋_GB2312"/>
          <w:kern w:val="0"/>
          <w:sz w:val="32"/>
          <w:szCs w:val="32"/>
          <w:u w:val="none"/>
        </w:rPr>
        <w:t>万元，与上年相比收、支预算总计各减少</w:t>
      </w:r>
      <w:r>
        <w:rPr>
          <w:rFonts w:hint="eastAsia" w:ascii="仿宋_GB2312" w:hAnsi="楷体" w:eastAsia="仿宋_GB2312"/>
          <w:kern w:val="0"/>
          <w:sz w:val="32"/>
          <w:szCs w:val="32"/>
          <w:u w:val="none"/>
          <w:lang w:val="en-US" w:eastAsia="zh-CN"/>
        </w:rPr>
        <w:t>7661.36</w:t>
      </w:r>
      <w:r>
        <w:rPr>
          <w:rFonts w:hint="eastAsia" w:ascii="仿宋_GB2312" w:hAnsi="楷体" w:eastAsia="仿宋_GB2312"/>
          <w:kern w:val="0"/>
          <w:sz w:val="32"/>
          <w:szCs w:val="32"/>
          <w:u w:val="none"/>
        </w:rPr>
        <w:t xml:space="preserve">   万元，减少</w:t>
      </w:r>
      <w:r>
        <w:rPr>
          <w:rFonts w:hint="eastAsia" w:ascii="仿宋_GB2312" w:hAnsi="楷体" w:eastAsia="仿宋_GB2312"/>
          <w:kern w:val="0"/>
          <w:sz w:val="32"/>
          <w:szCs w:val="32"/>
          <w:u w:val="none"/>
          <w:lang w:val="en-US" w:eastAsia="zh-CN"/>
        </w:rPr>
        <w:t>58.3</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。其中：</w:t>
      </w:r>
    </w:p>
    <w:p>
      <w:pPr>
        <w:keepNext w:val="0"/>
        <w:keepLines w:val="0"/>
        <w:pageBreakBefore w:val="0"/>
        <w:widowControl/>
        <w:kinsoku/>
        <w:wordWrap/>
        <w:overflowPunct/>
        <w:topLinePunct w:val="0"/>
        <w:bidi w:val="0"/>
        <w:snapToGrid/>
        <w:spacing w:line="240" w:lineRule="auto"/>
        <w:ind w:firstLine="640"/>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rPr>
        <w:t>（一）收入预算总计</w:t>
      </w:r>
      <w:r>
        <w:rPr>
          <w:rFonts w:hint="eastAsia" w:ascii="仿宋_GB2312" w:hAnsi="楷体" w:eastAsia="仿宋_GB2312"/>
          <w:kern w:val="0"/>
          <w:sz w:val="32"/>
          <w:szCs w:val="32"/>
          <w:u w:val="none"/>
          <w:lang w:val="en-US" w:eastAsia="zh-CN"/>
        </w:rPr>
        <w:t>5479.76</w:t>
      </w:r>
      <w:r>
        <w:rPr>
          <w:rFonts w:hint="eastAsia" w:ascii="仿宋_GB2312" w:hAnsi="楷体" w:eastAsia="仿宋_GB2312"/>
          <w:kern w:val="0"/>
          <w:sz w:val="32"/>
          <w:szCs w:val="32"/>
          <w:u w:val="none"/>
        </w:rPr>
        <w:t>万元。包括：</w:t>
      </w:r>
    </w:p>
    <w:p>
      <w:pPr>
        <w:keepNext w:val="0"/>
        <w:keepLines w:val="0"/>
        <w:pageBreakBefore w:val="0"/>
        <w:widowControl/>
        <w:kinsoku/>
        <w:wordWrap/>
        <w:overflowPunct/>
        <w:topLinePunct w:val="0"/>
        <w:bidi w:val="0"/>
        <w:snapToGrid/>
        <w:spacing w:line="240" w:lineRule="auto"/>
        <w:ind w:firstLine="640"/>
        <w:textAlignment w:val="auto"/>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．财政拨款收入预算总计</w:t>
      </w:r>
      <w:r>
        <w:rPr>
          <w:rFonts w:hint="eastAsia" w:ascii="仿宋_GB2312" w:hAnsi="楷体" w:eastAsia="仿宋_GB2312"/>
          <w:kern w:val="0"/>
          <w:sz w:val="32"/>
          <w:szCs w:val="32"/>
          <w:u w:val="none"/>
          <w:lang w:val="en-US" w:eastAsia="zh-CN"/>
        </w:rPr>
        <w:t>5479.76</w:t>
      </w:r>
      <w:r>
        <w:rPr>
          <w:rFonts w:hint="eastAsia" w:ascii="仿宋_GB2312" w:hAnsi="楷体" w:eastAsia="仿宋_GB2312"/>
          <w:kern w:val="0"/>
          <w:sz w:val="32"/>
          <w:szCs w:val="32"/>
          <w:u w:val="none"/>
        </w:rPr>
        <w:t>万元。</w:t>
      </w:r>
    </w:p>
    <w:p>
      <w:pPr>
        <w:keepNext w:val="0"/>
        <w:keepLines w:val="0"/>
        <w:pageBreakBefore w:val="0"/>
        <w:widowControl/>
        <w:kinsoku/>
        <w:wordWrap/>
        <w:overflowPunct/>
        <w:topLinePunct w:val="0"/>
        <w:bidi w:val="0"/>
        <w:snapToGrid/>
        <w:spacing w:line="240" w:lineRule="auto"/>
        <w:ind w:firstLine="640"/>
        <w:textAlignment w:val="auto"/>
        <w:rPr>
          <w:rFonts w:hint="default" w:ascii="仿宋_GB2312" w:hAnsi="楷体" w:eastAsia="仿宋_GB2312"/>
          <w:kern w:val="0"/>
          <w:sz w:val="32"/>
          <w:szCs w:val="32"/>
          <w:u w:val="none"/>
          <w:lang w:val="en-US" w:eastAsia="zh-CN"/>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）一般公共预算收入预算</w:t>
      </w:r>
      <w:r>
        <w:rPr>
          <w:rFonts w:hint="eastAsia" w:ascii="仿宋_GB2312" w:hAnsi="楷体" w:eastAsia="仿宋_GB2312"/>
          <w:kern w:val="0"/>
          <w:sz w:val="32"/>
          <w:szCs w:val="32"/>
          <w:u w:val="none"/>
          <w:lang w:val="en-US" w:eastAsia="zh-CN"/>
        </w:rPr>
        <w:t>2339.32</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2773</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减少</w:t>
      </w:r>
      <w:r>
        <w:rPr>
          <w:rFonts w:hint="eastAsia" w:ascii="仿宋_GB2312" w:hAnsi="楷体" w:eastAsia="仿宋_GB2312"/>
          <w:kern w:val="0"/>
          <w:sz w:val="32"/>
          <w:szCs w:val="32"/>
          <w:u w:val="none"/>
          <w:lang w:val="en-US" w:eastAsia="zh-CN"/>
        </w:rPr>
        <w:t>54</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w:t>
      </w:r>
      <w:r>
        <w:rPr>
          <w:rFonts w:hint="eastAsia" w:ascii="仿宋_GB2312" w:hAnsi="楷体" w:eastAsia="仿宋_GB2312"/>
          <w:b/>
          <w:bCs/>
          <w:kern w:val="0"/>
          <w:sz w:val="32"/>
          <w:szCs w:val="32"/>
          <w:u w:val="none"/>
          <w:lang w:val="en-US" w:eastAsia="zh-CN"/>
        </w:rPr>
        <w:t>1</w:t>
      </w:r>
      <w:r>
        <w:rPr>
          <w:rFonts w:hint="eastAsia" w:ascii="仿宋_GB2312" w:hAnsi="楷体" w:eastAsia="仿宋_GB2312"/>
          <w:kern w:val="0"/>
          <w:sz w:val="32"/>
          <w:szCs w:val="32"/>
          <w:u w:val="none"/>
          <w:lang w:val="en-US" w:eastAsia="zh-CN"/>
        </w:rPr>
        <w:t>、2020年人员进行了调资，职工养老保险、医疗保险等社会保障缴费预算数据变动，退休干部中有人病故；</w:t>
      </w:r>
      <w:r>
        <w:rPr>
          <w:rFonts w:hint="eastAsia" w:ascii="仿宋_GB2312" w:hAnsi="楷体" w:eastAsia="仿宋_GB2312"/>
          <w:b/>
          <w:bCs/>
          <w:kern w:val="0"/>
          <w:sz w:val="32"/>
          <w:szCs w:val="32"/>
          <w:u w:val="none"/>
          <w:lang w:val="en-US" w:eastAsia="zh-CN"/>
        </w:rPr>
        <w:t>2</w:t>
      </w:r>
      <w:r>
        <w:rPr>
          <w:rFonts w:hint="eastAsia" w:ascii="仿宋_GB2312" w:hAnsi="楷体" w:eastAsia="仿宋_GB2312"/>
          <w:kern w:val="0"/>
          <w:sz w:val="32"/>
          <w:szCs w:val="32"/>
          <w:u w:val="none"/>
          <w:lang w:val="en-US" w:eastAsia="zh-CN"/>
        </w:rPr>
        <w:t>、2020年完成了为期3年“四好农村路”建设，</w:t>
      </w:r>
      <w:r>
        <w:rPr>
          <w:rFonts w:hint="eastAsia" w:ascii="仿宋_GB2312" w:hAnsi="楷体" w:eastAsia="仿宋_GB2312"/>
          <w:kern w:val="0"/>
          <w:sz w:val="32"/>
          <w:szCs w:val="32"/>
          <w:u w:val="none"/>
        </w:rPr>
        <w:t>一般公共预算</w:t>
      </w:r>
      <w:r>
        <w:rPr>
          <w:rFonts w:hint="eastAsia" w:ascii="仿宋_GB2312" w:hAnsi="楷体" w:eastAsia="仿宋_GB2312"/>
          <w:kern w:val="0"/>
          <w:sz w:val="32"/>
          <w:szCs w:val="32"/>
          <w:u w:val="none"/>
          <w:lang w:eastAsia="zh-CN"/>
        </w:rPr>
        <w:t>收入中有</w:t>
      </w:r>
      <w:r>
        <w:rPr>
          <w:rFonts w:hint="eastAsia" w:ascii="仿宋_GB2312" w:hAnsi="楷体" w:eastAsia="仿宋_GB2312"/>
          <w:kern w:val="0"/>
          <w:sz w:val="32"/>
          <w:szCs w:val="32"/>
          <w:u w:val="none"/>
          <w:lang w:val="en-US" w:eastAsia="zh-CN"/>
        </w:rPr>
        <w:t>2000万元的公路建设资金；</w:t>
      </w:r>
      <w:r>
        <w:rPr>
          <w:rFonts w:hint="eastAsia" w:ascii="仿宋_GB2312" w:hAnsi="楷体" w:eastAsia="仿宋_GB2312"/>
          <w:b/>
          <w:bCs/>
          <w:kern w:val="0"/>
          <w:sz w:val="32"/>
          <w:szCs w:val="32"/>
          <w:u w:val="none"/>
          <w:lang w:val="en-US" w:eastAsia="zh-CN"/>
        </w:rPr>
        <w:t>3</w:t>
      </w:r>
      <w:r>
        <w:rPr>
          <w:rFonts w:hint="eastAsia" w:ascii="仿宋_GB2312" w:hAnsi="楷体" w:eastAsia="仿宋_GB2312"/>
          <w:kern w:val="0"/>
          <w:sz w:val="32"/>
          <w:szCs w:val="32"/>
          <w:u w:val="none"/>
          <w:lang w:val="en-US" w:eastAsia="zh-CN"/>
        </w:rPr>
        <w:t>、2020年上级拨入公路建设资金1170万元，用于支付2019年公路建设工程款</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lang w:val="en-US" w:eastAsia="zh-CN"/>
        </w:rPr>
        <w:t>2021年拨入工程款229万元，减少941万元，减少80.4%。4、2020年上级拨入车辆购置税用于公路建设120万元，2021年未收到车辆购置税资金。</w:t>
      </w:r>
    </w:p>
    <w:p>
      <w:pPr>
        <w:keepNext w:val="0"/>
        <w:keepLines w:val="0"/>
        <w:pageBreakBefore w:val="0"/>
        <w:widowControl/>
        <w:kinsoku/>
        <w:wordWrap/>
        <w:overflowPunct/>
        <w:topLinePunct w:val="0"/>
        <w:bidi w:val="0"/>
        <w:snapToGrid/>
        <w:spacing w:line="240" w:lineRule="auto"/>
        <w:ind w:firstLine="640"/>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）政府性基金收入预算</w:t>
      </w:r>
      <w:r>
        <w:rPr>
          <w:rFonts w:hint="eastAsia" w:ascii="仿宋_GB2312" w:hAnsi="楷体" w:eastAsia="仿宋_GB2312"/>
          <w:kern w:val="0"/>
          <w:sz w:val="32"/>
          <w:szCs w:val="32"/>
          <w:u w:val="none"/>
          <w:lang w:val="en-US" w:eastAsia="zh-CN"/>
        </w:rPr>
        <w:t>3140.44</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4888.36</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61</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“四好农村路”建设项目，2020年列入预算7493.8万元，2021年列入3000万元的支出，减少了60%</w:t>
      </w:r>
      <w:r>
        <w:rPr>
          <w:rFonts w:hint="eastAsia" w:ascii="仿宋_GB2312" w:hAnsi="楷体" w:eastAsia="仿宋_GB2312"/>
          <w:kern w:val="0"/>
          <w:sz w:val="32"/>
          <w:szCs w:val="32"/>
          <w:u w:val="none"/>
        </w:rPr>
        <w:t>。</w:t>
      </w:r>
    </w:p>
    <w:p>
      <w:pPr>
        <w:keepNext w:val="0"/>
        <w:keepLines w:val="0"/>
        <w:pageBreakBefore w:val="0"/>
        <w:widowControl/>
        <w:kinsoku/>
        <w:wordWrap/>
        <w:overflowPunct/>
        <w:topLinePunct w:val="0"/>
        <w:bidi w:val="0"/>
        <w:snapToGrid/>
        <w:spacing w:line="240" w:lineRule="auto"/>
        <w:ind w:firstLine="640"/>
        <w:textAlignment w:val="auto"/>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．财政专户管理资金收入预算总计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keepNext w:val="0"/>
        <w:keepLines w:val="0"/>
        <w:pageBreakBefore w:val="0"/>
        <w:widowControl/>
        <w:kinsoku/>
        <w:wordWrap/>
        <w:overflowPunct/>
        <w:topLinePunct w:val="0"/>
        <w:bidi w:val="0"/>
        <w:snapToGrid/>
        <w:spacing w:line="240" w:lineRule="auto"/>
        <w:ind w:firstLine="640"/>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rPr>
        <w:t>3.国有资本经营收入预算总计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keepNext w:val="0"/>
        <w:keepLines w:val="0"/>
        <w:pageBreakBefore w:val="0"/>
        <w:widowControl/>
        <w:kinsoku/>
        <w:wordWrap/>
        <w:overflowPunct/>
        <w:topLinePunct w:val="0"/>
        <w:bidi w:val="0"/>
        <w:snapToGrid/>
        <w:spacing w:line="240" w:lineRule="auto"/>
        <w:ind w:firstLine="640"/>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rPr>
        <w:t>4．其他资金收入预算总计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keepNext w:val="0"/>
        <w:keepLines w:val="0"/>
        <w:pageBreakBefore w:val="0"/>
        <w:widowControl/>
        <w:kinsoku/>
        <w:wordWrap/>
        <w:overflowPunct/>
        <w:topLinePunct w:val="0"/>
        <w:bidi w:val="0"/>
        <w:snapToGrid/>
        <w:spacing w:line="240" w:lineRule="auto"/>
        <w:ind w:firstLine="640"/>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rPr>
        <w:t>（二）支出预算总计</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5479.76</w:t>
      </w:r>
      <w:r>
        <w:rPr>
          <w:rFonts w:hint="eastAsia" w:ascii="仿宋_GB2312" w:hAnsi="楷体" w:eastAsia="仿宋_GB2312"/>
          <w:kern w:val="0"/>
          <w:sz w:val="32"/>
          <w:szCs w:val="32"/>
          <w:u w:val="none"/>
        </w:rPr>
        <w:t>万元。包括：</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仿宋_GB2312" w:hAnsi="楷体" w:eastAsia="仿宋_GB2312"/>
          <w:kern w:val="0"/>
          <w:sz w:val="32"/>
          <w:szCs w:val="32"/>
          <w:u w:val="none"/>
          <w:lang w:val="en-US" w:eastAsia="zh-CN"/>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社会保障和就业支出</w:t>
      </w:r>
      <w:r>
        <w:rPr>
          <w:rFonts w:hint="eastAsia" w:ascii="仿宋_GB2312" w:hAnsi="楷体" w:eastAsia="仿宋_GB2312"/>
          <w:kern w:val="0"/>
          <w:sz w:val="32"/>
          <w:szCs w:val="32"/>
          <w:u w:val="none"/>
          <w:lang w:val="en-US" w:eastAsia="zh-CN"/>
        </w:rPr>
        <w:t>40.84万元，与上年相比减少1.46万元，减少3.45%。主要原因是：人员退休，减少养老保险、职业年金费用支出，引起的数据变动。</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lang w:eastAsia="zh-CN"/>
        </w:rPr>
        <w:t>卫生健康支出</w:t>
      </w:r>
      <w:r>
        <w:rPr>
          <w:rFonts w:hint="eastAsia" w:ascii="仿宋_GB2312" w:hAnsi="楷体" w:eastAsia="仿宋_GB2312"/>
          <w:kern w:val="0"/>
          <w:sz w:val="32"/>
          <w:szCs w:val="32"/>
          <w:u w:val="none"/>
          <w:lang w:val="en-US" w:eastAsia="zh-CN"/>
        </w:rPr>
        <w:t>13.46万元，与上年相比减少0.23万元，减少1.68%，主要原因是：人员退休，减少医疗保险费用支出，引起的数据变动。</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3、</w:t>
      </w:r>
      <w:r>
        <w:rPr>
          <w:rFonts w:hint="eastAsia" w:ascii="仿宋_GB2312" w:hAnsi="楷体" w:eastAsia="仿宋_GB2312"/>
          <w:kern w:val="0"/>
          <w:sz w:val="32"/>
          <w:szCs w:val="32"/>
          <w:u w:val="none"/>
          <w:lang w:eastAsia="zh-CN"/>
        </w:rPr>
        <w:t>交通运输支出</w:t>
      </w:r>
      <w:r>
        <w:rPr>
          <w:rFonts w:hint="eastAsia" w:ascii="仿宋_GB2312" w:hAnsi="楷体" w:eastAsia="仿宋_GB2312"/>
          <w:kern w:val="0"/>
          <w:sz w:val="32"/>
          <w:szCs w:val="32"/>
          <w:u w:val="none"/>
          <w:lang w:val="en-US" w:eastAsia="zh-CN"/>
        </w:rPr>
        <w:t>2269.41万元，与上年相比减少2771.61万元，减少55%，主要原因是：“四好农村路”建制村畅返不畅整治工程及生命安全防护工程项目财政配套资金引起的数据变动</w:t>
      </w:r>
      <w:r>
        <w:rPr>
          <w:rFonts w:hint="eastAsia" w:ascii="仿宋_GB2312" w:hAnsi="楷体" w:eastAsia="仿宋_GB2312"/>
          <w:kern w:val="0"/>
          <w:sz w:val="32"/>
          <w:szCs w:val="32"/>
          <w:u w:val="none"/>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4、</w:t>
      </w:r>
      <w:r>
        <w:rPr>
          <w:rFonts w:hint="eastAsia" w:ascii="仿宋_GB2312" w:hAnsi="楷体" w:eastAsia="仿宋_GB2312"/>
          <w:kern w:val="0"/>
          <w:sz w:val="32"/>
          <w:szCs w:val="32"/>
          <w:u w:val="none"/>
          <w:lang w:eastAsia="zh-CN"/>
        </w:rPr>
        <w:t>住房保障支出</w:t>
      </w:r>
      <w:r>
        <w:rPr>
          <w:rFonts w:hint="eastAsia" w:ascii="仿宋_GB2312" w:hAnsi="楷体" w:eastAsia="仿宋_GB2312"/>
          <w:kern w:val="0"/>
          <w:sz w:val="32"/>
          <w:szCs w:val="32"/>
          <w:u w:val="none"/>
          <w:lang w:val="en-US" w:eastAsia="zh-CN"/>
        </w:rPr>
        <w:t>15.61万元，与上年相比增加0.32万元，增加2.09%，主要原因是：进行了调资，引起了住房公积金基数的增加。</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5、城乡社区支出3140.44万元</w:t>
      </w:r>
      <w:r>
        <w:rPr>
          <w:rFonts w:hint="eastAsia" w:ascii="仿宋_GB2312" w:hAnsi="楷体" w:eastAsia="仿宋_GB2312"/>
          <w:kern w:val="0"/>
          <w:sz w:val="32"/>
          <w:szCs w:val="32"/>
          <w:u w:val="none"/>
        </w:rPr>
        <w:t xml:space="preserve">。与上年相比增加 </w:t>
      </w:r>
      <w:r>
        <w:rPr>
          <w:rFonts w:hint="eastAsia" w:ascii="仿宋_GB2312" w:hAnsi="楷体" w:eastAsia="仿宋_GB2312"/>
          <w:kern w:val="0"/>
          <w:sz w:val="32"/>
          <w:szCs w:val="32"/>
          <w:u w:val="none"/>
          <w:lang w:val="en-US" w:eastAsia="zh-CN"/>
        </w:rPr>
        <w:t>4888.36</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减少</w:t>
      </w:r>
      <w:r>
        <w:rPr>
          <w:rFonts w:hint="eastAsia" w:ascii="仿宋_GB2312" w:hAnsi="楷体" w:eastAsia="仿宋_GB2312"/>
          <w:kern w:val="0"/>
          <w:sz w:val="32"/>
          <w:szCs w:val="32"/>
          <w:u w:val="none"/>
          <w:lang w:val="en-US" w:eastAsia="zh-CN"/>
        </w:rPr>
        <w:t>61</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w:t>
      </w:r>
      <w:r>
        <w:rPr>
          <w:rFonts w:hint="eastAsia" w:ascii="仿宋_GB2312" w:hAnsi="楷体" w:eastAsia="仿宋_GB2312"/>
          <w:kern w:val="0"/>
          <w:sz w:val="32"/>
          <w:szCs w:val="32"/>
          <w:u w:val="none"/>
          <w:lang w:eastAsia="zh-CN"/>
        </w:rPr>
        <w:t>是</w:t>
      </w:r>
      <w:r>
        <w:rPr>
          <w:rFonts w:hint="eastAsia" w:ascii="仿宋_GB2312" w:hAnsi="楷体" w:eastAsia="仿宋_GB2312"/>
          <w:kern w:val="0"/>
          <w:sz w:val="32"/>
          <w:szCs w:val="32"/>
          <w:u w:val="none"/>
          <w:lang w:val="en-US" w:eastAsia="zh-CN"/>
        </w:rPr>
        <w:t>：“四好农村路”建设项目，2020年列入预算7493.8万元，2021年列入3000万元的支出，从而引起的数据变动</w:t>
      </w:r>
      <w:r>
        <w:rPr>
          <w:rFonts w:hint="eastAsia" w:ascii="仿宋_GB2312" w:hAnsi="楷体" w:eastAsia="仿宋_GB2312"/>
          <w:kern w:val="0"/>
          <w:sz w:val="32"/>
          <w:szCs w:val="32"/>
          <w:u w:val="none"/>
        </w:rPr>
        <w:t>。</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ascii="仿宋_GB2312" w:hAnsi="楷体" w:eastAsia="仿宋_GB2312"/>
          <w:kern w:val="0"/>
          <w:sz w:val="32"/>
          <w:szCs w:val="32"/>
          <w:u w:val="none"/>
        </w:rPr>
      </w:pPr>
    </w:p>
    <w:p>
      <w:pPr>
        <w:keepNext w:val="0"/>
        <w:keepLines w:val="0"/>
        <w:pageBreakBefore w:val="0"/>
        <w:widowControl/>
        <w:kinsoku/>
        <w:wordWrap/>
        <w:overflowPunct/>
        <w:topLinePunct w:val="0"/>
        <w:bidi w:val="0"/>
        <w:snapToGrid/>
        <w:spacing w:line="240" w:lineRule="auto"/>
        <w:ind w:left="159" w:leftChars="76" w:firstLine="480" w:firstLineChars="150"/>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6</w:t>
      </w:r>
      <w:r>
        <w:rPr>
          <w:rFonts w:hint="eastAsia" w:ascii="仿宋_GB2312" w:hAnsi="楷体" w:eastAsia="仿宋_GB2312"/>
          <w:kern w:val="0"/>
          <w:sz w:val="32"/>
          <w:szCs w:val="32"/>
          <w:u w:val="none"/>
        </w:rPr>
        <w:t>．基本支出预算数为</w:t>
      </w:r>
      <w:r>
        <w:rPr>
          <w:rFonts w:hint="eastAsia" w:ascii="仿宋_GB2312" w:hAnsi="楷体" w:eastAsia="仿宋_GB2312"/>
          <w:kern w:val="0"/>
          <w:sz w:val="32"/>
          <w:szCs w:val="32"/>
          <w:u w:val="none"/>
          <w:lang w:val="en-US" w:eastAsia="zh-CN"/>
        </w:rPr>
        <w:t>289.76</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8.38</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2.8</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上缴了一辆公务用车，退休人员正常病故</w:t>
      </w:r>
      <w:r>
        <w:rPr>
          <w:rFonts w:hint="eastAsia" w:ascii="仿宋_GB2312" w:hAnsi="楷体" w:eastAsia="仿宋_GB2312"/>
          <w:kern w:val="0"/>
          <w:sz w:val="32"/>
          <w:szCs w:val="32"/>
          <w:u w:val="none"/>
        </w:rPr>
        <w:t>。项目支出预算数为</w:t>
      </w:r>
      <w:r>
        <w:rPr>
          <w:rFonts w:hint="eastAsia" w:ascii="仿宋_GB2312" w:hAnsi="楷体" w:eastAsia="仿宋_GB2312"/>
          <w:kern w:val="0"/>
          <w:sz w:val="32"/>
          <w:szCs w:val="32"/>
          <w:u w:val="none"/>
          <w:lang w:val="en-US" w:eastAsia="zh-CN"/>
        </w:rPr>
        <w:t>5190</w:t>
      </w:r>
      <w:r>
        <w:rPr>
          <w:rFonts w:hint="eastAsia" w:ascii="仿宋_GB2312" w:hAnsi="楷体" w:eastAsia="仿宋_GB2312"/>
          <w:kern w:val="0"/>
          <w:sz w:val="32"/>
          <w:szCs w:val="32"/>
          <w:u w:val="none"/>
        </w:rPr>
        <w:t>元</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与上年相比增减少</w:t>
      </w:r>
      <w:r>
        <w:rPr>
          <w:rFonts w:hint="eastAsia" w:ascii="仿宋_GB2312" w:hAnsi="楷体" w:eastAsia="仿宋_GB2312"/>
          <w:kern w:val="0"/>
          <w:sz w:val="32"/>
          <w:szCs w:val="32"/>
          <w:u w:val="none"/>
          <w:lang w:val="en-US" w:eastAsia="zh-CN"/>
        </w:rPr>
        <w:t>7652.975</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59.6</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lang w:val="en-US" w:eastAsia="zh-CN"/>
        </w:rPr>
        <w:t>1、公路建设中，2020年工程预算支出10563.8万元，2021年预算支出3229万元，减少7334.8万元，减少69.4%；2、公路建设的前期费用，2020年预算435万元，2021年预算支出十四五前期费用30万元，相比减少405万元，减少93%</w:t>
      </w:r>
      <w:r>
        <w:rPr>
          <w:rFonts w:hint="eastAsia" w:ascii="仿宋_GB2312" w:hAnsi="楷体" w:eastAsia="仿宋_GB2312"/>
          <w:kern w:val="0"/>
          <w:sz w:val="32"/>
          <w:szCs w:val="32"/>
          <w:u w:val="none"/>
        </w:rPr>
        <w:t>。</w:t>
      </w:r>
    </w:p>
    <w:p>
      <w:pPr>
        <w:keepNext w:val="0"/>
        <w:keepLines w:val="0"/>
        <w:pageBreakBefore w:val="0"/>
        <w:widowControl/>
        <w:numPr>
          <w:ilvl w:val="0"/>
          <w:numId w:val="0"/>
        </w:numPr>
        <w:kinsoku/>
        <w:wordWrap/>
        <w:overflowPunct/>
        <w:topLinePunct w:val="0"/>
        <w:bidi w:val="0"/>
        <w:snapToGrid/>
        <w:spacing w:line="240" w:lineRule="auto"/>
        <w:ind w:firstLine="640" w:firstLineChars="200"/>
        <w:textAlignment w:val="auto"/>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二、收入预算情况说明</w:t>
      </w:r>
    </w:p>
    <w:p>
      <w:pPr>
        <w:keepNext w:val="0"/>
        <w:keepLines w:val="0"/>
        <w:pageBreakBefore w:val="0"/>
        <w:widowControl/>
        <w:kinsoku/>
        <w:wordWrap/>
        <w:overflowPunct/>
        <w:topLinePunct w:val="0"/>
        <w:bidi w:val="0"/>
        <w:snapToGrid/>
        <w:spacing w:line="240" w:lineRule="auto"/>
        <w:ind w:firstLine="640"/>
        <w:textAlignment w:val="auto"/>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襄汾县交通运输局</w:t>
      </w:r>
      <w:r>
        <w:rPr>
          <w:rFonts w:hint="eastAsia" w:ascii="仿宋_GB2312" w:hAnsi="楷体" w:eastAsia="仿宋_GB2312"/>
          <w:kern w:val="0"/>
          <w:sz w:val="32"/>
          <w:szCs w:val="32"/>
          <w:u w:val="none"/>
        </w:rPr>
        <w:t>本年收入预算合计</w:t>
      </w:r>
      <w:r>
        <w:rPr>
          <w:rFonts w:hint="eastAsia" w:ascii="仿宋_GB2312" w:hAnsi="楷体" w:eastAsia="仿宋_GB2312"/>
          <w:kern w:val="0"/>
          <w:sz w:val="32"/>
          <w:szCs w:val="32"/>
          <w:u w:val="none"/>
          <w:lang w:val="en-US" w:eastAsia="zh-CN"/>
        </w:rPr>
        <w:t>5479.76</w:t>
      </w:r>
      <w:r>
        <w:rPr>
          <w:rFonts w:hint="eastAsia" w:ascii="仿宋_GB2312" w:hAnsi="楷体" w:eastAsia="仿宋_GB2312"/>
          <w:kern w:val="0"/>
          <w:sz w:val="32"/>
          <w:szCs w:val="32"/>
          <w:u w:val="none"/>
        </w:rPr>
        <w:t>万元，其中：一般公共预算收入</w:t>
      </w:r>
      <w:r>
        <w:rPr>
          <w:rFonts w:hint="eastAsia" w:ascii="仿宋_GB2312" w:hAnsi="楷体" w:eastAsia="仿宋_GB2312"/>
          <w:kern w:val="0"/>
          <w:sz w:val="32"/>
          <w:szCs w:val="32"/>
          <w:u w:val="none"/>
          <w:lang w:val="en-US" w:eastAsia="zh-CN"/>
        </w:rPr>
        <w:t>2339.32</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42.7</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；政府性基金预算收入</w:t>
      </w:r>
      <w:r>
        <w:rPr>
          <w:rFonts w:hint="eastAsia" w:ascii="仿宋_GB2312" w:hAnsi="楷体" w:eastAsia="仿宋_GB2312"/>
          <w:kern w:val="0"/>
          <w:sz w:val="32"/>
          <w:szCs w:val="32"/>
          <w:u w:val="none"/>
          <w:lang w:val="en-US" w:eastAsia="zh-CN"/>
        </w:rPr>
        <w:t>3140.44</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57.3</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%；其他资金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三、支出预算情况说明</w:t>
      </w:r>
    </w:p>
    <w:p>
      <w:pPr>
        <w:keepNext w:val="0"/>
        <w:keepLines w:val="0"/>
        <w:pageBreakBefore w:val="0"/>
        <w:widowControl/>
        <w:kinsoku/>
        <w:wordWrap/>
        <w:overflowPunct/>
        <w:topLinePunct w:val="0"/>
        <w:bidi w:val="0"/>
        <w:snapToGrid/>
        <w:spacing w:line="240" w:lineRule="auto"/>
        <w:ind w:firstLine="640"/>
        <w:textAlignment w:val="auto"/>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襄汾县交通运输局</w:t>
      </w:r>
      <w:r>
        <w:rPr>
          <w:rFonts w:hint="eastAsia" w:ascii="仿宋_GB2312" w:hAnsi="楷体" w:eastAsia="仿宋_GB2312"/>
          <w:kern w:val="0"/>
          <w:sz w:val="32"/>
          <w:szCs w:val="32"/>
          <w:u w:val="none"/>
        </w:rPr>
        <w:t>本年支出预算合计</w:t>
      </w:r>
      <w:r>
        <w:rPr>
          <w:rFonts w:hint="eastAsia" w:ascii="仿宋_GB2312" w:hAnsi="楷体" w:eastAsia="仿宋_GB2312"/>
          <w:kern w:val="0"/>
          <w:sz w:val="32"/>
          <w:szCs w:val="32"/>
          <w:u w:val="none"/>
          <w:lang w:val="en-US" w:eastAsia="zh-CN"/>
        </w:rPr>
        <w:t>5479.76</w:t>
      </w:r>
      <w:r>
        <w:rPr>
          <w:rFonts w:hint="eastAsia" w:ascii="仿宋_GB2312" w:hAnsi="楷体" w:eastAsia="仿宋_GB2312"/>
          <w:kern w:val="0"/>
          <w:sz w:val="32"/>
          <w:szCs w:val="32"/>
          <w:u w:val="none"/>
        </w:rPr>
        <w:t>万元，其中：基本支出</w:t>
      </w:r>
      <w:r>
        <w:rPr>
          <w:rFonts w:hint="eastAsia" w:ascii="仿宋_GB2312" w:hAnsi="楷体" w:eastAsia="仿宋_GB2312"/>
          <w:kern w:val="0"/>
          <w:sz w:val="32"/>
          <w:szCs w:val="32"/>
          <w:u w:val="none"/>
          <w:lang w:val="en-US" w:eastAsia="zh-CN"/>
        </w:rPr>
        <w:t>289.76</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5.29</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；项目支出</w:t>
      </w:r>
      <w:r>
        <w:rPr>
          <w:rFonts w:hint="eastAsia" w:ascii="仿宋_GB2312" w:hAnsi="楷体" w:eastAsia="仿宋_GB2312"/>
          <w:kern w:val="0"/>
          <w:sz w:val="32"/>
          <w:szCs w:val="32"/>
          <w:u w:val="none"/>
          <w:lang w:val="en-US" w:eastAsia="zh-CN"/>
        </w:rPr>
        <w:t>5190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94.71</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四、财政拨款收支预算总体情况说明</w:t>
      </w:r>
    </w:p>
    <w:p>
      <w:pPr>
        <w:keepNext w:val="0"/>
        <w:keepLines w:val="0"/>
        <w:pageBreakBefore w:val="0"/>
        <w:widowControl/>
        <w:kinsoku/>
        <w:wordWrap/>
        <w:overflowPunct/>
        <w:topLinePunct w:val="0"/>
        <w:bidi w:val="0"/>
        <w:snapToGrid/>
        <w:spacing w:line="240" w:lineRule="auto"/>
        <w:ind w:firstLine="640"/>
        <w:textAlignment w:val="auto"/>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襄汾县交通运输局</w:t>
      </w: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1年度财政拨款收、支总预算</w:t>
      </w:r>
      <w:r>
        <w:rPr>
          <w:rFonts w:hint="eastAsia" w:ascii="仿宋_GB2312" w:hAnsi="楷体" w:eastAsia="仿宋_GB2312"/>
          <w:kern w:val="0"/>
          <w:sz w:val="32"/>
          <w:szCs w:val="32"/>
          <w:u w:val="none"/>
          <w:lang w:val="en-US" w:eastAsia="zh-CN"/>
        </w:rPr>
        <w:t>5479.76</w:t>
      </w:r>
      <w:r>
        <w:rPr>
          <w:rFonts w:hint="eastAsia" w:ascii="仿宋_GB2312" w:hAnsi="楷体" w:eastAsia="仿宋_GB2312"/>
          <w:kern w:val="0"/>
          <w:sz w:val="32"/>
          <w:szCs w:val="32"/>
          <w:u w:val="none"/>
        </w:rPr>
        <w:t>万元。与上年相比，财政拨款收、支总计各减少</w:t>
      </w:r>
      <w:r>
        <w:rPr>
          <w:rFonts w:hint="eastAsia" w:ascii="仿宋_GB2312" w:hAnsi="楷体" w:eastAsia="仿宋_GB2312"/>
          <w:kern w:val="0"/>
          <w:sz w:val="32"/>
          <w:szCs w:val="32"/>
          <w:u w:val="none"/>
          <w:lang w:val="en-US" w:eastAsia="zh-CN"/>
        </w:rPr>
        <w:t>7661.36</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58.3</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w:t>
      </w:r>
      <w:r>
        <w:rPr>
          <w:rFonts w:hint="eastAsia" w:ascii="仿宋_GB2312" w:hAnsi="楷体" w:eastAsia="仿宋_GB2312"/>
          <w:b/>
          <w:bCs/>
          <w:kern w:val="0"/>
          <w:sz w:val="32"/>
          <w:szCs w:val="32"/>
          <w:u w:val="none"/>
          <w:lang w:val="en-US" w:eastAsia="zh-CN"/>
        </w:rPr>
        <w:t>1</w:t>
      </w:r>
      <w:r>
        <w:rPr>
          <w:rFonts w:hint="eastAsia" w:ascii="仿宋_GB2312" w:hAnsi="楷体" w:eastAsia="仿宋_GB2312"/>
          <w:kern w:val="0"/>
          <w:sz w:val="32"/>
          <w:szCs w:val="32"/>
          <w:u w:val="none"/>
          <w:lang w:val="en-US" w:eastAsia="zh-CN"/>
        </w:rPr>
        <w:t>、2020年人员进行了调资，职工养老保险、医疗保险等社会保障缴费预算数据变动，退休干部中有人病故，</w:t>
      </w:r>
      <w:r>
        <w:rPr>
          <w:rFonts w:hint="eastAsia" w:ascii="仿宋_GB2312" w:hAnsi="楷体" w:eastAsia="仿宋_GB2312"/>
          <w:b/>
          <w:bCs/>
          <w:kern w:val="0"/>
          <w:sz w:val="32"/>
          <w:szCs w:val="32"/>
          <w:u w:val="none"/>
          <w:lang w:val="en-US" w:eastAsia="zh-CN"/>
        </w:rPr>
        <w:t>2</w:t>
      </w:r>
      <w:r>
        <w:rPr>
          <w:rFonts w:hint="eastAsia" w:ascii="仿宋_GB2312" w:hAnsi="楷体" w:eastAsia="仿宋_GB2312"/>
          <w:kern w:val="0"/>
          <w:sz w:val="32"/>
          <w:szCs w:val="32"/>
          <w:u w:val="none"/>
          <w:lang w:val="en-US" w:eastAsia="zh-CN"/>
        </w:rPr>
        <w:t>、公路建设中，2020年工程预算10563.8万元，2021年工程预算3229万元，减少7334.8万元，减少69.4%；</w:t>
      </w:r>
      <w:r>
        <w:rPr>
          <w:rFonts w:hint="eastAsia" w:ascii="仿宋_GB2312" w:hAnsi="楷体" w:eastAsia="仿宋_GB2312"/>
          <w:b/>
          <w:bCs/>
          <w:kern w:val="0"/>
          <w:sz w:val="32"/>
          <w:szCs w:val="32"/>
          <w:u w:val="none"/>
          <w:lang w:val="en-US" w:eastAsia="zh-CN"/>
        </w:rPr>
        <w:t>3</w:t>
      </w:r>
      <w:r>
        <w:rPr>
          <w:rFonts w:hint="eastAsia" w:ascii="仿宋_GB2312" w:hAnsi="楷体" w:eastAsia="仿宋_GB2312"/>
          <w:kern w:val="0"/>
          <w:sz w:val="32"/>
          <w:szCs w:val="32"/>
          <w:u w:val="none"/>
          <w:lang w:val="en-US" w:eastAsia="zh-CN"/>
        </w:rPr>
        <w:t>、公路建设的前期费用，2020年预算435万元，2021年预算支出十四五前期费用30万元，相比减少405万元，减少93%。</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五、一般公共预算支出预算情况说明</w:t>
      </w:r>
    </w:p>
    <w:p>
      <w:pPr>
        <w:keepNext w:val="0"/>
        <w:keepLines w:val="0"/>
        <w:pageBreakBefore w:val="0"/>
        <w:widowControl/>
        <w:kinsoku/>
        <w:wordWrap/>
        <w:overflowPunct/>
        <w:topLinePunct w:val="0"/>
        <w:bidi w:val="0"/>
        <w:snapToGrid/>
        <w:spacing w:line="240" w:lineRule="auto"/>
        <w:ind w:firstLine="641"/>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襄汾县交通运输局</w:t>
      </w: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1年一般公共预算支出预算</w:t>
      </w:r>
      <w:r>
        <w:rPr>
          <w:rFonts w:hint="eastAsia" w:ascii="仿宋_GB2312" w:hAnsi="楷体" w:eastAsia="仿宋_GB2312"/>
          <w:kern w:val="0"/>
          <w:sz w:val="32"/>
          <w:szCs w:val="32"/>
          <w:u w:val="none"/>
          <w:lang w:val="en-US" w:eastAsia="zh-CN"/>
        </w:rPr>
        <w:t>2339.32</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2773</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54</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2020年公路建设预算支出3170万元，2021年预算支出259万元</w:t>
      </w:r>
      <w:r>
        <w:rPr>
          <w:rFonts w:hint="eastAsia" w:ascii="仿宋_GB2312" w:hAnsi="楷体" w:eastAsia="仿宋_GB2312"/>
          <w:kern w:val="0"/>
          <w:sz w:val="32"/>
          <w:szCs w:val="32"/>
          <w:u w:val="none"/>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六、一般公共预算基本支出预算情况说明</w:t>
      </w:r>
    </w:p>
    <w:p>
      <w:pPr>
        <w:keepNext w:val="0"/>
        <w:keepLines w:val="0"/>
        <w:pageBreakBefore w:val="0"/>
        <w:widowControl/>
        <w:kinsoku/>
        <w:wordWrap/>
        <w:overflowPunct/>
        <w:topLinePunct w:val="0"/>
        <w:bidi w:val="0"/>
        <w:snapToGrid/>
        <w:spacing w:line="240" w:lineRule="auto"/>
        <w:ind w:firstLine="641"/>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襄汾县交通运输局</w:t>
      </w: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1年度一般公共预算基本支出预算</w:t>
      </w:r>
      <w:r>
        <w:rPr>
          <w:rFonts w:hint="eastAsia" w:ascii="仿宋_GB2312" w:hAnsi="楷体" w:eastAsia="仿宋_GB2312"/>
          <w:kern w:val="0"/>
          <w:sz w:val="32"/>
          <w:szCs w:val="32"/>
          <w:u w:val="none"/>
          <w:lang w:val="en-US" w:eastAsia="zh-CN"/>
        </w:rPr>
        <w:t>289.76</w:t>
      </w:r>
      <w:r>
        <w:rPr>
          <w:rFonts w:hint="eastAsia" w:ascii="仿宋_GB2312" w:hAnsi="楷体" w:eastAsia="仿宋_GB2312"/>
          <w:kern w:val="0"/>
          <w:sz w:val="32"/>
          <w:szCs w:val="32"/>
          <w:u w:val="none"/>
        </w:rPr>
        <w:t>万元，其中：</w:t>
      </w:r>
    </w:p>
    <w:p>
      <w:pPr>
        <w:keepNext w:val="0"/>
        <w:keepLines w:val="0"/>
        <w:pageBreakBefore w:val="0"/>
        <w:widowControl/>
        <w:kinsoku/>
        <w:wordWrap/>
        <w:overflowPunct/>
        <w:topLinePunct w:val="0"/>
        <w:bidi w:val="0"/>
        <w:snapToGrid/>
        <w:spacing w:line="240" w:lineRule="auto"/>
        <w:ind w:firstLine="641"/>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rPr>
        <w:t>（一）人员经费</w:t>
      </w:r>
      <w:r>
        <w:rPr>
          <w:rFonts w:hint="eastAsia" w:ascii="仿宋_GB2312" w:hAnsi="楷体" w:eastAsia="仿宋_GB2312"/>
          <w:kern w:val="0"/>
          <w:sz w:val="32"/>
          <w:szCs w:val="32"/>
          <w:u w:val="none"/>
          <w:lang w:val="en-US" w:eastAsia="zh-CN"/>
        </w:rPr>
        <w:t>266.99</w:t>
      </w:r>
      <w:r>
        <w:rPr>
          <w:rFonts w:hint="eastAsia" w:ascii="仿宋_GB2312" w:hAnsi="楷体" w:eastAsia="仿宋_GB2312"/>
          <w:kern w:val="0"/>
          <w:sz w:val="32"/>
          <w:szCs w:val="32"/>
          <w:u w:val="none"/>
        </w:rPr>
        <w:t>万元。主要包括：基本工资、津贴补贴、奖金、社会保障缴费、绩效工资、其他工资福利支出、退休费、抚恤金、住房公积金、其他对个人和家庭的补助支出。</w:t>
      </w:r>
    </w:p>
    <w:p>
      <w:pPr>
        <w:keepNext w:val="0"/>
        <w:keepLines w:val="0"/>
        <w:pageBreakBefore w:val="0"/>
        <w:kinsoku/>
        <w:wordWrap/>
        <w:overflowPunct/>
        <w:topLinePunct w:val="0"/>
        <w:autoSpaceDE w:val="0"/>
        <w:autoSpaceDN w:val="0"/>
        <w:bidi w:val="0"/>
        <w:adjustRightInd w:val="0"/>
        <w:snapToGrid/>
        <w:spacing w:line="240" w:lineRule="auto"/>
        <w:ind w:firstLine="641"/>
        <w:jc w:val="left"/>
        <w:textAlignment w:val="auto"/>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（二）公用经费</w:t>
      </w:r>
      <w:r>
        <w:rPr>
          <w:rFonts w:hint="eastAsia" w:ascii="仿宋_GB2312" w:hAnsi="楷体" w:eastAsia="仿宋_GB2312"/>
          <w:kern w:val="0"/>
          <w:sz w:val="32"/>
          <w:szCs w:val="32"/>
          <w:u w:val="none"/>
          <w:lang w:val="en-US" w:eastAsia="zh-CN"/>
        </w:rPr>
        <w:t>22.77</w:t>
      </w:r>
      <w:r>
        <w:rPr>
          <w:rFonts w:hint="eastAsia" w:ascii="仿宋_GB2312" w:hAnsi="楷体" w:eastAsia="仿宋_GB2312"/>
          <w:kern w:val="0"/>
          <w:sz w:val="32"/>
          <w:szCs w:val="32"/>
          <w:u w:val="none"/>
        </w:rPr>
        <w:t>万元。主要包括：办公费、印刷费、水费、电费、邮电费、取暖费、差旅费、其他交通费用。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七、政府性基金预算支出预算情况说明</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jc w:val="left"/>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襄汾县交通运输局</w:t>
      </w: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1年政府性基金支出预算支出</w:t>
      </w:r>
      <w:r>
        <w:rPr>
          <w:rFonts w:hint="eastAsia" w:ascii="仿宋_GB2312" w:hAnsi="楷体" w:eastAsia="仿宋_GB2312"/>
          <w:kern w:val="0"/>
          <w:sz w:val="32"/>
          <w:szCs w:val="32"/>
          <w:u w:val="none"/>
          <w:lang w:val="en-US" w:eastAsia="zh-CN"/>
        </w:rPr>
        <w:t>3140.44</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4888.36</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61</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“四好农村路”建设项目，2020年列入预算7493.8万元，2021年列入3000万元的支出，减少了60%</w:t>
      </w:r>
      <w:r>
        <w:rPr>
          <w:rFonts w:hint="eastAsia" w:ascii="仿宋_GB2312" w:hAnsi="楷体" w:eastAsia="仿宋_GB2312"/>
          <w:kern w:val="0"/>
          <w:sz w:val="32"/>
          <w:szCs w:val="32"/>
          <w:u w:val="none"/>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八、一般公共预算“三公”经费预算情况说明</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jc w:val="left"/>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襄汾县交通运输局</w:t>
      </w: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1年度一般公共预算拨款安排的“三公”经费预算支出中，因公出国（境）费支出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；公务用车购置及运行费支出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；公务接待费支出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。具体情况如下：</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jc w:val="left"/>
        <w:textAlignment w:val="auto"/>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．因公出国（境）费预算支出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jc w:val="left"/>
        <w:textAlignment w:val="auto"/>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．公务用车购置及运行费预算支出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万元。其中：</w:t>
      </w:r>
    </w:p>
    <w:p>
      <w:pPr>
        <w:keepNext w:val="0"/>
        <w:keepLines w:val="0"/>
        <w:pageBreakBefore w:val="0"/>
        <w:kinsoku/>
        <w:wordWrap/>
        <w:overflowPunct/>
        <w:topLinePunct w:val="0"/>
        <w:autoSpaceDE w:val="0"/>
        <w:autoSpaceDN w:val="0"/>
        <w:bidi w:val="0"/>
        <w:adjustRightInd w:val="0"/>
        <w:snapToGrid/>
        <w:spacing w:line="240" w:lineRule="auto"/>
        <w:ind w:firstLine="480" w:firstLineChars="150"/>
        <w:jc w:val="left"/>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）公务用车购置预算支出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keepNext w:val="0"/>
        <w:keepLines w:val="0"/>
        <w:pageBreakBefore w:val="0"/>
        <w:kinsoku/>
        <w:wordWrap/>
        <w:overflowPunct/>
        <w:topLinePunct w:val="0"/>
        <w:autoSpaceDE w:val="0"/>
        <w:autoSpaceDN w:val="0"/>
        <w:bidi w:val="0"/>
        <w:adjustRightInd w:val="0"/>
        <w:snapToGrid/>
        <w:spacing w:line="240" w:lineRule="auto"/>
        <w:ind w:firstLine="480" w:firstLineChars="150"/>
        <w:jc w:val="left"/>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）公务用车运行维护费预算支出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万元，比上年预算减少</w:t>
      </w:r>
      <w:r>
        <w:rPr>
          <w:rFonts w:hint="eastAsia" w:ascii="仿宋_GB2312" w:hAnsi="楷体" w:eastAsia="仿宋_GB2312"/>
          <w:kern w:val="0"/>
          <w:sz w:val="32"/>
          <w:szCs w:val="32"/>
          <w:u w:val="none"/>
          <w:lang w:val="en-US" w:eastAsia="zh-CN"/>
        </w:rPr>
        <w:t>1.6</w:t>
      </w:r>
      <w:r>
        <w:rPr>
          <w:rFonts w:hint="eastAsia" w:ascii="仿宋_GB2312" w:hAnsi="楷体" w:eastAsia="仿宋_GB2312"/>
          <w:kern w:val="0"/>
          <w:sz w:val="32"/>
          <w:szCs w:val="32"/>
          <w:u w:val="none"/>
        </w:rPr>
        <w:t>万元，主要原因</w:t>
      </w:r>
      <w:r>
        <w:rPr>
          <w:rFonts w:hint="eastAsia" w:ascii="仿宋_GB2312" w:hAnsi="楷体" w:eastAsia="仿宋_GB2312"/>
          <w:kern w:val="0"/>
          <w:sz w:val="32"/>
          <w:szCs w:val="32"/>
          <w:u w:val="none"/>
          <w:lang w:eastAsia="zh-CN"/>
        </w:rPr>
        <w:t>上缴一辆公务用车</w:t>
      </w:r>
      <w:r>
        <w:rPr>
          <w:rFonts w:hint="eastAsia" w:ascii="仿宋_GB2312" w:hAnsi="楷体" w:eastAsia="仿宋_GB2312"/>
          <w:kern w:val="0"/>
          <w:sz w:val="32"/>
          <w:szCs w:val="32"/>
          <w:u w:val="none"/>
        </w:rPr>
        <w:t>。</w:t>
      </w:r>
    </w:p>
    <w:p>
      <w:pPr>
        <w:keepNext w:val="0"/>
        <w:keepLines w:val="0"/>
        <w:pageBreakBefore w:val="0"/>
        <w:kinsoku/>
        <w:wordWrap/>
        <w:overflowPunct/>
        <w:topLinePunct w:val="0"/>
        <w:autoSpaceDE w:val="0"/>
        <w:autoSpaceDN w:val="0"/>
        <w:bidi w:val="0"/>
        <w:adjustRightInd w:val="0"/>
        <w:snapToGrid/>
        <w:spacing w:line="240" w:lineRule="auto"/>
        <w:ind w:firstLine="480" w:firstLineChars="150"/>
        <w:jc w:val="left"/>
        <w:textAlignment w:val="auto"/>
        <w:rPr>
          <w:rFonts w:ascii="仿宋_GB2312" w:hAnsi="楷体" w:eastAsia="仿宋_GB2312"/>
          <w:kern w:val="0"/>
          <w:sz w:val="32"/>
          <w:szCs w:val="32"/>
          <w:u w:val="none"/>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．公务接待费预算支出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九、一般公共预算机关运行经费支出预算情况说明</w:t>
      </w:r>
    </w:p>
    <w:p>
      <w:pPr>
        <w:keepNext w:val="0"/>
        <w:keepLines w:val="0"/>
        <w:pageBreakBefore w:val="0"/>
        <w:kinsoku/>
        <w:wordWrap/>
        <w:overflowPunct/>
        <w:topLinePunct w:val="0"/>
        <w:autoSpaceDE w:val="0"/>
        <w:autoSpaceDN w:val="0"/>
        <w:bidi w:val="0"/>
        <w:adjustRightInd w:val="0"/>
        <w:snapToGrid/>
        <w:spacing w:line="240" w:lineRule="auto"/>
        <w:ind w:firstLine="800" w:firstLineChars="250"/>
        <w:jc w:val="left"/>
        <w:textAlignment w:val="auto"/>
        <w:rPr>
          <w:rFonts w:hint="eastAsia" w:ascii="仿宋_GB2312" w:hAnsi="楷体" w:eastAsia="仿宋_GB2312"/>
          <w:kern w:val="0"/>
          <w:sz w:val="32"/>
          <w:szCs w:val="32"/>
          <w:u w:val="none"/>
        </w:rPr>
      </w:pP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1年本部门一般公共预算机关运行经费预算支出</w:t>
      </w:r>
      <w:r>
        <w:rPr>
          <w:rFonts w:hint="eastAsia" w:ascii="仿宋_GB2312" w:hAnsi="楷体" w:eastAsia="仿宋_GB2312"/>
          <w:kern w:val="0"/>
          <w:sz w:val="32"/>
          <w:szCs w:val="32"/>
          <w:u w:val="none"/>
          <w:lang w:val="en-US" w:eastAsia="zh-CN"/>
        </w:rPr>
        <w:t>21.33</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1.57</w:t>
      </w:r>
      <w:r>
        <w:rPr>
          <w:rFonts w:hint="eastAsia" w:ascii="仿宋_GB2312" w:hAnsi="楷体" w:eastAsia="仿宋_GB2312"/>
          <w:kern w:val="0"/>
          <w:sz w:val="32"/>
          <w:szCs w:val="32"/>
          <w:u w:val="none"/>
        </w:rPr>
        <w:t>万元，降低</w:t>
      </w:r>
      <w:r>
        <w:rPr>
          <w:rFonts w:hint="eastAsia" w:ascii="仿宋_GB2312" w:hAnsi="楷体" w:eastAsia="仿宋_GB2312"/>
          <w:kern w:val="0"/>
          <w:sz w:val="32"/>
          <w:szCs w:val="32"/>
          <w:u w:val="none"/>
          <w:lang w:val="en-US" w:eastAsia="zh-CN"/>
        </w:rPr>
        <w:t>6.86</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加强管理、压缩开支的原因</w:t>
      </w:r>
      <w:r>
        <w:rPr>
          <w:rFonts w:hint="eastAsia" w:ascii="仿宋_GB2312" w:hAnsi="楷体" w:eastAsia="仿宋_GB2312"/>
          <w:kern w:val="0"/>
          <w:sz w:val="32"/>
          <w:szCs w:val="32"/>
          <w:u w:val="none"/>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十、政府采购支出预算情况说明</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hAnsi="楷体" w:eastAsia="仿宋_GB2312"/>
          <w:kern w:val="0"/>
          <w:sz w:val="32"/>
          <w:szCs w:val="32"/>
          <w:u w:val="none"/>
        </w:rPr>
      </w:pP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1年度政府采购支出预算总额</w:t>
      </w:r>
      <w:r>
        <w:rPr>
          <w:rFonts w:hint="eastAsia" w:ascii="仿宋_GB2312" w:hAnsi="楷体" w:eastAsia="仿宋_GB2312"/>
          <w:kern w:val="0"/>
          <w:sz w:val="32"/>
          <w:szCs w:val="32"/>
          <w:u w:val="none"/>
          <w:lang w:val="en-US" w:eastAsia="zh-CN"/>
        </w:rPr>
        <w:t>152.96</w:t>
      </w:r>
      <w:r>
        <w:rPr>
          <w:rFonts w:hint="eastAsia" w:ascii="仿宋_GB2312" w:hAnsi="楷体" w:eastAsia="仿宋_GB2312"/>
          <w:kern w:val="0"/>
          <w:sz w:val="32"/>
          <w:szCs w:val="32"/>
          <w:u w:val="none"/>
        </w:rPr>
        <w:t>万元，其中：拟采购货物支出</w:t>
      </w:r>
      <w:r>
        <w:rPr>
          <w:rFonts w:hint="eastAsia" w:ascii="仿宋_GB2312" w:hAnsi="楷体" w:eastAsia="仿宋_GB2312"/>
          <w:kern w:val="0"/>
          <w:sz w:val="32"/>
          <w:szCs w:val="32"/>
          <w:u w:val="none"/>
          <w:lang w:val="en-US" w:eastAsia="zh-CN"/>
        </w:rPr>
        <w:t>25.26</w:t>
      </w:r>
      <w:r>
        <w:rPr>
          <w:rFonts w:hint="eastAsia" w:ascii="仿宋_GB2312" w:hAnsi="楷体" w:eastAsia="仿宋_GB2312"/>
          <w:kern w:val="0"/>
          <w:sz w:val="32"/>
          <w:szCs w:val="32"/>
          <w:u w:val="none"/>
        </w:rPr>
        <w:t>万元、拟采购工程支出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万元、拟购买服务支出</w:t>
      </w:r>
      <w:r>
        <w:rPr>
          <w:rFonts w:hint="eastAsia" w:ascii="仿宋_GB2312" w:hAnsi="楷体" w:eastAsia="仿宋_GB2312"/>
          <w:kern w:val="0"/>
          <w:sz w:val="32"/>
          <w:szCs w:val="32"/>
          <w:u w:val="none"/>
          <w:lang w:val="en-US" w:eastAsia="zh-CN"/>
        </w:rPr>
        <w:t>127.7</w:t>
      </w:r>
      <w:r>
        <w:rPr>
          <w:rFonts w:hint="eastAsia" w:ascii="仿宋_GB2312" w:hAnsi="楷体" w:eastAsia="仿宋_GB2312"/>
          <w:kern w:val="0"/>
          <w:sz w:val="32"/>
          <w:szCs w:val="32"/>
          <w:u w:val="none"/>
        </w:rPr>
        <w:t>万元。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十一、国有资产占用情况</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jc w:val="left"/>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rPr>
        <w:t>本部门共有车辆</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辆，其中，一般公务用车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辆、执法执勤用车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辆、特种专业技术用车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辆、其他用车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辆等。</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十二、预算绩效目标设置情况说明</w:t>
      </w:r>
    </w:p>
    <w:p>
      <w:pPr>
        <w:keepNext w:val="0"/>
        <w:keepLines w:val="0"/>
        <w:pageBreakBefore w:val="0"/>
        <w:kinsoku/>
        <w:wordWrap/>
        <w:overflowPunct/>
        <w:topLinePunct w:val="0"/>
        <w:autoSpaceDE w:val="0"/>
        <w:autoSpaceDN w:val="0"/>
        <w:bidi w:val="0"/>
        <w:adjustRightInd w:val="0"/>
        <w:snapToGrid/>
        <w:spacing w:line="240" w:lineRule="auto"/>
        <w:ind w:firstLine="800" w:firstLineChars="250"/>
        <w:jc w:val="left"/>
        <w:textAlignment w:val="auto"/>
        <w:rPr>
          <w:rFonts w:hint="eastAsia" w:ascii="仿宋_GB2312" w:hAnsi="楷体" w:eastAsia="仿宋_GB2312"/>
          <w:kern w:val="0"/>
          <w:sz w:val="32"/>
          <w:szCs w:val="32"/>
          <w:u w:val="none"/>
        </w:rPr>
      </w:pP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1年度，本部门单位共</w:t>
      </w:r>
      <w:r>
        <w:rPr>
          <w:rFonts w:hint="eastAsia" w:ascii="仿宋_GB2312" w:hAnsi="楷体" w:eastAsia="仿宋_GB2312"/>
          <w:kern w:val="0"/>
          <w:sz w:val="32"/>
          <w:szCs w:val="32"/>
          <w:u w:val="none"/>
          <w:lang w:val="en-US" w:eastAsia="zh-CN"/>
        </w:rPr>
        <w:t>17</w:t>
      </w:r>
      <w:r>
        <w:rPr>
          <w:rFonts w:hint="eastAsia" w:ascii="仿宋_GB2312" w:hAnsi="楷体" w:eastAsia="仿宋_GB2312"/>
          <w:kern w:val="0"/>
          <w:sz w:val="32"/>
          <w:szCs w:val="32"/>
          <w:u w:val="none"/>
        </w:rPr>
        <w:t>个项目纳入绩效目标管理，涉及财政性资金合计</w:t>
      </w:r>
      <w:r>
        <w:rPr>
          <w:rFonts w:hint="eastAsia" w:ascii="仿宋_GB2312" w:hAnsi="楷体" w:eastAsia="仿宋_GB2312"/>
          <w:kern w:val="0"/>
          <w:sz w:val="32"/>
          <w:szCs w:val="32"/>
          <w:u w:val="none"/>
          <w:lang w:val="en-US" w:eastAsia="zh-CN"/>
        </w:rPr>
        <w:t>5190</w:t>
      </w:r>
      <w:r>
        <w:rPr>
          <w:rFonts w:hint="eastAsia" w:ascii="仿宋_GB2312" w:hAnsi="楷体" w:eastAsia="仿宋_GB2312"/>
          <w:kern w:val="0"/>
          <w:sz w:val="32"/>
          <w:szCs w:val="32"/>
          <w:u w:val="none"/>
        </w:rPr>
        <w:t>万元；本部门单位整体支出（</w:t>
      </w:r>
      <w:r>
        <w:rPr>
          <w:rFonts w:hint="eastAsia" w:ascii="仿宋_GB2312" w:hAnsi="楷体" w:eastAsia="仿宋_GB2312"/>
          <w:kern w:val="0"/>
          <w:sz w:val="32"/>
          <w:szCs w:val="32"/>
          <w:u w:val="none"/>
        </w:rPr>
        <w:sym w:font="Wingdings 2" w:char="0052"/>
      </w:r>
      <w:r>
        <w:rPr>
          <w:rFonts w:hint="eastAsia" w:ascii="仿宋_GB2312" w:hAnsi="楷体" w:eastAsia="仿宋_GB2312"/>
          <w:kern w:val="0"/>
          <w:sz w:val="32"/>
          <w:szCs w:val="32"/>
          <w:u w:val="none"/>
        </w:rPr>
        <w:t>纳入、□未纳入）绩效目标管理，涉及财政性资金</w:t>
      </w:r>
      <w:r>
        <w:rPr>
          <w:rFonts w:hint="eastAsia" w:ascii="仿宋_GB2312" w:hAnsi="楷体" w:eastAsia="仿宋_GB2312"/>
          <w:kern w:val="0"/>
          <w:sz w:val="32"/>
          <w:szCs w:val="32"/>
          <w:u w:val="none"/>
          <w:lang w:val="en-US" w:eastAsia="zh-CN"/>
        </w:rPr>
        <w:t>5190</w:t>
      </w:r>
      <w:r>
        <w:rPr>
          <w:rFonts w:hint="eastAsia" w:ascii="仿宋_GB2312" w:hAnsi="楷体" w:eastAsia="仿宋_GB2312"/>
          <w:kern w:val="0"/>
          <w:sz w:val="32"/>
          <w:szCs w:val="32"/>
          <w:u w:val="none"/>
        </w:rPr>
        <w:t>万元。</w:t>
      </w:r>
    </w:p>
    <w:p>
      <w:pPr>
        <w:keepNext w:val="0"/>
        <w:keepLines w:val="0"/>
        <w:pageBreakBefore w:val="0"/>
        <w:widowControl/>
        <w:kinsoku/>
        <w:wordWrap/>
        <w:overflowPunct/>
        <w:topLinePunct w:val="0"/>
        <w:bidi w:val="0"/>
        <w:snapToGrid/>
        <w:spacing w:line="240" w:lineRule="auto"/>
        <w:ind w:firstLine="636"/>
        <w:textAlignment w:val="auto"/>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十三、其他说明</w:t>
      </w:r>
    </w:p>
    <w:p>
      <w:pPr>
        <w:keepNext w:val="0"/>
        <w:keepLines w:val="0"/>
        <w:pageBreakBefore w:val="0"/>
        <w:widowControl/>
        <w:kinsoku/>
        <w:wordWrap/>
        <w:overflowPunct/>
        <w:topLinePunct w:val="0"/>
        <w:bidi w:val="0"/>
        <w:snapToGrid/>
        <w:spacing w:line="240" w:lineRule="auto"/>
        <w:ind w:firstLine="636"/>
        <w:textAlignment w:val="auto"/>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（一）政府债券公开</w:t>
      </w:r>
    </w:p>
    <w:p>
      <w:pPr>
        <w:keepNext w:val="0"/>
        <w:keepLines w:val="0"/>
        <w:pageBreakBefore w:val="0"/>
        <w:widowControl/>
        <w:kinsoku/>
        <w:wordWrap/>
        <w:overflowPunct/>
        <w:topLinePunct w:val="0"/>
        <w:bidi w:val="0"/>
        <w:snapToGrid/>
        <w:spacing w:line="240" w:lineRule="auto"/>
        <w:ind w:firstLine="636"/>
        <w:textAlignment w:val="auto"/>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1.一般债券公开</w:t>
      </w:r>
      <w:r>
        <w:rPr>
          <w:rFonts w:hint="eastAsia" w:ascii="仿宋_GB2312" w:hAnsi="仿宋" w:eastAsia="仿宋_GB2312"/>
          <w:kern w:val="0"/>
          <w:sz w:val="32"/>
          <w:szCs w:val="32"/>
          <w:u w:val="none"/>
          <w:lang w:eastAsia="zh-CN"/>
        </w:rPr>
        <w:t>：本部门未使用政府一般债券；</w:t>
      </w:r>
    </w:p>
    <w:p>
      <w:pPr>
        <w:keepNext w:val="0"/>
        <w:keepLines w:val="0"/>
        <w:pageBreakBefore w:val="0"/>
        <w:widowControl/>
        <w:kinsoku/>
        <w:wordWrap/>
        <w:overflowPunct/>
        <w:topLinePunct w:val="0"/>
        <w:bidi w:val="0"/>
        <w:snapToGrid/>
        <w:spacing w:line="240" w:lineRule="auto"/>
        <w:ind w:firstLine="636"/>
        <w:textAlignment w:val="auto"/>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rPr>
        <w:t>2.专项债券公开</w:t>
      </w:r>
      <w:r>
        <w:rPr>
          <w:rFonts w:hint="eastAsia" w:ascii="仿宋_GB2312" w:hAnsi="仿宋" w:eastAsia="仿宋_GB2312"/>
          <w:kern w:val="0"/>
          <w:sz w:val="32"/>
          <w:szCs w:val="32"/>
          <w:u w:val="none"/>
          <w:lang w:eastAsia="zh-CN"/>
        </w:rPr>
        <w:t>：本部门未使用政府专项债券</w:t>
      </w:r>
    </w:p>
    <w:p>
      <w:pPr>
        <w:keepNext w:val="0"/>
        <w:keepLines w:val="0"/>
        <w:pageBreakBefore w:val="0"/>
        <w:widowControl/>
        <w:kinsoku/>
        <w:wordWrap/>
        <w:overflowPunct/>
        <w:topLinePunct w:val="0"/>
        <w:bidi w:val="0"/>
        <w:snapToGrid/>
        <w:spacing w:line="240" w:lineRule="auto"/>
        <w:ind w:firstLine="636"/>
        <w:textAlignment w:val="auto"/>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rPr>
        <w:t>（二）其他</w:t>
      </w:r>
      <w:r>
        <w:rPr>
          <w:rFonts w:hint="eastAsia" w:ascii="仿宋_GB2312" w:hAnsi="仿宋" w:eastAsia="仿宋_GB2312"/>
          <w:kern w:val="0"/>
          <w:sz w:val="32"/>
          <w:szCs w:val="32"/>
          <w:u w:val="none"/>
          <w:lang w:eastAsia="zh-CN"/>
        </w:rPr>
        <w:t>：无</w:t>
      </w:r>
    </w:p>
    <w:p>
      <w:pPr>
        <w:widowControl/>
        <w:spacing w:line="560" w:lineRule="exact"/>
        <w:jc w:val="center"/>
        <w:rPr>
          <w:rFonts w:hint="eastAsia" w:ascii="黑体" w:hAnsi="Times New Roman" w:eastAsia="黑体"/>
          <w:kern w:val="0"/>
          <w:sz w:val="32"/>
          <w:szCs w:val="32"/>
          <w:u w:val="none"/>
        </w:rPr>
      </w:pP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第四部分  名词解释</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u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Wingdings 2">
    <w:altName w:val="方正宋体S-超大字符集(SIP)"/>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6E829A"/>
    <w:multiLevelType w:val="singleLevel"/>
    <w:tmpl w:val="CD6E829A"/>
    <w:lvl w:ilvl="0" w:tentative="0">
      <w:start w:val="1"/>
      <w:numFmt w:val="decimal"/>
      <w:suff w:val="space"/>
      <w:lvlText w:val="（%1）"/>
      <w:lvlJc w:val="left"/>
    </w:lvl>
  </w:abstractNum>
  <w:abstractNum w:abstractNumId="1">
    <w:nsid w:val="7871944B"/>
    <w:multiLevelType w:val="singleLevel"/>
    <w:tmpl w:val="7871944B"/>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E2763B"/>
    <w:rsid w:val="02302B49"/>
    <w:rsid w:val="02496741"/>
    <w:rsid w:val="02F71C94"/>
    <w:rsid w:val="03E41EB5"/>
    <w:rsid w:val="042A46B1"/>
    <w:rsid w:val="047252B7"/>
    <w:rsid w:val="0595462A"/>
    <w:rsid w:val="05E51BD6"/>
    <w:rsid w:val="05EA5BCD"/>
    <w:rsid w:val="068F085F"/>
    <w:rsid w:val="06C82279"/>
    <w:rsid w:val="06DD6518"/>
    <w:rsid w:val="09ED16A4"/>
    <w:rsid w:val="0A395A2B"/>
    <w:rsid w:val="0A781506"/>
    <w:rsid w:val="0A831A07"/>
    <w:rsid w:val="0B482DC9"/>
    <w:rsid w:val="0B7A268C"/>
    <w:rsid w:val="0C550EC0"/>
    <w:rsid w:val="0ECF36D9"/>
    <w:rsid w:val="0F133888"/>
    <w:rsid w:val="0FAC09AE"/>
    <w:rsid w:val="10675503"/>
    <w:rsid w:val="10F95EB1"/>
    <w:rsid w:val="111B7E51"/>
    <w:rsid w:val="1162159D"/>
    <w:rsid w:val="11910BD1"/>
    <w:rsid w:val="11B32823"/>
    <w:rsid w:val="1286161D"/>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C3749F0"/>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4732E94"/>
    <w:rsid w:val="34C942F5"/>
    <w:rsid w:val="34DE6D61"/>
    <w:rsid w:val="35780C7F"/>
    <w:rsid w:val="36951834"/>
    <w:rsid w:val="36D55DA2"/>
    <w:rsid w:val="373B78F2"/>
    <w:rsid w:val="395C094E"/>
    <w:rsid w:val="397841A2"/>
    <w:rsid w:val="39B865D7"/>
    <w:rsid w:val="39C35268"/>
    <w:rsid w:val="39FD2297"/>
    <w:rsid w:val="3ABA5314"/>
    <w:rsid w:val="3B0872A5"/>
    <w:rsid w:val="3C8B2D2A"/>
    <w:rsid w:val="3C9A09D4"/>
    <w:rsid w:val="3D036264"/>
    <w:rsid w:val="3D11386C"/>
    <w:rsid w:val="3D6345D6"/>
    <w:rsid w:val="3E1035CA"/>
    <w:rsid w:val="3F0D5E27"/>
    <w:rsid w:val="3F510BAC"/>
    <w:rsid w:val="3F5B1A54"/>
    <w:rsid w:val="3F8551CB"/>
    <w:rsid w:val="3FF763B7"/>
    <w:rsid w:val="4010633E"/>
    <w:rsid w:val="406929B7"/>
    <w:rsid w:val="41274A97"/>
    <w:rsid w:val="413855EC"/>
    <w:rsid w:val="41F73716"/>
    <w:rsid w:val="42314B4F"/>
    <w:rsid w:val="42321896"/>
    <w:rsid w:val="42323228"/>
    <w:rsid w:val="42932653"/>
    <w:rsid w:val="42A87774"/>
    <w:rsid w:val="42D67ACF"/>
    <w:rsid w:val="436B0382"/>
    <w:rsid w:val="44B8486B"/>
    <w:rsid w:val="45047640"/>
    <w:rsid w:val="457C07BD"/>
    <w:rsid w:val="46463CE7"/>
    <w:rsid w:val="47EE3BCE"/>
    <w:rsid w:val="48882984"/>
    <w:rsid w:val="48C765CD"/>
    <w:rsid w:val="49FF0CFB"/>
    <w:rsid w:val="4B517DBB"/>
    <w:rsid w:val="4BEC58E9"/>
    <w:rsid w:val="4BF3571C"/>
    <w:rsid w:val="4CCC2331"/>
    <w:rsid w:val="4CE334DE"/>
    <w:rsid w:val="4D6954BF"/>
    <w:rsid w:val="4D7B6E8F"/>
    <w:rsid w:val="4F866158"/>
    <w:rsid w:val="50BC7B39"/>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F074BD6"/>
    <w:rsid w:val="5F4C57DE"/>
    <w:rsid w:val="5F537C96"/>
    <w:rsid w:val="5F767359"/>
    <w:rsid w:val="5FA40E1A"/>
    <w:rsid w:val="5FAE6B95"/>
    <w:rsid w:val="60AD072C"/>
    <w:rsid w:val="61A97E4C"/>
    <w:rsid w:val="62680D4E"/>
    <w:rsid w:val="63804CC1"/>
    <w:rsid w:val="63CA0901"/>
    <w:rsid w:val="63DC3A6F"/>
    <w:rsid w:val="64535518"/>
    <w:rsid w:val="64A47E04"/>
    <w:rsid w:val="64AE406A"/>
    <w:rsid w:val="64E61465"/>
    <w:rsid w:val="65A60FF6"/>
    <w:rsid w:val="67050864"/>
    <w:rsid w:val="67573C0D"/>
    <w:rsid w:val="67606103"/>
    <w:rsid w:val="67EB6718"/>
    <w:rsid w:val="68C7713A"/>
    <w:rsid w:val="68F242AC"/>
    <w:rsid w:val="6ABB4B62"/>
    <w:rsid w:val="6B73082E"/>
    <w:rsid w:val="6CE916A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 w:val="CFDD48CF"/>
    <w:rsid w:val="D9EF2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qFormat/>
    <w:uiPriority w:val="0"/>
    <w:pPr>
      <w:keepNext/>
      <w:keepLines/>
      <w:spacing w:before="280" w:after="290" w:line="376" w:lineRule="auto"/>
      <w:jc w:val="left"/>
      <w:outlineLvl w:val="4"/>
    </w:pPr>
    <w:rPr>
      <w:rFonts w:eastAsia="仿宋_GB2312"/>
      <w:b/>
      <w:bCs/>
      <w:sz w:val="32"/>
      <w:szCs w:val="28"/>
    </w:rPr>
  </w:style>
  <w:style w:type="character" w:default="1" w:styleId="6">
    <w:name w:val="Default Paragraph Font"/>
    <w:link w:val="7"/>
    <w:semiHidden/>
    <w:qFormat/>
    <w:uiPriority w:val="0"/>
    <w:rPr>
      <w:rFonts w:ascii="Times New Roman" w:hAnsi="Times New Roman"/>
      <w:szCs w:val="24"/>
    </w:rPr>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w:basedOn w:val="1"/>
    <w:link w:val="6"/>
    <w:qFormat/>
    <w:uiPriority w:val="0"/>
    <w:rPr>
      <w:rFonts w:ascii="Times New Roman" w:hAnsi="Times New Roman"/>
      <w:szCs w:val="24"/>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Administrator.PC-20180123RJTY</dc:creator>
  <cp:lastModifiedBy>kylin</cp:lastModifiedBy>
  <cp:lastPrinted>2020-05-19T11:47:00Z</cp:lastPrinted>
  <dcterms:modified xsi:type="dcterms:W3CDTF">2022-05-16T10:49:07Z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FE8C95A093504B91A5509AFFFC4AA504</vt:lpwstr>
  </property>
</Properties>
</file>