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襄汾县供销合作社联合社</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2020</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1、受政府委托，承担发展农村合作经济组织的指导、协调、监督、服务职能；</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2、积极为“三农”提高供信息、营销、技术、宣传、法律、咨询等方面的服务；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3、全力推动合作经济组织在生产、加工、流通等方面的合作与联合；</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4、对入社社员进行教育和培训；</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5、主动协调政府与合作社、农民、社员等各方面的关系，争取政策支持，维护合法权益，营造良好发展环境；</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6、监督社员遵守国家法律法规，执行党和国家相关方针、政策；</w:t>
      </w:r>
    </w:p>
    <w:p>
      <w:pPr>
        <w:spacing w:line="600" w:lineRule="exact"/>
        <w:ind w:firstLine="640" w:firstLineChars="200"/>
        <w:rPr>
          <w:rFonts w:hint="eastAsia" w:ascii="仿宋_GB2312" w:hAnsi="楷体" w:eastAsia="仿宋_GB2312"/>
          <w:kern w:val="0"/>
          <w:sz w:val="32"/>
          <w:szCs w:val="32"/>
        </w:rPr>
      </w:pPr>
      <w:r>
        <w:rPr>
          <w:rFonts w:hint="eastAsia" w:ascii="仿宋" w:hAnsi="仿宋" w:eastAsia="仿宋" w:cs="仿宋"/>
          <w:sz w:val="32"/>
          <w:szCs w:val="32"/>
        </w:rPr>
        <w:t>7、行使本级社有资产出资人代表职能，监督社有资产保值增值，并按出资额依法享有权益。</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下属单位包括。</w:t>
      </w:r>
      <w:r>
        <w:rPr>
          <w:rFonts w:hint="eastAsia" w:ascii="仿宋_GB2312" w:hAnsi="楷体" w:eastAsia="仿宋_GB2312"/>
          <w:kern w:val="0"/>
          <w:sz w:val="32"/>
          <w:szCs w:val="32"/>
          <w:lang w:val="en-US" w:eastAsia="zh-CN"/>
        </w:rPr>
        <w:t>我单位设办公室、人事股、财统股和业务股四个股室。</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襄汾县供销合作社联合社</w:t>
      </w:r>
      <w:r>
        <w:rPr>
          <w:rFonts w:hint="eastAsia" w:ascii="仿宋_GB2312" w:hAnsi="楷体" w:eastAsia="仿宋_GB2312"/>
          <w:kern w:val="0"/>
          <w:sz w:val="32"/>
          <w:szCs w:val="32"/>
        </w:rPr>
        <w:t>本级。</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襄汾县供销合作社联合社</w:t>
      </w:r>
      <w:r>
        <w:rPr>
          <w:rFonts w:hint="eastAsia" w:ascii="仿宋_GB2312" w:hAnsi="楷体" w:eastAsia="仿宋_GB2312"/>
          <w:kern w:val="0"/>
          <w:sz w:val="32"/>
          <w:szCs w:val="32"/>
        </w:rPr>
        <w:t>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襄汾县供销合作社联合社</w:t>
      </w:r>
      <w:r>
        <w:rPr>
          <w:rFonts w:hint="eastAsia" w:ascii="仿宋_GB2312" w:hAnsi="宋体" w:eastAsia="仿宋_GB2312" w:cs="Times New Roman"/>
          <w:sz w:val="32"/>
          <w:szCs w:val="32"/>
          <w:lang w:eastAsia="zh-CN"/>
        </w:rPr>
        <w:t>2020</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2020</w:t>
      </w:r>
      <w:r>
        <w:rPr>
          <w:rFonts w:hint="eastAsia" w:ascii="黑体" w:hAnsi="Times New Roman" w:eastAsia="黑体"/>
          <w:kern w:val="0"/>
          <w:sz w:val="32"/>
          <w:szCs w:val="32"/>
        </w:rPr>
        <w:t>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襄汾县供销合作社联合社</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single"/>
          <w:lang w:val="en-US" w:eastAsia="zh-CN"/>
        </w:rPr>
        <w:t>32.521856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32.521856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减少人员</w:t>
      </w:r>
      <w:r>
        <w:rPr>
          <w:rFonts w:hint="eastAsia" w:ascii="仿宋_GB2312" w:hAnsi="楷体" w:eastAsia="仿宋_GB2312"/>
          <w:kern w:val="0"/>
          <w:sz w:val="32"/>
          <w:szCs w:val="32"/>
          <w:lang w:val="en-US" w:eastAsia="zh-CN"/>
        </w:rPr>
        <w:t>2名</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无增。</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无增减</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无增减</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无增减</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11.047452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单位基本养老保险缴费支出、失业保险基金补助、工伤保险基金的补助等</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16.8285</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减少人员</w:t>
      </w:r>
      <w:r>
        <w:rPr>
          <w:rFonts w:hint="eastAsia" w:ascii="仿宋_GB2312" w:hAnsi="楷体" w:eastAsia="仿宋_GB2312"/>
          <w:kern w:val="0"/>
          <w:sz w:val="32"/>
          <w:szCs w:val="32"/>
          <w:lang w:val="en-US" w:eastAsia="zh-CN"/>
        </w:rPr>
        <w:t>2名</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4.710552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基本医疗保险的补助、其他卫生健康的支出</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lang w:val="en-US" w:eastAsia="zh-CN"/>
        </w:rPr>
        <w:t>0.732036</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人员减少</w:t>
      </w:r>
      <w:r>
        <w:rPr>
          <w:rFonts w:hint="eastAsia" w:ascii="仿宋_GB2312" w:hAnsi="楷体" w:eastAsia="仿宋_GB2312"/>
          <w:kern w:val="0"/>
          <w:sz w:val="32"/>
          <w:szCs w:val="32"/>
          <w:lang w:val="en-US" w:eastAsia="zh-CN"/>
        </w:rPr>
        <w:t>2名</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u w:val="none"/>
          <w:lang w:val="en-US" w:eastAsia="zh-CN"/>
        </w:rPr>
      </w:pPr>
      <w:r>
        <w:rPr>
          <w:rFonts w:ascii="仿宋_GB2312" w:hAnsi="楷体" w:eastAsia="仿宋_GB2312"/>
          <w:kern w:val="0"/>
          <w:sz w:val="32"/>
          <w:szCs w:val="32"/>
        </w:rPr>
        <w:t>3</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商业服务业等支出</w:t>
      </w:r>
      <w:r>
        <w:rPr>
          <w:rFonts w:hint="eastAsia" w:ascii="仿宋_GB2312" w:hAnsi="楷体" w:eastAsia="仿宋_GB2312"/>
          <w:kern w:val="0"/>
          <w:sz w:val="32"/>
          <w:szCs w:val="32"/>
          <w:u w:val="single"/>
          <w:lang w:val="en-US" w:eastAsia="zh-CN"/>
        </w:rPr>
        <w:t>99.51072</w:t>
      </w:r>
      <w:r>
        <w:rPr>
          <w:rFonts w:hint="eastAsia" w:ascii="仿宋_GB2312" w:hAnsi="楷体" w:eastAsia="仿宋_GB2312"/>
          <w:kern w:val="0"/>
          <w:sz w:val="32"/>
          <w:szCs w:val="32"/>
          <w:u w:val="none"/>
          <w:lang w:val="en-US" w:eastAsia="zh-CN"/>
        </w:rPr>
        <w:t>万元，主要用于人员工资支出等。相比上年减少</w:t>
      </w:r>
      <w:r>
        <w:rPr>
          <w:rFonts w:hint="eastAsia" w:ascii="仿宋_GB2312" w:hAnsi="楷体" w:eastAsia="仿宋_GB2312"/>
          <w:kern w:val="0"/>
          <w:sz w:val="32"/>
          <w:szCs w:val="32"/>
          <w:u w:val="single"/>
          <w:lang w:val="en-US" w:eastAsia="zh-CN"/>
        </w:rPr>
        <w:t xml:space="preserve"> 13.834556 </w:t>
      </w:r>
      <w:r>
        <w:rPr>
          <w:rFonts w:hint="eastAsia" w:ascii="仿宋_GB2312" w:hAnsi="楷体" w:eastAsia="仿宋_GB2312"/>
          <w:kern w:val="0"/>
          <w:sz w:val="32"/>
          <w:szCs w:val="32"/>
          <w:u w:val="none"/>
          <w:lang w:val="en-US" w:eastAsia="zh-CN"/>
        </w:rPr>
        <w:t>万元，减少</w:t>
      </w:r>
      <w:r>
        <w:rPr>
          <w:rFonts w:hint="eastAsia" w:ascii="仿宋_GB2312" w:hAnsi="楷体" w:eastAsia="仿宋_GB2312"/>
          <w:kern w:val="0"/>
          <w:sz w:val="32"/>
          <w:szCs w:val="32"/>
          <w:u w:val="single"/>
          <w:lang w:val="en-US" w:eastAsia="zh-CN"/>
        </w:rPr>
        <w:t xml:space="preserve"> 12 </w:t>
      </w:r>
      <w:r>
        <w:rPr>
          <w:rFonts w:hint="eastAsia" w:ascii="仿宋_GB2312" w:hAnsi="楷体" w:eastAsia="仿宋_GB2312"/>
          <w:kern w:val="0"/>
          <w:sz w:val="32"/>
          <w:szCs w:val="32"/>
          <w:u w:val="none"/>
          <w:lang w:val="en-US" w:eastAsia="zh-CN"/>
        </w:rPr>
        <w:t>%，主要原因是减少人员2名。</w:t>
      </w:r>
    </w:p>
    <w:p>
      <w:pPr>
        <w:widowControl/>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4.住房保障</w:t>
      </w:r>
      <w:bookmarkStart w:id="0" w:name="_GoBack"/>
      <w:bookmarkEnd w:id="0"/>
      <w:r>
        <w:rPr>
          <w:rFonts w:hint="eastAsia" w:ascii="仿宋_GB2312" w:hAnsi="楷体" w:eastAsia="仿宋_GB2312"/>
          <w:kern w:val="0"/>
          <w:sz w:val="32"/>
          <w:szCs w:val="32"/>
          <w:u w:val="none"/>
          <w:lang w:val="en-US" w:eastAsia="zh-CN"/>
        </w:rPr>
        <w:t>支出</w:t>
      </w:r>
      <w:r>
        <w:rPr>
          <w:rFonts w:hint="eastAsia" w:ascii="仿宋_GB2312" w:hAnsi="楷体" w:eastAsia="仿宋_GB2312"/>
          <w:kern w:val="0"/>
          <w:sz w:val="32"/>
          <w:szCs w:val="32"/>
          <w:u w:val="single"/>
          <w:lang w:val="en-US" w:eastAsia="zh-CN"/>
        </w:rPr>
        <w:t>5.099004</w:t>
      </w:r>
      <w:r>
        <w:rPr>
          <w:rFonts w:hint="eastAsia" w:ascii="仿宋_GB2312" w:hAnsi="楷体" w:eastAsia="仿宋_GB2312"/>
          <w:kern w:val="0"/>
          <w:sz w:val="32"/>
          <w:szCs w:val="32"/>
          <w:u w:val="none"/>
          <w:lang w:val="en-US" w:eastAsia="zh-CN"/>
        </w:rPr>
        <w:t>万元，主要用于住房公积金的支出。相比上年减少</w:t>
      </w:r>
      <w:r>
        <w:rPr>
          <w:rFonts w:hint="eastAsia" w:ascii="仿宋_GB2312" w:hAnsi="楷体" w:eastAsia="仿宋_GB2312"/>
          <w:kern w:val="0"/>
          <w:sz w:val="32"/>
          <w:szCs w:val="32"/>
          <w:u w:val="single"/>
          <w:lang w:val="en-US" w:eastAsia="zh-CN"/>
        </w:rPr>
        <w:t xml:space="preserve"> 1.126764 </w:t>
      </w:r>
      <w:r>
        <w:rPr>
          <w:rFonts w:hint="eastAsia" w:ascii="仿宋_GB2312" w:hAnsi="楷体" w:eastAsia="仿宋_GB2312"/>
          <w:kern w:val="0"/>
          <w:sz w:val="32"/>
          <w:szCs w:val="32"/>
          <w:u w:val="none"/>
          <w:lang w:val="en-US" w:eastAsia="zh-CN"/>
        </w:rPr>
        <w:t>万元，减少</w:t>
      </w:r>
      <w:r>
        <w:rPr>
          <w:rFonts w:hint="eastAsia" w:ascii="仿宋_GB2312" w:hAnsi="楷体" w:eastAsia="仿宋_GB2312"/>
          <w:kern w:val="0"/>
          <w:sz w:val="32"/>
          <w:szCs w:val="32"/>
          <w:u w:val="single"/>
          <w:lang w:val="en-US" w:eastAsia="zh-CN"/>
        </w:rPr>
        <w:t xml:space="preserve"> 18 </w:t>
      </w:r>
      <w:r>
        <w:rPr>
          <w:rFonts w:hint="eastAsia" w:ascii="仿宋_GB2312" w:hAnsi="楷体" w:eastAsia="仿宋_GB2312"/>
          <w:kern w:val="0"/>
          <w:sz w:val="32"/>
          <w:szCs w:val="32"/>
          <w:u w:val="none"/>
          <w:lang w:val="en-US" w:eastAsia="zh-CN"/>
        </w:rPr>
        <w:t>%，主要原因是减少人员2名。</w:t>
      </w:r>
    </w:p>
    <w:p>
      <w:pPr>
        <w:widowControl/>
        <w:spacing w:line="560" w:lineRule="exact"/>
        <w:ind w:firstLine="640"/>
        <w:rPr>
          <w:rFonts w:hint="eastAsia" w:ascii="仿宋_GB2312" w:hAnsi="楷体" w:eastAsia="仿宋_GB2312"/>
          <w:kern w:val="0"/>
          <w:sz w:val="32"/>
          <w:szCs w:val="32"/>
          <w:u w:val="none"/>
          <w:lang w:val="en-US" w:eastAsia="zh-CN"/>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w:t>
      </w:r>
      <w:r>
        <w:rPr>
          <w:rFonts w:hint="eastAsia" w:ascii="仿宋_GB2312" w:hAnsi="楷体" w:eastAsia="仿宋_GB2312"/>
          <w:kern w:val="0"/>
          <w:sz w:val="32"/>
          <w:szCs w:val="32"/>
          <w:lang w:eastAsia="zh-CN"/>
        </w:rPr>
        <w:t>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97.838808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32.2306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减少人员</w:t>
      </w:r>
      <w:r>
        <w:rPr>
          <w:rFonts w:hint="eastAsia" w:ascii="仿宋_GB2312" w:hAnsi="楷体" w:eastAsia="仿宋_GB2312"/>
          <w:kern w:val="0"/>
          <w:sz w:val="32"/>
          <w:szCs w:val="32"/>
          <w:lang w:val="en-US" w:eastAsia="zh-CN"/>
        </w:rPr>
        <w:t>2名</w:t>
      </w:r>
      <w:r>
        <w:rPr>
          <w:rFonts w:hint="eastAsia" w:ascii="仿宋_GB2312" w:hAnsi="楷体" w:eastAsia="仿宋_GB2312"/>
          <w:kern w:val="0"/>
          <w:sz w:val="32"/>
          <w:szCs w:val="32"/>
        </w:rPr>
        <w:t>；项目支出</w:t>
      </w:r>
      <w:r>
        <w:rPr>
          <w:rFonts w:hint="eastAsia" w:ascii="仿宋_GB2312" w:hAnsi="楷体" w:eastAsia="仿宋_GB2312"/>
          <w:kern w:val="0"/>
          <w:sz w:val="32"/>
          <w:szCs w:val="32"/>
          <w:lang w:eastAsia="zh-CN"/>
        </w:rPr>
        <w:t>预算数为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22.52892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与上年相比减少了</w:t>
      </w:r>
      <w:r>
        <w:rPr>
          <w:rFonts w:hint="eastAsia" w:ascii="仿宋_GB2312" w:hAnsi="楷体" w:eastAsia="仿宋_GB2312"/>
          <w:kern w:val="0"/>
          <w:sz w:val="32"/>
          <w:szCs w:val="32"/>
          <w:u w:val="single"/>
          <w:lang w:val="en-US" w:eastAsia="zh-CN"/>
        </w:rPr>
        <w:t>0.291256</w:t>
      </w:r>
      <w:r>
        <w:rPr>
          <w:rFonts w:hint="eastAsia" w:ascii="仿宋_GB2312" w:hAnsi="楷体" w:eastAsia="仿宋_GB2312"/>
          <w:kern w:val="0"/>
          <w:sz w:val="32"/>
          <w:szCs w:val="32"/>
          <w:u w:val="none"/>
          <w:lang w:val="en-US" w:eastAsia="zh-CN"/>
        </w:rPr>
        <w:t>万元，减少</w:t>
      </w:r>
      <w:r>
        <w:rPr>
          <w:rFonts w:hint="eastAsia" w:ascii="仿宋_GB2312" w:hAnsi="楷体" w:eastAsia="仿宋_GB2312"/>
          <w:kern w:val="0"/>
          <w:sz w:val="32"/>
          <w:szCs w:val="32"/>
          <w:u w:val="single"/>
          <w:lang w:val="en-US" w:eastAsia="zh-CN"/>
        </w:rPr>
        <w:t xml:space="preserve"> 1.2  </w:t>
      </w:r>
      <w:r>
        <w:rPr>
          <w:rFonts w:hint="eastAsia" w:ascii="仿宋_GB2312" w:hAnsi="楷体" w:eastAsia="仿宋_GB2312"/>
          <w:kern w:val="0"/>
          <w:sz w:val="32"/>
          <w:szCs w:val="32"/>
          <w:u w:val="none"/>
          <w:lang w:val="en-US" w:eastAsia="zh-CN"/>
        </w:rPr>
        <w:t>%。主要原因是减少了财务管理系统费用的支出。</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襄汾县供销合作社联合社</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襄汾县供销合作社联合社</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97.838808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84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22.52892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襄汾县供销合作社联合社</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32.521856</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减少人员</w:t>
      </w:r>
      <w:r>
        <w:rPr>
          <w:rFonts w:hint="eastAsia" w:ascii="仿宋_GB2312" w:hAnsi="楷体" w:eastAsia="仿宋_GB2312"/>
          <w:kern w:val="0"/>
          <w:sz w:val="32"/>
          <w:szCs w:val="32"/>
          <w:lang w:val="en-US" w:eastAsia="zh-CN"/>
        </w:rPr>
        <w:t>2名</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 xml:space="preserve"> </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hint="default" w:ascii="仿宋_GB2312" w:hAnsi="楷体" w:eastAsia="仿宋_GB2312"/>
          <w:kern w:val="0"/>
          <w:sz w:val="32"/>
          <w:szCs w:val="32"/>
          <w:lang w:val="en-US"/>
        </w:rPr>
      </w:pPr>
      <w:r>
        <w:rPr>
          <w:rFonts w:hint="eastAsia" w:ascii="仿宋_GB2312" w:hAnsi="楷体" w:eastAsia="仿宋_GB2312"/>
          <w:kern w:val="0"/>
          <w:sz w:val="32"/>
          <w:szCs w:val="32"/>
          <w:lang w:eastAsia="zh-CN"/>
        </w:rPr>
        <w:t>襄汾县供销合作社联合社</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120.367728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32.521856</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减少人员</w:t>
      </w:r>
      <w:r>
        <w:rPr>
          <w:rFonts w:hint="eastAsia" w:ascii="仿宋_GB2312" w:hAnsi="楷体" w:eastAsia="仿宋_GB2312"/>
          <w:kern w:val="0"/>
          <w:sz w:val="32"/>
          <w:szCs w:val="32"/>
          <w:lang w:val="en-US" w:eastAsia="zh-CN"/>
        </w:rPr>
        <w:t>2名。</w:t>
      </w:r>
    </w:p>
    <w:p>
      <w:pPr>
        <w:autoSpaceDE w:val="0"/>
        <w:autoSpaceDN w:val="0"/>
        <w:adjustRightInd w:val="0"/>
        <w:ind w:firstLine="640" w:firstLineChars="200"/>
        <w:jc w:val="left"/>
        <w:rPr>
          <w:rFonts w:hint="eastAsia"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襄汾县供销合作社联合社</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u w:val="single"/>
          <w:lang w:val="en-US" w:eastAsia="zh-CN"/>
        </w:rPr>
        <w:t>97.838808</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96.758808</w:t>
      </w:r>
      <w:r>
        <w:rPr>
          <w:rFonts w:hint="eastAsia" w:ascii="仿宋_GB2312" w:hAnsi="楷体" w:eastAsia="仿宋_GB2312"/>
          <w:kern w:val="0"/>
          <w:sz w:val="32"/>
          <w:szCs w:val="32"/>
        </w:rPr>
        <w:t>万元。主要包括：基本工资、津贴补贴、</w:t>
      </w:r>
      <w:r>
        <w:rPr>
          <w:rFonts w:hint="eastAsia" w:ascii="仿宋_GB2312" w:hAnsi="楷体" w:eastAsia="仿宋_GB2312"/>
          <w:kern w:val="0"/>
          <w:sz w:val="32"/>
          <w:szCs w:val="32"/>
          <w:lang w:eastAsia="zh-CN"/>
        </w:rPr>
        <w:t>采暖补贴、</w:t>
      </w:r>
      <w:r>
        <w:rPr>
          <w:rFonts w:hint="eastAsia" w:ascii="仿宋_GB2312" w:hAnsi="楷体" w:eastAsia="仿宋_GB2312"/>
          <w:kern w:val="0"/>
          <w:sz w:val="32"/>
          <w:szCs w:val="32"/>
        </w:rPr>
        <w:t>绩效工资、</w:t>
      </w:r>
      <w:r>
        <w:rPr>
          <w:rFonts w:hint="eastAsia" w:ascii="仿宋_GB2312" w:hAnsi="楷体" w:eastAsia="仿宋_GB2312"/>
          <w:kern w:val="0"/>
          <w:sz w:val="32"/>
          <w:szCs w:val="32"/>
          <w:lang w:eastAsia="zh-CN"/>
        </w:rPr>
        <w:t>养老保险缴费、职工医疗保险、其他</w:t>
      </w:r>
      <w:r>
        <w:rPr>
          <w:rFonts w:hint="eastAsia" w:ascii="仿宋_GB2312" w:hAnsi="楷体" w:eastAsia="仿宋_GB2312"/>
          <w:kern w:val="0"/>
          <w:sz w:val="32"/>
          <w:szCs w:val="32"/>
        </w:rPr>
        <w:t>社会保障缴费、</w:t>
      </w:r>
      <w:r>
        <w:rPr>
          <w:rFonts w:hint="eastAsia" w:ascii="仿宋_GB2312" w:hAnsi="楷体" w:eastAsia="仿宋_GB2312"/>
          <w:kern w:val="0"/>
          <w:sz w:val="32"/>
          <w:szCs w:val="32"/>
          <w:lang w:eastAsia="zh-CN"/>
        </w:rPr>
        <w:t>住房公积金、失业保险、工伤保险、补充医疗、</w:t>
      </w:r>
      <w:r>
        <w:rPr>
          <w:rFonts w:hint="eastAsia" w:ascii="仿宋_GB2312" w:hAnsi="楷体" w:eastAsia="仿宋_GB2312"/>
          <w:kern w:val="0"/>
          <w:sz w:val="32"/>
          <w:szCs w:val="32"/>
        </w:rPr>
        <w:t>其他对个人和家庭的补助支出。</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 xml:space="preserve">1.08 </w:t>
      </w:r>
      <w:r>
        <w:rPr>
          <w:rFonts w:hint="eastAsia" w:ascii="仿宋_GB2312" w:hAnsi="楷体" w:eastAsia="仿宋_GB2312"/>
          <w:kern w:val="0"/>
          <w:sz w:val="32"/>
          <w:szCs w:val="32"/>
        </w:rPr>
        <w:t>万元。主要包括：办公费</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hint="eastAsia" w:ascii="仿宋_GB2312" w:hAnsi="楷体" w:eastAsia="黑体"/>
          <w:kern w:val="0"/>
          <w:sz w:val="32"/>
          <w:szCs w:val="32"/>
          <w:lang w:eastAsia="zh-CN"/>
        </w:rPr>
      </w:pPr>
      <w:r>
        <w:rPr>
          <w:rFonts w:hint="eastAsia" w:ascii="黑体" w:hAnsi="黑体" w:eastAsia="黑体"/>
          <w:sz w:val="32"/>
          <w:szCs w:val="32"/>
        </w:rPr>
        <w:t>本部门无</w:t>
      </w:r>
      <w:r>
        <w:rPr>
          <w:rFonts w:hint="eastAsia" w:ascii="黑体" w:hAnsi="黑体" w:eastAsia="黑体"/>
          <w:sz w:val="32"/>
          <w:szCs w:val="32"/>
          <w:lang w:eastAsia="zh-CN"/>
        </w:rPr>
        <w:t>政府性基金支出</w:t>
      </w:r>
    </w:p>
    <w:p>
      <w:pPr>
        <w:widowControl/>
        <w:numPr>
          <w:ilvl w:val="0"/>
          <w:numId w:val="2"/>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一般公共预算“三公”经费、会议费、培训费支出预算情况说明</w:t>
      </w:r>
    </w:p>
    <w:p>
      <w:pPr>
        <w:widowControl/>
        <w:numPr>
          <w:ilvl w:val="0"/>
          <w:numId w:val="0"/>
        </w:numPr>
        <w:spacing w:line="560" w:lineRule="exact"/>
        <w:ind w:firstLine="640" w:firstLineChars="200"/>
        <w:rPr>
          <w:rFonts w:ascii="仿宋_GB2312" w:hAnsi="楷体" w:eastAsia="仿宋_GB2312"/>
          <w:kern w:val="0"/>
          <w:sz w:val="32"/>
          <w:szCs w:val="32"/>
        </w:rPr>
      </w:pPr>
      <w:r>
        <w:rPr>
          <w:rFonts w:hint="eastAsia" w:ascii="黑体" w:hAnsi="黑体" w:eastAsia="黑体"/>
          <w:sz w:val="32"/>
          <w:szCs w:val="32"/>
        </w:rPr>
        <w:t>本部门无“三公”经费</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w:t>
      </w:r>
      <w:r>
        <w:rPr>
          <w:rFonts w:hint="eastAsia" w:ascii="仿宋_GB2312" w:hAnsi="楷体" w:eastAsia="仿宋_GB2312"/>
          <w:kern w:val="0"/>
          <w:sz w:val="32"/>
          <w:szCs w:val="32"/>
          <w:u w:val="single"/>
          <w:lang w:val="en-US" w:eastAsia="zh-CN"/>
        </w:rPr>
        <w:t>1.08</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仿宋" w:eastAsia="仿宋_GB2312"/>
          <w:kern w:val="0"/>
          <w:sz w:val="32"/>
          <w:szCs w:val="32"/>
          <w:u w:val="single"/>
          <w:lang w:val="en-US" w:eastAsia="zh-CN"/>
        </w:rPr>
        <w:t>3.8004</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78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没有申报取暖等相关费用</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480" w:firstLineChars="150"/>
        <w:jc w:val="left"/>
        <w:rPr>
          <w:rFonts w:ascii="仿宋_GB2312" w:hAnsi="楷体" w:eastAsia="仿宋_GB2312"/>
          <w:kern w:val="0"/>
          <w:sz w:val="32"/>
          <w:szCs w:val="32"/>
        </w:rPr>
      </w:pPr>
      <w:r>
        <w:rPr>
          <w:rFonts w:hint="eastAsia" w:ascii="黑体" w:hAnsi="黑体" w:eastAsia="黑体"/>
          <w:sz w:val="32"/>
          <w:szCs w:val="32"/>
        </w:rPr>
        <w:t>本部门没有政府采购情况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县供销社共占用房屋23间，总使用面积为310.5 m²，其中，办公室用房11间，总面积148.5m²，公共服务用房12间，总面积162m²。</w:t>
      </w:r>
    </w:p>
    <w:p>
      <w:pPr>
        <w:widowControl/>
        <w:spacing w:line="560" w:lineRule="exact"/>
        <w:ind w:firstLine="636"/>
        <w:rPr>
          <w:rFonts w:ascii="仿宋_GB2312" w:hAnsi="楷体" w:eastAsia="仿宋_GB2312"/>
          <w:kern w:val="0"/>
          <w:sz w:val="32"/>
          <w:szCs w:val="32"/>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：无</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22.52892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22.52892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B74B2F"/>
    <w:multiLevelType w:val="singleLevel"/>
    <w:tmpl w:val="E8B74B2F"/>
    <w:lvl w:ilvl="0" w:tentative="0">
      <w:start w:val="8"/>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38279C"/>
    <w:rsid w:val="09ED16A4"/>
    <w:rsid w:val="0A395A2B"/>
    <w:rsid w:val="0A462C46"/>
    <w:rsid w:val="0A781506"/>
    <w:rsid w:val="0A831A07"/>
    <w:rsid w:val="0AE068E1"/>
    <w:rsid w:val="0B7A268C"/>
    <w:rsid w:val="0C550EC0"/>
    <w:rsid w:val="0CD40E99"/>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AFE3B98"/>
    <w:rsid w:val="1D8463D2"/>
    <w:rsid w:val="1DBF43F1"/>
    <w:rsid w:val="1E46404A"/>
    <w:rsid w:val="1E8B07BA"/>
    <w:rsid w:val="1F167368"/>
    <w:rsid w:val="1FD5315A"/>
    <w:rsid w:val="20154AC9"/>
    <w:rsid w:val="20936EF4"/>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6A38F7"/>
    <w:rsid w:val="2A997794"/>
    <w:rsid w:val="2AA80908"/>
    <w:rsid w:val="2B4A170A"/>
    <w:rsid w:val="2C292926"/>
    <w:rsid w:val="2D282446"/>
    <w:rsid w:val="2DFF008B"/>
    <w:rsid w:val="2E08317D"/>
    <w:rsid w:val="2E4538B8"/>
    <w:rsid w:val="30B46CA3"/>
    <w:rsid w:val="316856A6"/>
    <w:rsid w:val="31960B85"/>
    <w:rsid w:val="31CA3EE9"/>
    <w:rsid w:val="32103D80"/>
    <w:rsid w:val="32673A99"/>
    <w:rsid w:val="32764532"/>
    <w:rsid w:val="32B4687D"/>
    <w:rsid w:val="32BD1F21"/>
    <w:rsid w:val="32CE2438"/>
    <w:rsid w:val="34732E94"/>
    <w:rsid w:val="34C942F5"/>
    <w:rsid w:val="34DE6D61"/>
    <w:rsid w:val="35780C7F"/>
    <w:rsid w:val="36951834"/>
    <w:rsid w:val="36D55DA2"/>
    <w:rsid w:val="373B78F2"/>
    <w:rsid w:val="39311920"/>
    <w:rsid w:val="395C094E"/>
    <w:rsid w:val="397841A2"/>
    <w:rsid w:val="39B865D7"/>
    <w:rsid w:val="39C35268"/>
    <w:rsid w:val="39D4162B"/>
    <w:rsid w:val="39D9381A"/>
    <w:rsid w:val="39FD2297"/>
    <w:rsid w:val="3ABA5314"/>
    <w:rsid w:val="3B0872A5"/>
    <w:rsid w:val="3C49133E"/>
    <w:rsid w:val="3C9A09D4"/>
    <w:rsid w:val="3CF076A6"/>
    <w:rsid w:val="3D036264"/>
    <w:rsid w:val="3D11386C"/>
    <w:rsid w:val="3D6345D6"/>
    <w:rsid w:val="3F0D5E27"/>
    <w:rsid w:val="3F510BAC"/>
    <w:rsid w:val="3F5B1A54"/>
    <w:rsid w:val="3FDE49AB"/>
    <w:rsid w:val="3FF763B7"/>
    <w:rsid w:val="4010633E"/>
    <w:rsid w:val="406929B7"/>
    <w:rsid w:val="413855EC"/>
    <w:rsid w:val="41F73716"/>
    <w:rsid w:val="42314B4F"/>
    <w:rsid w:val="42321896"/>
    <w:rsid w:val="42932653"/>
    <w:rsid w:val="42A87774"/>
    <w:rsid w:val="436B0382"/>
    <w:rsid w:val="440818B8"/>
    <w:rsid w:val="44B8486B"/>
    <w:rsid w:val="45047640"/>
    <w:rsid w:val="4577124C"/>
    <w:rsid w:val="457C07BD"/>
    <w:rsid w:val="46463CE7"/>
    <w:rsid w:val="47EE3BCE"/>
    <w:rsid w:val="48882984"/>
    <w:rsid w:val="48CA7DC6"/>
    <w:rsid w:val="49FF0CFB"/>
    <w:rsid w:val="4B517DBB"/>
    <w:rsid w:val="4BEC58E9"/>
    <w:rsid w:val="4BF3571C"/>
    <w:rsid w:val="4CCC2331"/>
    <w:rsid w:val="4D6954BF"/>
    <w:rsid w:val="50BC7B39"/>
    <w:rsid w:val="527C3191"/>
    <w:rsid w:val="52B57AD8"/>
    <w:rsid w:val="53DD6BA8"/>
    <w:rsid w:val="53F21A3F"/>
    <w:rsid w:val="544303F4"/>
    <w:rsid w:val="55406EF8"/>
    <w:rsid w:val="55B2288E"/>
    <w:rsid w:val="55CB4852"/>
    <w:rsid w:val="56B35F0C"/>
    <w:rsid w:val="579E20B3"/>
    <w:rsid w:val="581858CC"/>
    <w:rsid w:val="58430EF3"/>
    <w:rsid w:val="58AA41B4"/>
    <w:rsid w:val="59AC6411"/>
    <w:rsid w:val="5A22632C"/>
    <w:rsid w:val="5AB04B75"/>
    <w:rsid w:val="5B494D63"/>
    <w:rsid w:val="5B9F36DE"/>
    <w:rsid w:val="5CA16867"/>
    <w:rsid w:val="5D15689C"/>
    <w:rsid w:val="5F005B3D"/>
    <w:rsid w:val="5F074BD6"/>
    <w:rsid w:val="5F4C57DE"/>
    <w:rsid w:val="5F767359"/>
    <w:rsid w:val="5FA40E1A"/>
    <w:rsid w:val="5FAE6B95"/>
    <w:rsid w:val="60806157"/>
    <w:rsid w:val="60AD072C"/>
    <w:rsid w:val="61A97E4C"/>
    <w:rsid w:val="62250974"/>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0ED78CC"/>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ED81C4C"/>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qFormat/>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2020-05-27T01:56:00Z</cp:lastPrinted>
  <dcterms:modified xsi:type="dcterms:W3CDTF">2020-05-27T03:08:02Z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