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襄汾县交通运输</w:t>
      </w:r>
      <w:r>
        <w:rPr>
          <w:rFonts w:hint="eastAsia" w:ascii="宋体" w:hAnsi="宋体" w:eastAsia="宋体" w:cs="宋体"/>
          <w:b/>
          <w:bCs/>
          <w:kern w:val="0"/>
          <w:sz w:val="44"/>
          <w:szCs w:val="44"/>
          <w:lang w:val="en-US" w:eastAsia="zh-CN"/>
        </w:rPr>
        <w:t>局</w:t>
      </w:r>
      <w:r>
        <w:rPr>
          <w:rFonts w:hint="eastAsia" w:ascii="宋体" w:hAnsi="宋体" w:eastAsia="宋体" w:cs="宋体"/>
          <w:b/>
          <w:bCs/>
          <w:kern w:val="0"/>
          <w:sz w:val="44"/>
          <w:szCs w:val="44"/>
          <w:lang w:eastAsia="zh-CN"/>
        </w:rPr>
        <w:t>2020</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主要职责</w:t>
      </w:r>
      <w:r>
        <w:rPr>
          <w:rFonts w:hint="eastAsia" w:ascii="仿宋" w:hAnsi="仿宋" w:eastAsia="仿宋" w:cs="仿宋"/>
          <w:sz w:val="30"/>
          <w:szCs w:val="30"/>
          <w:lang w:eastAsia="zh-CN"/>
        </w:rPr>
        <w:t>：</w:t>
      </w:r>
    </w:p>
    <w:p>
      <w:pPr>
        <w:pStyle w:val="2"/>
        <w:spacing w:line="560"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县交通运输局贯彻落实党中央、省委、市委和县委关于交通运输工作的方针政策和决策部署，在履行职责过程中坚持和加强党对交通运输工作的集中统一领导。主要职责是：</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（一）贯彻执行综合交通运输发展战略，牵头推进交通强县建设。组织拟定全县综合交通运输发展规划，负责全县综合交通运输枢纽规划和管理，促进各种交通运输方式融合衔接。</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sz w:val="32"/>
          <w:szCs w:val="32"/>
        </w:rPr>
        <w:t>（二）</w:t>
      </w:r>
      <w:r>
        <w:rPr>
          <w:rFonts w:hint="eastAsia" w:ascii="仿宋_GB2312" w:hAnsi="仿宋_GB2312" w:eastAsia="仿宋_GB2312" w:cs="仿宋_GB2312"/>
          <w:bCs/>
          <w:sz w:val="32"/>
          <w:szCs w:val="32"/>
        </w:rPr>
        <w:t>组织拟订并监督实施全县公路、水路等专项规划。</w:t>
      </w:r>
      <w:r>
        <w:rPr>
          <w:rFonts w:hint="eastAsia" w:ascii="仿宋_GB2312" w:hAnsi="仿宋_GB2312" w:eastAsia="仿宋_GB2312" w:cs="仿宋_GB2312"/>
          <w:bCs/>
          <w:color w:val="000000"/>
          <w:sz w:val="32"/>
          <w:szCs w:val="32"/>
        </w:rPr>
        <w:t>参与拟定全县物流发展战略和规划，</w:t>
      </w:r>
      <w:r>
        <w:rPr>
          <w:rFonts w:hint="eastAsia" w:ascii="仿宋_GB2312" w:hAnsi="仿宋_GB2312" w:eastAsia="仿宋_GB2312" w:cs="仿宋_GB2312"/>
          <w:bCs/>
          <w:sz w:val="32"/>
          <w:szCs w:val="32"/>
        </w:rPr>
        <w:t>落实有关制度并监督实施。</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sz w:val="32"/>
          <w:szCs w:val="32"/>
        </w:rPr>
        <w:t>（三）</w:t>
      </w:r>
      <w:r>
        <w:rPr>
          <w:rFonts w:hint="eastAsia" w:ascii="仿宋_GB2312" w:hAnsi="仿宋_GB2312" w:eastAsia="仿宋_GB2312" w:cs="仿宋_GB2312"/>
          <w:bCs/>
          <w:sz w:val="32"/>
          <w:szCs w:val="32"/>
        </w:rPr>
        <w:t>负责全县道路、水路运输市场监管。</w:t>
      </w:r>
      <w:r>
        <w:rPr>
          <w:rFonts w:hint="eastAsia" w:ascii="仿宋_GB2312" w:hAnsi="仿宋_GB2312" w:eastAsia="仿宋_GB2312" w:cs="仿宋_GB2312"/>
          <w:bCs/>
          <w:color w:val="000000"/>
          <w:sz w:val="32"/>
          <w:szCs w:val="32"/>
        </w:rPr>
        <w:t>负责城乡客运及有关设施规划与管理工作</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负责城市公交客运的运营管理</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负责出租汽车行业管理工作</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sz w:val="32"/>
          <w:szCs w:val="32"/>
        </w:rPr>
        <w:t>负责全县水路运输管理工作。</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sz w:val="32"/>
          <w:szCs w:val="32"/>
        </w:rPr>
        <w:t>（四）</w:t>
      </w:r>
      <w:r>
        <w:rPr>
          <w:rFonts w:hint="eastAsia" w:ascii="仿宋_GB2312" w:hAnsi="仿宋_GB2312" w:eastAsia="仿宋_GB2312" w:cs="仿宋_GB2312"/>
          <w:bCs/>
          <w:color w:val="000000"/>
          <w:sz w:val="32"/>
          <w:szCs w:val="32"/>
        </w:rPr>
        <w:t>负责全县通航水域水上交通安全监管及防止船舶（含渔船检验）污染监督管理工作。负责水上交通安全事故调查和指导工作。组织实施全县水上搜救工作。</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（五）负责提出全县公路</w:t>
      </w:r>
      <w:r>
        <w:rPr>
          <w:rFonts w:hint="eastAsia" w:ascii="仿宋_GB2312" w:hAnsi="仿宋_GB2312" w:eastAsia="仿宋_GB2312" w:cs="仿宋_GB2312"/>
          <w:bCs/>
          <w:sz w:val="32"/>
          <w:szCs w:val="32"/>
        </w:rPr>
        <w:t>、水路</w:t>
      </w:r>
      <w:r>
        <w:rPr>
          <w:rFonts w:hint="eastAsia" w:ascii="仿宋_GB2312" w:hAnsi="仿宋_GB2312" w:eastAsia="仿宋_GB2312" w:cs="仿宋_GB2312"/>
          <w:sz w:val="32"/>
          <w:szCs w:val="32"/>
        </w:rPr>
        <w:t>固定资产投资规模和方向、国家及省市县级财政性资金安排意见，按县政府和市交通运输局确定的公路、水路等基础设施发展目标，科学安排规划内和年度计划内固定资产投资项目。</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（六）负责公路</w:t>
      </w:r>
      <w:r>
        <w:rPr>
          <w:rFonts w:hint="eastAsia" w:ascii="仿宋_GB2312" w:hAnsi="仿宋_GB2312" w:eastAsia="仿宋_GB2312" w:cs="仿宋_GB2312"/>
          <w:bCs/>
          <w:sz w:val="32"/>
          <w:szCs w:val="32"/>
        </w:rPr>
        <w:t>、水路</w:t>
      </w:r>
      <w:r>
        <w:rPr>
          <w:rFonts w:hint="eastAsia" w:ascii="仿宋_GB2312" w:hAnsi="仿宋_GB2312" w:eastAsia="仿宋_GB2312" w:cs="仿宋_GB2312"/>
          <w:bCs/>
          <w:color w:val="000000"/>
          <w:sz w:val="32"/>
          <w:szCs w:val="32"/>
        </w:rPr>
        <w:t>建设市场监管。</w:t>
      </w:r>
      <w:r>
        <w:rPr>
          <w:rFonts w:hint="eastAsia" w:ascii="仿宋_GB2312" w:hAnsi="仿宋_GB2312" w:eastAsia="仿宋_GB2312" w:cs="仿宋_GB2312"/>
          <w:bCs/>
          <w:sz w:val="32"/>
          <w:szCs w:val="32"/>
        </w:rPr>
        <w:t>贯彻落实全县公路、水路工程建设相关制度</w:t>
      </w:r>
      <w:r>
        <w:rPr>
          <w:rFonts w:hint="eastAsia" w:ascii="仿宋_GB2312" w:hAnsi="仿宋_GB2312" w:eastAsia="仿宋_GB2312" w:cs="仿宋_GB2312"/>
          <w:bCs/>
          <w:color w:val="000000"/>
          <w:sz w:val="32"/>
          <w:szCs w:val="32"/>
        </w:rPr>
        <w:t>，监督实施行业技术标准。组织实施公路、水路重点工程建设和工程质量、安全生产监督管理工作。负责全县交通运输基础设施管理和维护，承担有关重要设施的管理和维护。</w:t>
      </w:r>
    </w:p>
    <w:p>
      <w:pPr>
        <w:spacing w:line="560" w:lineRule="exact"/>
        <w:ind w:firstLine="640" w:firstLineChars="200"/>
        <w:rPr>
          <w:rFonts w:hint="eastAsia" w:ascii="仿宋_GB2312" w:hAnsi="仿宋_GB2312" w:eastAsia="仿宋_GB2312" w:cs="仿宋_GB2312"/>
          <w:bCs/>
          <w:color w:val="000000"/>
          <w:kern w:val="32"/>
          <w:sz w:val="32"/>
          <w:szCs w:val="32"/>
          <w:u w:val="single"/>
        </w:rPr>
      </w:pPr>
      <w:r>
        <w:rPr>
          <w:rFonts w:hint="eastAsia" w:ascii="仿宋_GB2312" w:hAnsi="仿宋_GB2312" w:eastAsia="仿宋_GB2312" w:cs="仿宋_GB2312"/>
          <w:bCs/>
          <w:color w:val="000000"/>
          <w:kern w:val="32"/>
          <w:sz w:val="32"/>
          <w:szCs w:val="32"/>
        </w:rPr>
        <w:t>（七）负责组织全县农村公路的建设、管理和维护工作。对全县县乡公路和农村公路建设工程实施质量监督。</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（八）</w:t>
      </w:r>
      <w:r>
        <w:rPr>
          <w:rFonts w:hint="eastAsia" w:ascii="仿宋_GB2312" w:hAnsi="仿宋_GB2312" w:eastAsia="仿宋_GB2312" w:cs="仿宋_GB2312"/>
          <w:bCs/>
          <w:sz w:val="32"/>
          <w:szCs w:val="32"/>
        </w:rPr>
        <w:t>负责全县公路、水路行业安全生产和应急管理工作</w:t>
      </w:r>
      <w:r>
        <w:rPr>
          <w:rFonts w:hint="eastAsia" w:ascii="仿宋_GB2312" w:hAnsi="仿宋_GB2312" w:eastAsia="仿宋_GB2312" w:cs="仿宋_GB2312"/>
          <w:bCs/>
          <w:color w:val="000000"/>
          <w:sz w:val="32"/>
          <w:szCs w:val="32"/>
        </w:rPr>
        <w:t>。按规定组织协调重点物资和紧急客货运输。负责全县交通运输行业安全保卫工作。负责国防交通和交通领域军民融合相关工作。</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（九）负责全县交通运输信息化建设、监测分析运行情况。开展相关统计工作，发布有关信息。落实交通运输行业生态环境保护要求，</w:t>
      </w:r>
      <w:r>
        <w:rPr>
          <w:rFonts w:hint="eastAsia" w:ascii="仿宋_GB2312" w:hAnsi="仿宋_GB2312" w:eastAsia="仿宋_GB2312" w:cs="仿宋_GB2312"/>
          <w:bCs/>
          <w:sz w:val="32"/>
          <w:szCs w:val="32"/>
        </w:rPr>
        <w:t>负责全县公路</w:t>
      </w:r>
      <w:r>
        <w:rPr>
          <w:rFonts w:hint="eastAsia" w:ascii="仿宋_GB2312" w:hAnsi="仿宋_GB2312" w:eastAsia="仿宋_GB2312" w:cs="仿宋_GB2312"/>
          <w:bCs/>
          <w:color w:val="7030A0"/>
          <w:sz w:val="32"/>
          <w:szCs w:val="32"/>
        </w:rPr>
        <w:t>、</w:t>
      </w:r>
      <w:r>
        <w:rPr>
          <w:rFonts w:hint="eastAsia" w:ascii="仿宋_GB2312" w:hAnsi="仿宋_GB2312" w:eastAsia="仿宋_GB2312" w:cs="仿宋_GB2312"/>
          <w:bCs/>
          <w:sz w:val="32"/>
          <w:szCs w:val="32"/>
        </w:rPr>
        <w:t>水路行业科技开发</w:t>
      </w:r>
      <w:r>
        <w:rPr>
          <w:rFonts w:hint="eastAsia" w:ascii="仿宋_GB2312" w:hAnsi="仿宋_GB2312" w:eastAsia="仿宋_GB2312" w:cs="仿宋_GB2312"/>
          <w:bCs/>
          <w:color w:val="000000"/>
          <w:sz w:val="32"/>
          <w:szCs w:val="32"/>
        </w:rPr>
        <w:t>、节能减排和污染防治等工作。</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（十）负责全县交通运输行业职工队伍建设。负责交通运输行业涉外工作和引进外资工作。</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（十一）负责全县交通运输行政审批工作，负责交通运输行业行政审批事项的受理等相关工作。</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（十二）负责全县交通运输综合行政执法工作。负责交通运输行业复杂案件查处和跨区域执法的组织协调工作。负责全县交通运输信用体系建设工作。</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（十三）完成县委、县政府交办的其</w:t>
      </w:r>
      <w:r>
        <w:rPr>
          <w:rFonts w:hint="eastAsia" w:ascii="仿宋_GB2312" w:hAnsi="仿宋_GB2312" w:eastAsia="仿宋_GB2312" w:cs="仿宋_GB2312"/>
          <w:bCs/>
          <w:color w:val="000000"/>
          <w:sz w:val="32"/>
          <w:szCs w:val="32"/>
          <w:lang w:eastAsia="zh-CN"/>
        </w:rPr>
        <w:t>他</w:t>
      </w:r>
      <w:r>
        <w:rPr>
          <w:rFonts w:hint="eastAsia" w:ascii="仿宋_GB2312" w:hAnsi="仿宋_GB2312" w:eastAsia="仿宋_GB2312" w:cs="仿宋_GB2312"/>
          <w:bCs/>
          <w:color w:val="000000"/>
          <w:sz w:val="32"/>
          <w:szCs w:val="32"/>
        </w:rPr>
        <w:t>任务。</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四）职能转变。县交通运输局要减少微观管理事务，从制度安排上激发市场主体的活力，促进交通运输系统职能转变。推进交通运输供给侧结构性改革，着力降低物流业成本。加强综合交通运输体系建设组织协调，推进交通运输体制改革。</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（十五）有关职责分工。</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由县交通运输局牵头，会同县发展和改革局等部门建立综合交通运输体系协调配合机制。县交通运输局会同县有关部门组织编制综合运输体系规划，承担设计综合交通运输体系规划有关重大问题的协调工作。县发展和改革局负责综合运输体系规划与国民经济和社会发展规划的衔接平衡。</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2.与有关部门节能降耗职责的分工。</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县发展和改革局负责全县节能减排综合协调工作。县能源局负责全县节能降耗工作。市生态环境局襄汾分局负责全县污染减排工作。县发展和改革局具体负责第一产业、第三产业（不含房地产业）节能工作。县工业和信息化局具体负责工业和信息化领域节能工作。县住房和城乡建设管理局具体负责建筑节能工作和城镇生活减排有关工作。县交通运输局具体负责交通运输节能工作。县直属机关事务服务中心具体负责公共机构的节能工作。</w:t>
      </w:r>
    </w:p>
    <w:p>
      <w:pPr>
        <w:widowControl/>
        <w:numPr>
          <w:ilvl w:val="0"/>
          <w:numId w:val="0"/>
        </w:numPr>
        <w:spacing w:line="560" w:lineRule="exact"/>
        <w:ind w:firstLine="320" w:firstLineChars="100"/>
        <w:rPr>
          <w:rFonts w:hint="eastAsia" w:ascii="仿宋" w:hAnsi="仿宋" w:eastAsia="仿宋" w:cs="仿宋"/>
          <w:color w:val="000000"/>
          <w:sz w:val="32"/>
          <w:szCs w:val="32"/>
        </w:rPr>
      </w:pPr>
      <w:r>
        <w:rPr>
          <w:rFonts w:hint="eastAsia" w:ascii="仿宋_GB2312" w:hAnsi="楷体" w:eastAsia="仿宋_GB2312"/>
          <w:kern w:val="0"/>
          <w:sz w:val="32"/>
          <w:szCs w:val="32"/>
          <w:lang w:eastAsia="zh-CN"/>
        </w:rPr>
        <w:t>二、</w:t>
      </w:r>
      <w:r>
        <w:rPr>
          <w:rFonts w:hint="eastAsia" w:ascii="仿宋_GB2312" w:hAnsi="楷体" w:eastAsia="仿宋_GB2312"/>
          <w:kern w:val="0"/>
          <w:sz w:val="32"/>
          <w:szCs w:val="32"/>
        </w:rPr>
        <w:t>机构设置情况</w:t>
      </w:r>
      <w:r>
        <w:rPr>
          <w:rFonts w:hint="eastAsia" w:ascii="仿宋_GB2312" w:hAnsi="楷体" w:eastAsia="仿宋_GB2312"/>
          <w:kern w:val="0"/>
          <w:sz w:val="32"/>
          <w:szCs w:val="32"/>
          <w:lang w:eastAsia="zh-CN"/>
        </w:rPr>
        <w:t>：</w:t>
      </w:r>
    </w:p>
    <w:p>
      <w:pPr>
        <w:spacing w:line="56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（一）办公室</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sz w:val="32"/>
          <w:szCs w:val="32"/>
        </w:rPr>
        <w:t>组织协调局机关日常工作。承担综合性报告、综合性文件的起草工作。负责有关重要会议、活动的组织工作，承办机关文秘、政务信息、文书档案、新闻宣传、督查、机要、信访、保密、值班、</w:t>
      </w:r>
      <w:r>
        <w:rPr>
          <w:rFonts w:hint="eastAsia" w:ascii="仿宋_GB2312" w:hAnsi="仿宋_GB2312" w:eastAsia="仿宋_GB2312" w:cs="仿宋_GB2312"/>
          <w:bCs/>
          <w:color w:val="000000"/>
          <w:sz w:val="32"/>
          <w:szCs w:val="32"/>
          <w:lang w:eastAsia="zh-CN"/>
        </w:rPr>
        <w:t>安全、</w:t>
      </w:r>
      <w:r>
        <w:rPr>
          <w:rFonts w:hint="eastAsia" w:ascii="仿宋_GB2312" w:hAnsi="仿宋_GB2312" w:eastAsia="仿宋_GB2312" w:cs="仿宋_GB2312"/>
          <w:bCs/>
          <w:color w:val="000000"/>
          <w:sz w:val="32"/>
          <w:szCs w:val="32"/>
        </w:rPr>
        <w:t>机关财务、接待和社会治安综合治理等工作。负责信息的收集和反馈。牵头组织交通运输目标责任制考核和议案、提案办理工作。负责机关后勤行政管理工作。</w:t>
      </w:r>
      <w:r>
        <w:rPr>
          <w:rFonts w:hint="eastAsia" w:ascii="仿宋_GB2312" w:hAnsi="仿宋_GB2312" w:eastAsia="仿宋_GB2312" w:cs="仿宋_GB2312"/>
          <w:bCs/>
          <w:sz w:val="32"/>
          <w:szCs w:val="32"/>
        </w:rPr>
        <w:t>负责机关及直属单位的党群工作。</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负责机关及直属单位的人事劳资、机构编制等工作。负责直属单位领导班子管理工作。按干部管理权限承办干部任免、考核等工作。负责交通运输行业干部教育培训工作。负责交通运输行业人才队伍建设和离退休人员的管理服务工作。</w:t>
      </w:r>
    </w:p>
    <w:p>
      <w:pPr>
        <w:spacing w:line="560" w:lineRule="exact"/>
        <w:ind w:firstLine="640" w:firstLineChars="200"/>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color w:val="000000"/>
          <w:sz w:val="32"/>
          <w:szCs w:val="32"/>
        </w:rPr>
        <w:t>负责全县交通运输行业的财务会计工作，</w:t>
      </w:r>
      <w:r>
        <w:rPr>
          <w:rFonts w:hint="eastAsia" w:ascii="仿宋_GB2312" w:hAnsi="仿宋_GB2312" w:eastAsia="仿宋_GB2312" w:cs="仿宋_GB2312"/>
          <w:bCs/>
          <w:sz w:val="32"/>
          <w:szCs w:val="32"/>
        </w:rPr>
        <w:t>贯彻落实全县交通运输行业财务会计、国有资产和专项资金管理制度。</w:t>
      </w:r>
      <w:r>
        <w:rPr>
          <w:rFonts w:hint="eastAsia" w:ascii="仿宋_GB2312" w:hAnsi="仿宋_GB2312" w:eastAsia="仿宋_GB2312" w:cs="仿宋_GB2312"/>
          <w:bCs/>
          <w:color w:val="000000"/>
          <w:sz w:val="32"/>
          <w:szCs w:val="32"/>
        </w:rPr>
        <w:t>负责交通运输发展资金的申报、监督、管理和使用。负责专项资金、信贷资金、利用外资以及政府采购等有关财务工作。负责对局属企事业单位国有资产的监督管理。承担机关和局属单位内部审计工作。</w:t>
      </w:r>
    </w:p>
    <w:p>
      <w:pPr>
        <w:spacing w:line="56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（二）规划建设管理股</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组织编制全县综合运输体系规划和发展战略，承担有关协调工作。组织起草公路、</w:t>
      </w:r>
      <w:r>
        <w:rPr>
          <w:rFonts w:hint="eastAsia" w:ascii="仿宋_GB2312" w:hAnsi="仿宋_GB2312" w:eastAsia="仿宋_GB2312" w:cs="仿宋_GB2312"/>
          <w:bCs/>
          <w:sz w:val="32"/>
          <w:szCs w:val="32"/>
        </w:rPr>
        <w:t>水路</w:t>
      </w:r>
      <w:r>
        <w:rPr>
          <w:rFonts w:hint="eastAsia" w:ascii="仿宋_GB2312" w:hAnsi="仿宋_GB2312" w:eastAsia="仿宋_GB2312" w:cs="仿宋_GB2312"/>
          <w:bCs/>
          <w:color w:val="000000"/>
          <w:sz w:val="32"/>
          <w:szCs w:val="32"/>
        </w:rPr>
        <w:t>行业规划、中长期发展规划和专项规划，负责交通运输枢纽和场站规划。参与拟定物流业发展战略和规划，提出有关政策和标准。承担有关规划和建设项目可行性研究报告前期工作审核。贯彻落实农村公路发展政策，提出全县交通运输有关专项资金投资政策、资金安排建议和预算</w:t>
      </w:r>
      <w:r>
        <w:rPr>
          <w:rFonts w:hint="eastAsia" w:ascii="仿宋_GB2312" w:hAnsi="仿宋_GB2312" w:eastAsia="仿宋_GB2312" w:cs="仿宋_GB2312"/>
          <w:bCs/>
          <w:sz w:val="32"/>
          <w:szCs w:val="32"/>
        </w:rPr>
        <w:t>并监督实施</w:t>
      </w:r>
      <w:r>
        <w:rPr>
          <w:rFonts w:hint="eastAsia" w:ascii="仿宋_GB2312" w:hAnsi="仿宋_GB2312" w:eastAsia="仿宋_GB2312" w:cs="仿宋_GB2312"/>
          <w:bCs/>
          <w:color w:val="000000"/>
          <w:sz w:val="32"/>
          <w:szCs w:val="32"/>
        </w:rPr>
        <w:t>。负责和指导全县交通运输行业固定资产投资计划、统计、信息工作。负责引进外资和交通扶贫综合管理工作。</w:t>
      </w:r>
      <w:r>
        <w:rPr>
          <w:rFonts w:hint="eastAsia" w:ascii="仿宋_GB2312" w:hAnsi="仿宋_GB2312" w:eastAsia="仿宋_GB2312" w:cs="仿宋_GB2312"/>
          <w:bCs/>
          <w:sz w:val="32"/>
          <w:szCs w:val="32"/>
        </w:rPr>
        <w:t>组织对重点交通建设项目进行立项审查并参与竣工评估工作</w:t>
      </w:r>
      <w:r>
        <w:rPr>
          <w:rFonts w:hint="eastAsia" w:ascii="仿宋_GB2312" w:hAnsi="仿宋_GB2312" w:eastAsia="仿宋_GB2312" w:cs="仿宋_GB2312"/>
          <w:bCs/>
          <w:color w:val="000000"/>
          <w:sz w:val="32"/>
          <w:szCs w:val="32"/>
        </w:rPr>
        <w:t>。</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负责全县交通基础设施建设、公路养护行政管理工作。承担公路、水路建设市场监管工作，维护公路、水路建设市场的平等竞争秩序。负责重点公路、水路工程项目设计审查、工程造价、质量监督、竣工验收等工作。负责公路、水路交通安全设施建设工作。参与拟定公路</w:t>
      </w:r>
      <w:r>
        <w:rPr>
          <w:rFonts w:hint="eastAsia" w:ascii="仿宋_GB2312" w:hAnsi="仿宋_GB2312" w:eastAsia="仿宋_GB2312" w:cs="仿宋_GB2312"/>
          <w:bCs/>
          <w:color w:val="7030A0"/>
          <w:sz w:val="32"/>
          <w:szCs w:val="32"/>
        </w:rPr>
        <w:t>、</w:t>
      </w:r>
      <w:r>
        <w:rPr>
          <w:rFonts w:hint="eastAsia" w:ascii="仿宋_GB2312" w:hAnsi="仿宋_GB2312" w:eastAsia="仿宋_GB2312" w:cs="仿宋_GB2312"/>
          <w:bCs/>
          <w:sz w:val="32"/>
          <w:szCs w:val="32"/>
        </w:rPr>
        <w:t>水路年度计划和中长期发展规</w:t>
      </w:r>
      <w:r>
        <w:rPr>
          <w:rFonts w:hint="eastAsia" w:ascii="仿宋_GB2312" w:hAnsi="仿宋_GB2312" w:eastAsia="仿宋_GB2312" w:cs="仿宋_GB2312"/>
          <w:bCs/>
          <w:color w:val="000000"/>
          <w:sz w:val="32"/>
          <w:szCs w:val="32"/>
        </w:rPr>
        <w:t>划。参与</w:t>
      </w:r>
      <w:r>
        <w:rPr>
          <w:rFonts w:hint="eastAsia" w:ascii="仿宋_GB2312" w:hAnsi="仿宋_GB2312" w:eastAsia="仿宋_GB2312" w:cs="仿宋_GB2312"/>
          <w:bCs/>
          <w:color w:val="000000"/>
          <w:sz w:val="32"/>
          <w:szCs w:val="32"/>
          <w:lang w:eastAsia="zh-CN"/>
        </w:rPr>
        <w:t>交通</w:t>
      </w:r>
      <w:r>
        <w:rPr>
          <w:rFonts w:hint="eastAsia" w:ascii="仿宋_GB2312" w:hAnsi="仿宋_GB2312" w:eastAsia="仿宋_GB2312" w:cs="仿宋_GB2312"/>
          <w:bCs/>
          <w:color w:val="000000"/>
          <w:sz w:val="32"/>
          <w:szCs w:val="32"/>
        </w:rPr>
        <w:t>质量安全事故调查工作。负责全县农村公路建设</w:t>
      </w:r>
      <w:r>
        <w:rPr>
          <w:rFonts w:hint="eastAsia" w:ascii="仿宋_GB2312" w:hAnsi="仿宋_GB2312" w:eastAsia="仿宋_GB2312" w:cs="仿宋_GB2312"/>
          <w:bCs/>
          <w:sz w:val="32"/>
          <w:szCs w:val="32"/>
        </w:rPr>
        <w:t>工作</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贯彻落实全县农村公路标准、规范、制度并组织贯彻实施。提出全县农村公路建设、维护年度计划和水毁灾害处置资金使用建议并监督实施。承担全县农村公路建设规划实施和工程项目的监督管理工作。负责全县农村公路建设、管理、维护、运营工作。负责和管理全县交通运输行业科技工作。编制交通运输行业科技攻关、技术改造、技术培训等中长期发展规划和年度计划。负责组织交通科技项目实施和交通科技项目攻关、开展科技合作和交流、促进成果推广工作。负责交通运输行业技术培训工作。承担有关交通运输行业技术标准、质量和计量工作。</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（三）综合运输管理股</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负责交通运输行业政策、法律、法规的贯彻执行。组织起草交通运输地方性法规规章草案。负责交通运输行业的法治宣传教育工作。负责交通运输综合行政执法人员的培训和资格审查，综合行政执法证件核发，执法文书、执法车辆及服装的监督管理工作。</w:t>
      </w:r>
      <w:r>
        <w:rPr>
          <w:rFonts w:hint="eastAsia" w:ascii="仿宋_GB2312" w:hAnsi="仿宋_GB2312" w:eastAsia="仿宋_GB2312" w:cs="仿宋_GB2312"/>
          <w:bCs/>
          <w:sz w:val="32"/>
          <w:szCs w:val="32"/>
          <w:lang w:eastAsia="zh-CN"/>
        </w:rPr>
        <w:t>指导监督</w:t>
      </w:r>
      <w:r>
        <w:rPr>
          <w:rFonts w:hint="eastAsia" w:ascii="仿宋_GB2312" w:hAnsi="仿宋_GB2312" w:eastAsia="仿宋_GB2312" w:cs="仿宋_GB2312"/>
          <w:bCs/>
          <w:sz w:val="32"/>
          <w:szCs w:val="32"/>
        </w:rPr>
        <w:t>交通运输综合行政执法工作。负责交通运输行业复杂案件查处和跨区域执法的组织协调工作。负责交通运输行业规范性文件的合法性审核</w:t>
      </w:r>
      <w:r>
        <w:rPr>
          <w:rFonts w:hint="eastAsia" w:ascii="仿宋_GB2312" w:hAnsi="仿宋_GB2312" w:eastAsia="仿宋_GB2312" w:cs="仿宋_GB2312"/>
          <w:bCs/>
          <w:color w:val="auto"/>
          <w:sz w:val="32"/>
          <w:szCs w:val="32"/>
        </w:rPr>
        <w:t>及行政诉讼</w:t>
      </w:r>
      <w:r>
        <w:rPr>
          <w:rFonts w:hint="eastAsia" w:ascii="仿宋_GB2312" w:hAnsi="仿宋_GB2312" w:eastAsia="仿宋_GB2312" w:cs="仿宋_GB2312"/>
          <w:bCs/>
          <w:sz w:val="32"/>
          <w:szCs w:val="32"/>
        </w:rPr>
        <w:t>等工作。负责全县交通运输信用体系建设工作。</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sz w:val="32"/>
          <w:szCs w:val="32"/>
        </w:rPr>
        <w:t>参与拟订全县</w:t>
      </w:r>
      <w:r>
        <w:rPr>
          <w:rFonts w:hint="eastAsia" w:ascii="仿宋_GB2312" w:hAnsi="仿宋_GB2312" w:eastAsia="仿宋_GB2312" w:cs="仿宋_GB2312"/>
          <w:bCs/>
          <w:color w:val="000000"/>
          <w:sz w:val="32"/>
          <w:szCs w:val="32"/>
        </w:rPr>
        <w:fldChar w:fldCharType="begin"/>
      </w:r>
      <w:r>
        <w:rPr>
          <w:rFonts w:hint="eastAsia" w:ascii="仿宋_GB2312" w:hAnsi="仿宋_GB2312" w:eastAsia="仿宋_GB2312" w:cs="仿宋_GB2312"/>
          <w:bCs/>
          <w:color w:val="000000"/>
          <w:sz w:val="32"/>
          <w:szCs w:val="32"/>
        </w:rPr>
        <w:instrText xml:space="preserve">HYPERLINK "https://baike.baidu.com/item/%E7%BB%BC%E5%90%88%E8%BF%90%E8%BE%93%E4%BD%93%E7%B3%BB/5297243" \t "_blank"</w:instrText>
      </w:r>
      <w:r>
        <w:rPr>
          <w:rFonts w:hint="eastAsia" w:ascii="仿宋_GB2312" w:hAnsi="仿宋_GB2312" w:eastAsia="仿宋_GB2312" w:cs="仿宋_GB2312"/>
          <w:bCs/>
          <w:color w:val="000000"/>
          <w:sz w:val="32"/>
          <w:szCs w:val="32"/>
        </w:rPr>
        <w:fldChar w:fldCharType="separate"/>
      </w:r>
      <w:r>
        <w:rPr>
          <w:rFonts w:hint="eastAsia" w:ascii="仿宋_GB2312" w:hAnsi="仿宋_GB2312" w:eastAsia="仿宋_GB2312" w:cs="仿宋_GB2312"/>
          <w:bCs/>
          <w:color w:val="000000"/>
          <w:sz w:val="32"/>
          <w:szCs w:val="32"/>
        </w:rPr>
        <w:t>综合运输体系</w:t>
      </w:r>
      <w:r>
        <w:rPr>
          <w:rFonts w:hint="eastAsia" w:ascii="仿宋_GB2312" w:hAnsi="仿宋_GB2312" w:eastAsia="仿宋_GB2312" w:cs="仿宋_GB2312"/>
          <w:bCs/>
          <w:color w:val="000000"/>
          <w:sz w:val="32"/>
          <w:szCs w:val="32"/>
        </w:rPr>
        <w:fldChar w:fldCharType="end"/>
      </w:r>
      <w:r>
        <w:rPr>
          <w:rFonts w:hint="eastAsia" w:ascii="仿宋_GB2312" w:hAnsi="仿宋_GB2312" w:eastAsia="仿宋_GB2312" w:cs="仿宋_GB2312"/>
          <w:bCs/>
          <w:color w:val="000000"/>
          <w:sz w:val="32"/>
          <w:szCs w:val="32"/>
        </w:rPr>
        <w:t>发展战略和规划，承担综合运输体系建设与发展的协调工作。</w:t>
      </w:r>
      <w:r>
        <w:rPr>
          <w:rFonts w:hint="eastAsia" w:ascii="仿宋_GB2312" w:hAnsi="仿宋_GB2312" w:eastAsia="仿宋_GB2312" w:cs="仿宋_GB2312"/>
          <w:bCs/>
          <w:sz w:val="32"/>
          <w:szCs w:val="32"/>
        </w:rPr>
        <w:t>承担</w:t>
      </w:r>
      <w:r>
        <w:rPr>
          <w:rFonts w:hint="eastAsia" w:ascii="仿宋_GB2312" w:hAnsi="仿宋_GB2312" w:eastAsia="仿宋_GB2312" w:cs="仿宋_GB2312"/>
          <w:sz w:val="32"/>
          <w:szCs w:val="32"/>
        </w:rPr>
        <w:t>全县道路和水路运输市场监管。</w:t>
      </w:r>
      <w:r>
        <w:rPr>
          <w:rFonts w:hint="eastAsia" w:ascii="仿宋_GB2312" w:hAnsi="仿宋_GB2312" w:eastAsia="仿宋_GB2312" w:cs="仿宋_GB2312"/>
          <w:bCs/>
          <w:sz w:val="32"/>
          <w:szCs w:val="32"/>
        </w:rPr>
        <w:t>负责全县道路、水路运政管理工作和地方海事业务工作。贯彻落实相关政策、制度和标准并监督实施。</w:t>
      </w:r>
      <w:r>
        <w:rPr>
          <w:rFonts w:hint="eastAsia" w:ascii="仿宋_GB2312" w:hAnsi="仿宋_GB2312" w:eastAsia="仿宋_GB2312" w:cs="仿宋_GB2312"/>
          <w:bCs/>
          <w:color w:val="000000"/>
          <w:sz w:val="32"/>
          <w:szCs w:val="32"/>
        </w:rPr>
        <w:t>承担交通枢纽、</w:t>
      </w:r>
      <w:r>
        <w:rPr>
          <w:rFonts w:hint="eastAsia" w:ascii="仿宋_GB2312" w:hAnsi="仿宋_GB2312" w:eastAsia="仿宋_GB2312" w:cs="仿宋_GB2312"/>
          <w:bCs/>
          <w:color w:val="000000"/>
          <w:sz w:val="32"/>
          <w:szCs w:val="32"/>
        </w:rPr>
        <w:fldChar w:fldCharType="begin"/>
      </w:r>
      <w:r>
        <w:rPr>
          <w:rFonts w:hint="eastAsia" w:ascii="仿宋_GB2312" w:hAnsi="仿宋_GB2312" w:eastAsia="仿宋_GB2312" w:cs="仿宋_GB2312"/>
          <w:bCs/>
          <w:color w:val="000000"/>
          <w:sz w:val="32"/>
          <w:szCs w:val="32"/>
        </w:rPr>
        <w:instrText xml:space="preserve">HYPERLINK "https://baike.baidu.com/item/%E8%BF%90%E8%BE%93%E5%9C%BA%E7%AB%99/12803470" \t "_blank"</w:instrText>
      </w:r>
      <w:r>
        <w:rPr>
          <w:rFonts w:hint="eastAsia" w:ascii="仿宋_GB2312" w:hAnsi="仿宋_GB2312" w:eastAsia="仿宋_GB2312" w:cs="仿宋_GB2312"/>
          <w:bCs/>
          <w:color w:val="000000"/>
          <w:sz w:val="32"/>
          <w:szCs w:val="32"/>
        </w:rPr>
        <w:fldChar w:fldCharType="separate"/>
      </w:r>
      <w:r>
        <w:rPr>
          <w:rFonts w:hint="eastAsia" w:ascii="仿宋_GB2312" w:hAnsi="仿宋_GB2312" w:eastAsia="仿宋_GB2312" w:cs="仿宋_GB2312"/>
          <w:bCs/>
          <w:color w:val="000000"/>
          <w:sz w:val="32"/>
          <w:szCs w:val="32"/>
        </w:rPr>
        <w:t>运输场站</w:t>
      </w:r>
      <w:r>
        <w:rPr>
          <w:rFonts w:hint="eastAsia" w:ascii="仿宋_GB2312" w:hAnsi="仿宋_GB2312" w:eastAsia="仿宋_GB2312" w:cs="仿宋_GB2312"/>
          <w:bCs/>
          <w:color w:val="000000"/>
          <w:sz w:val="32"/>
          <w:szCs w:val="32"/>
        </w:rPr>
        <w:fldChar w:fldCharType="end"/>
      </w:r>
      <w:r>
        <w:rPr>
          <w:rFonts w:hint="eastAsia" w:ascii="仿宋_GB2312" w:hAnsi="仿宋_GB2312" w:eastAsia="仿宋_GB2312" w:cs="仿宋_GB2312"/>
          <w:bCs/>
          <w:color w:val="000000"/>
          <w:sz w:val="32"/>
          <w:szCs w:val="32"/>
        </w:rPr>
        <w:t>初步设计审核、建设和运营管理工作。承担物流市场有关管理工作。参与道路运输事故调查工作。</w:t>
      </w:r>
      <w:r>
        <w:rPr>
          <w:rFonts w:hint="eastAsia" w:ascii="仿宋_GB2312" w:hAnsi="仿宋_GB2312" w:eastAsia="仿宋_GB2312" w:cs="仿宋_GB2312"/>
          <w:bCs/>
          <w:sz w:val="32"/>
          <w:szCs w:val="32"/>
        </w:rPr>
        <w:t>负责全县交通运输行业防止污染、节能减排工作。</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负责全县通航水域水上交通安全监管及防止船舶（含渔船检验）污染监督管理工作。负责水上交通安全事故调查和指导工作。组织实施全县水上搜救工作。</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负责城市客运管理，承担公共汽车、出租汽车、汽车租赁</w:t>
      </w:r>
      <w:r>
        <w:rPr>
          <w:rFonts w:hint="eastAsia" w:ascii="仿宋_GB2312" w:hAnsi="仿宋_GB2312" w:eastAsia="仿宋_GB2312" w:cs="仿宋_GB2312"/>
          <w:bCs/>
          <w:color w:val="000000"/>
          <w:sz w:val="32"/>
          <w:szCs w:val="32"/>
          <w:lang w:eastAsia="zh-CN"/>
        </w:rPr>
        <w:t>等</w:t>
      </w:r>
      <w:r>
        <w:rPr>
          <w:rFonts w:hint="eastAsia" w:ascii="仿宋_GB2312" w:hAnsi="仿宋_GB2312" w:eastAsia="仿宋_GB2312" w:cs="仿宋_GB2312"/>
          <w:bCs/>
          <w:color w:val="000000"/>
          <w:sz w:val="32"/>
          <w:szCs w:val="32"/>
        </w:rPr>
        <w:t>的指导工作。负责全县综合运输信息化建设、监测分析运行情况。开展相关统计工作，发布有关信息。</w:t>
      </w:r>
    </w:p>
    <w:p>
      <w:pPr>
        <w:spacing w:line="56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（四）行政审批股</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负责交通运输行政审批制度改革相关工作</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负责交通运输政务服务管理工作</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负责全县交通运输行政审批工作</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负责交通运输行业行政审批事项的受理、办理等工作。</w:t>
      </w:r>
    </w:p>
    <w:p>
      <w:pPr>
        <w:spacing w:line="56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（五）安全监督股（应急办公室）</w:t>
      </w:r>
    </w:p>
    <w:p>
      <w:pPr>
        <w:spacing w:line="560" w:lineRule="exact"/>
        <w:ind w:firstLine="640" w:firstLineChars="200"/>
        <w:rPr>
          <w:rFonts w:hint="eastAsia" w:ascii="仿宋_GB2312" w:hAnsi="仿宋_GB2312" w:eastAsia="仿宋_GB2312" w:cs="仿宋_GB2312"/>
          <w:bCs/>
          <w:i/>
          <w:color w:val="000000"/>
          <w:sz w:val="32"/>
          <w:szCs w:val="32"/>
        </w:rPr>
      </w:pPr>
      <w:r>
        <w:rPr>
          <w:rFonts w:hint="eastAsia" w:ascii="仿宋_GB2312" w:hAnsi="仿宋_GB2312" w:eastAsia="仿宋_GB2312" w:cs="仿宋_GB2312"/>
          <w:bCs/>
          <w:color w:val="000000"/>
          <w:sz w:val="32"/>
          <w:szCs w:val="32"/>
        </w:rPr>
        <w:t>拟订并监督实施公路</w:t>
      </w:r>
      <w:r>
        <w:rPr>
          <w:rFonts w:hint="eastAsia" w:ascii="仿宋_GB2312" w:hAnsi="仿宋_GB2312" w:eastAsia="仿宋_GB2312" w:cs="仿宋_GB2312"/>
          <w:bCs/>
          <w:sz w:val="32"/>
          <w:szCs w:val="32"/>
        </w:rPr>
        <w:t>、水路</w:t>
      </w:r>
      <w:r>
        <w:rPr>
          <w:rFonts w:hint="eastAsia" w:ascii="仿宋_GB2312" w:hAnsi="仿宋_GB2312" w:eastAsia="仿宋_GB2312" w:cs="仿宋_GB2312"/>
          <w:bCs/>
          <w:color w:val="000000"/>
          <w:sz w:val="32"/>
          <w:szCs w:val="32"/>
        </w:rPr>
        <w:t>安全生产政策和应急预案。负责全县交通运输行业安全生产和应急处置体系建设。承担交通基础设施建设和公路</w:t>
      </w:r>
      <w:r>
        <w:rPr>
          <w:rFonts w:hint="eastAsia" w:ascii="仿宋_GB2312" w:hAnsi="仿宋_GB2312" w:eastAsia="仿宋_GB2312" w:cs="仿宋_GB2312"/>
          <w:bCs/>
          <w:sz w:val="32"/>
          <w:szCs w:val="32"/>
        </w:rPr>
        <w:t>、水路</w:t>
      </w:r>
      <w:r>
        <w:rPr>
          <w:rFonts w:hint="eastAsia" w:ascii="仿宋_GB2312" w:hAnsi="仿宋_GB2312" w:eastAsia="仿宋_GB2312" w:cs="仿宋_GB2312"/>
          <w:bCs/>
          <w:color w:val="000000"/>
          <w:sz w:val="32"/>
          <w:szCs w:val="32"/>
        </w:rPr>
        <w:t>运输企业安全生产的监督管理工作。负责危险化学品公路</w:t>
      </w:r>
      <w:r>
        <w:rPr>
          <w:rFonts w:hint="eastAsia" w:ascii="仿宋_GB2312" w:hAnsi="仿宋_GB2312" w:eastAsia="仿宋_GB2312" w:cs="仿宋_GB2312"/>
          <w:bCs/>
          <w:sz w:val="32"/>
          <w:szCs w:val="32"/>
        </w:rPr>
        <w:t>、水路</w:t>
      </w:r>
      <w:r>
        <w:rPr>
          <w:rFonts w:hint="eastAsia" w:ascii="仿宋_GB2312" w:hAnsi="仿宋_GB2312" w:eastAsia="仿宋_GB2312" w:cs="仿宋_GB2312"/>
          <w:bCs/>
          <w:color w:val="000000"/>
          <w:sz w:val="32"/>
          <w:szCs w:val="32"/>
        </w:rPr>
        <w:t>运输的安全监督管理工作。依法组织或参与有关事故调查处理工作。组织协调国家重点物资运输和紧急客货运输。负责和监督全县交通运输行业维稳安保、防汛、防疫、防震、消防等工作，协调全县突发公共事件交通运输保障工作。</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县国防动员委员会交通战备办公室（简称县交通战备办）负责国防交通和交通领域军民融合相关工作。承担县国防动员委员会交通战备的日常工作，挂靠县交通运输局。负责组织、管理全县交通战备工作。</w:t>
      </w:r>
    </w:p>
    <w:p>
      <w:pPr>
        <w:spacing w:line="560" w:lineRule="exact"/>
        <w:ind w:firstLine="640"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Cs/>
          <w:color w:val="000000"/>
          <w:sz w:val="32"/>
          <w:szCs w:val="32"/>
          <w:lang w:eastAsia="zh-CN"/>
        </w:rPr>
        <w:t>襄汾</w:t>
      </w:r>
      <w:r>
        <w:rPr>
          <w:rFonts w:hint="eastAsia" w:ascii="仿宋_GB2312" w:hAnsi="仿宋_GB2312" w:eastAsia="仿宋_GB2312" w:cs="仿宋_GB2312"/>
          <w:bCs/>
          <w:color w:val="000000"/>
          <w:sz w:val="32"/>
          <w:szCs w:val="32"/>
        </w:rPr>
        <w:t>县交通运输局机关行政编制11名。设局长1名，副局长2名。核定股级职数6名（含总工程师1名）。</w:t>
      </w:r>
    </w:p>
    <w:p>
      <w:pPr>
        <w:widowControl/>
        <w:spacing w:line="560" w:lineRule="exact"/>
        <w:ind w:firstLine="640" w:firstLineChars="20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襄汾县交通运输局</w:t>
      </w:r>
      <w:r>
        <w:rPr>
          <w:rFonts w:hint="eastAsia" w:ascii="仿宋_GB2312" w:hAnsi="楷体" w:eastAsia="仿宋_GB2312"/>
          <w:kern w:val="0"/>
          <w:sz w:val="32"/>
          <w:szCs w:val="32"/>
        </w:rPr>
        <w:t>本级。</w:t>
      </w:r>
    </w:p>
    <w:p>
      <w:pPr>
        <w:widowControl/>
        <w:spacing w:line="560" w:lineRule="exact"/>
        <w:ind w:firstLine="1600" w:firstLineChars="500"/>
        <w:jc w:val="both"/>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一、襄汾县交通运输</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襄汾县交通运输</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襄汾县交通运输</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四、襄汾县交通运输</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五、襄汾县交通运输</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六、襄汾县交通运输</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七、襄汾县交通运输</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八、襄汾县交通运输</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九、襄汾县交通运输</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十、襄汾县交通运输</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十一、襄汾县交通运输</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楷体" w:eastAsia="仿宋_GB2312"/>
          <w:kern w:val="0"/>
          <w:sz w:val="32"/>
          <w:szCs w:val="32"/>
          <w:lang w:eastAsia="zh-CN"/>
        </w:rPr>
        <w:t>襄汾县交通运输</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年项目支出绩效目标表</w:t>
      </w:r>
    </w:p>
    <w:p>
      <w:pPr>
        <w:widowControl/>
        <w:spacing w:line="560" w:lineRule="exact"/>
        <w:ind w:firstLine="1280" w:firstLineChars="400"/>
        <w:jc w:val="both"/>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u w:val="single"/>
          <w:lang w:eastAsia="zh-CN"/>
        </w:rPr>
        <w:t>襄汾县交通运输局</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13141.119988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10420.873096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383</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13141.119988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13141.119988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5112.319988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2537.653096</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98.6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1、行政人员1人正常退休；2、2019年人员进行了调资，职工养老保险、医疗保险等社会保障缴费预算数据变动；3、增加自收自支人员经费；3、增加了2019年“四好农村路”建制村畅返不畅整治工程及生命安全防护工程项目财政配套资金</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4、增加了2019年“四好农村路”建制村畅返不畅整治工程及生命安全防护工程前期费用财政财政配套资金等引起预算数据变动。</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8028.8</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7883.22</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5415</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增加了2019年“四好农村路”建制村畅返不畅整治工程及生命安全防护工程项目财政配套资金引起的数据变动</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w:t>
      </w:r>
      <w:r>
        <w:rPr>
          <w:rFonts w:hint="eastAsia" w:ascii="仿宋_GB2312" w:hAnsi="楷体" w:eastAsia="仿宋_GB2312"/>
          <w:kern w:val="0"/>
          <w:sz w:val="32"/>
          <w:szCs w:val="32"/>
          <w:lang w:eastAsia="zh-CN"/>
        </w:rPr>
        <w:t>是加大查处非法营运车辆引起的数据变动</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320" w:firstLineChars="10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13141.119988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hint="eastAsia" w:ascii="仿宋_GB2312" w:hAnsi="楷体" w:eastAsia="仿宋_GB2312"/>
          <w:kern w:val="0"/>
          <w:sz w:val="32"/>
          <w:szCs w:val="32"/>
          <w:lang w:val="en-US" w:eastAsia="zh-CN"/>
        </w:rPr>
      </w:pPr>
      <w:r>
        <w:rPr>
          <w:rFonts w:ascii="仿宋_GB2312" w:hAnsi="楷体" w:eastAsia="仿宋_GB2312"/>
          <w:kern w:val="0"/>
          <w:sz w:val="32"/>
          <w:szCs w:val="32"/>
        </w:rPr>
        <w:t>1</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社会保障和就业支出</w:t>
      </w:r>
      <w:r>
        <w:rPr>
          <w:rFonts w:hint="eastAsia" w:ascii="仿宋_GB2312" w:hAnsi="楷体" w:eastAsia="仿宋_GB2312"/>
          <w:kern w:val="0"/>
          <w:sz w:val="32"/>
          <w:szCs w:val="32"/>
          <w:u w:val="single"/>
          <w:lang w:val="en-US" w:eastAsia="zh-CN"/>
        </w:rPr>
        <w:t>42.306464</w:t>
      </w:r>
      <w:r>
        <w:rPr>
          <w:rFonts w:hint="eastAsia" w:ascii="仿宋_GB2312" w:hAnsi="楷体" w:eastAsia="仿宋_GB2312"/>
          <w:kern w:val="0"/>
          <w:sz w:val="32"/>
          <w:szCs w:val="32"/>
          <w:lang w:val="en-US" w:eastAsia="zh-CN"/>
        </w:rPr>
        <w:t>万元，与上年相比减少</w:t>
      </w:r>
      <w:r>
        <w:rPr>
          <w:rFonts w:hint="eastAsia" w:ascii="仿宋_GB2312" w:hAnsi="楷体" w:eastAsia="仿宋_GB2312"/>
          <w:kern w:val="0"/>
          <w:sz w:val="32"/>
          <w:szCs w:val="32"/>
          <w:u w:val="single"/>
          <w:lang w:val="en-US" w:eastAsia="zh-CN"/>
        </w:rPr>
        <w:t>24.904216万元</w:t>
      </w:r>
      <w:r>
        <w:rPr>
          <w:rFonts w:hint="eastAsia" w:ascii="仿宋_GB2312" w:hAnsi="楷体" w:eastAsia="仿宋_GB2312"/>
          <w:kern w:val="0"/>
          <w:sz w:val="32"/>
          <w:szCs w:val="32"/>
          <w:lang w:val="en-US" w:eastAsia="zh-CN"/>
        </w:rPr>
        <w:t>，减少</w:t>
      </w:r>
      <w:r>
        <w:rPr>
          <w:rFonts w:hint="eastAsia" w:ascii="仿宋_GB2312" w:hAnsi="楷体" w:eastAsia="仿宋_GB2312"/>
          <w:kern w:val="0"/>
          <w:sz w:val="32"/>
          <w:szCs w:val="32"/>
          <w:u w:val="single"/>
          <w:lang w:val="en-US" w:eastAsia="zh-CN"/>
        </w:rPr>
        <w:t>37.05%</w:t>
      </w:r>
      <w:r>
        <w:rPr>
          <w:rFonts w:hint="eastAsia" w:ascii="仿宋_GB2312" w:hAnsi="楷体" w:eastAsia="仿宋_GB2312"/>
          <w:kern w:val="0"/>
          <w:sz w:val="32"/>
          <w:szCs w:val="32"/>
          <w:lang w:val="en-US" w:eastAsia="zh-CN"/>
        </w:rPr>
        <w:t>。主要原因是：人员退休，减少医疗保险、职业年金费用支出，引起的数据变动。</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lang w:eastAsia="zh-CN"/>
        </w:rPr>
        <w:t>卫生健康支出</w:t>
      </w:r>
      <w:r>
        <w:rPr>
          <w:rFonts w:hint="eastAsia" w:ascii="仿宋_GB2312" w:hAnsi="楷体" w:eastAsia="仿宋_GB2312"/>
          <w:kern w:val="0"/>
          <w:sz w:val="32"/>
          <w:szCs w:val="32"/>
          <w:u w:val="single"/>
          <w:lang w:val="en-US" w:eastAsia="zh-CN"/>
        </w:rPr>
        <w:t>13.694184</w:t>
      </w:r>
      <w:r>
        <w:rPr>
          <w:rFonts w:hint="eastAsia" w:ascii="仿宋_GB2312" w:hAnsi="楷体" w:eastAsia="仿宋_GB2312"/>
          <w:kern w:val="0"/>
          <w:sz w:val="32"/>
          <w:szCs w:val="32"/>
          <w:lang w:val="en-US" w:eastAsia="zh-CN"/>
        </w:rPr>
        <w:t>万元，与上年相比减少</w:t>
      </w:r>
      <w:r>
        <w:rPr>
          <w:rFonts w:hint="eastAsia" w:ascii="仿宋_GB2312" w:hAnsi="楷体" w:eastAsia="仿宋_GB2312"/>
          <w:kern w:val="0"/>
          <w:sz w:val="32"/>
          <w:szCs w:val="32"/>
          <w:u w:val="single"/>
          <w:lang w:val="en-US" w:eastAsia="zh-CN"/>
        </w:rPr>
        <w:t>0.424656</w:t>
      </w:r>
      <w:r>
        <w:rPr>
          <w:rFonts w:hint="eastAsia" w:ascii="仿宋_GB2312" w:hAnsi="楷体" w:eastAsia="仿宋_GB2312"/>
          <w:kern w:val="0"/>
          <w:sz w:val="32"/>
          <w:szCs w:val="32"/>
          <w:lang w:val="en-US" w:eastAsia="zh-CN"/>
        </w:rPr>
        <w:t>万元，减少</w:t>
      </w:r>
      <w:r>
        <w:rPr>
          <w:rFonts w:hint="eastAsia" w:ascii="仿宋_GB2312" w:hAnsi="楷体" w:eastAsia="仿宋_GB2312"/>
          <w:kern w:val="0"/>
          <w:sz w:val="32"/>
          <w:szCs w:val="32"/>
          <w:u w:val="single"/>
          <w:lang w:val="en-US" w:eastAsia="zh-CN"/>
        </w:rPr>
        <w:t>0.03%</w:t>
      </w:r>
      <w:r>
        <w:rPr>
          <w:rFonts w:hint="eastAsia" w:ascii="仿宋_GB2312" w:hAnsi="楷体" w:eastAsia="仿宋_GB2312"/>
          <w:kern w:val="0"/>
          <w:sz w:val="32"/>
          <w:szCs w:val="32"/>
          <w:lang w:val="en-US" w:eastAsia="zh-CN"/>
        </w:rPr>
        <w:t>，主要原因是：人员退休，减少医疗保险费用支出，引起的数据变动。</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lang w:eastAsia="zh-CN"/>
        </w:rPr>
        <w:t>交通运输支出</w:t>
      </w:r>
      <w:r>
        <w:rPr>
          <w:rFonts w:hint="eastAsia" w:ascii="仿宋_GB2312" w:hAnsi="楷体" w:eastAsia="仿宋_GB2312"/>
          <w:kern w:val="0"/>
          <w:sz w:val="32"/>
          <w:szCs w:val="32"/>
          <w:u w:val="single"/>
          <w:lang w:val="en-US" w:eastAsia="zh-CN"/>
        </w:rPr>
        <w:t>5041.02438</w:t>
      </w:r>
      <w:r>
        <w:rPr>
          <w:rFonts w:hint="eastAsia" w:ascii="仿宋_GB2312" w:hAnsi="楷体" w:eastAsia="仿宋_GB2312"/>
          <w:kern w:val="0"/>
          <w:sz w:val="32"/>
          <w:szCs w:val="32"/>
          <w:lang w:val="en-US" w:eastAsia="zh-CN"/>
        </w:rPr>
        <w:t>万元，与上年相比增加</w:t>
      </w:r>
      <w:r>
        <w:rPr>
          <w:rFonts w:hint="eastAsia" w:ascii="仿宋_GB2312" w:hAnsi="楷体" w:eastAsia="仿宋_GB2312"/>
          <w:kern w:val="0"/>
          <w:sz w:val="32"/>
          <w:szCs w:val="32"/>
          <w:u w:val="single"/>
          <w:lang w:val="en-US" w:eastAsia="zh-CN"/>
        </w:rPr>
        <w:t>2562.5396万元</w:t>
      </w:r>
      <w:r>
        <w:rPr>
          <w:rFonts w:hint="eastAsia" w:ascii="仿宋_GB2312" w:hAnsi="楷体" w:eastAsia="仿宋_GB2312"/>
          <w:kern w:val="0"/>
          <w:sz w:val="32"/>
          <w:szCs w:val="32"/>
          <w:lang w:val="en-US" w:eastAsia="zh-CN"/>
        </w:rPr>
        <w:t>，增加</w:t>
      </w:r>
      <w:r>
        <w:rPr>
          <w:rFonts w:hint="eastAsia" w:ascii="仿宋_GB2312" w:hAnsi="楷体" w:eastAsia="仿宋_GB2312"/>
          <w:kern w:val="0"/>
          <w:sz w:val="32"/>
          <w:szCs w:val="32"/>
          <w:u w:val="single"/>
          <w:lang w:val="en-US" w:eastAsia="zh-CN"/>
        </w:rPr>
        <w:t>103.39%，</w:t>
      </w:r>
      <w:r>
        <w:rPr>
          <w:rFonts w:hint="eastAsia" w:ascii="仿宋_GB2312" w:hAnsi="楷体" w:eastAsia="仿宋_GB2312"/>
          <w:kern w:val="0"/>
          <w:sz w:val="32"/>
          <w:szCs w:val="32"/>
          <w:u w:val="none"/>
          <w:lang w:val="en-US" w:eastAsia="zh-CN"/>
        </w:rPr>
        <w:t>主要原因是：</w:t>
      </w:r>
      <w:r>
        <w:rPr>
          <w:rFonts w:hint="eastAsia" w:ascii="仿宋_GB2312" w:hAnsi="楷体" w:eastAsia="仿宋_GB2312"/>
          <w:kern w:val="0"/>
          <w:sz w:val="32"/>
          <w:szCs w:val="32"/>
          <w:lang w:val="en-US" w:eastAsia="zh-CN"/>
        </w:rPr>
        <w:t>增加了2019年“四好农村路”建制村畅返不畅整治工程及生命安全防护工程项目财政配套资金引起的数据变动</w:t>
      </w:r>
      <w:r>
        <w:rPr>
          <w:rFonts w:hint="eastAsia" w:ascii="仿宋_GB2312" w:hAnsi="楷体" w:eastAsia="仿宋_GB2312"/>
          <w:kern w:val="0"/>
          <w:sz w:val="32"/>
          <w:szCs w:val="32"/>
        </w:rPr>
        <w:t>。</w:t>
      </w:r>
    </w:p>
    <w:p>
      <w:pPr>
        <w:widowControl/>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lang w:eastAsia="zh-CN"/>
        </w:rPr>
        <w:t>住房保障支出</w:t>
      </w:r>
      <w:r>
        <w:rPr>
          <w:rFonts w:hint="eastAsia" w:ascii="仿宋_GB2312" w:hAnsi="楷体" w:eastAsia="仿宋_GB2312"/>
          <w:kern w:val="0"/>
          <w:sz w:val="32"/>
          <w:szCs w:val="32"/>
          <w:lang w:val="en-US" w:eastAsia="zh-CN"/>
        </w:rPr>
        <w:t>15.29496万元，与上年相比减少</w:t>
      </w:r>
      <w:r>
        <w:rPr>
          <w:rFonts w:hint="eastAsia" w:ascii="仿宋_GB2312" w:hAnsi="楷体" w:eastAsia="仿宋_GB2312"/>
          <w:kern w:val="0"/>
          <w:sz w:val="32"/>
          <w:szCs w:val="32"/>
          <w:u w:val="single"/>
          <w:lang w:val="en-US" w:eastAsia="zh-CN"/>
        </w:rPr>
        <w:t>0.406944</w:t>
      </w:r>
      <w:r>
        <w:rPr>
          <w:rFonts w:hint="eastAsia" w:ascii="仿宋_GB2312" w:hAnsi="楷体" w:eastAsia="仿宋_GB2312"/>
          <w:kern w:val="0"/>
          <w:sz w:val="32"/>
          <w:szCs w:val="32"/>
          <w:u w:val="none"/>
          <w:lang w:val="en-US" w:eastAsia="zh-CN"/>
        </w:rPr>
        <w:t>万元</w:t>
      </w:r>
      <w:r>
        <w:rPr>
          <w:rFonts w:hint="eastAsia" w:ascii="仿宋_GB2312" w:hAnsi="楷体" w:eastAsia="仿宋_GB2312"/>
          <w:kern w:val="0"/>
          <w:sz w:val="32"/>
          <w:szCs w:val="32"/>
          <w:lang w:val="en-US" w:eastAsia="zh-CN"/>
        </w:rPr>
        <w:t>，减少</w:t>
      </w:r>
      <w:r>
        <w:rPr>
          <w:rFonts w:hint="eastAsia" w:ascii="仿宋_GB2312" w:hAnsi="楷体" w:eastAsia="仿宋_GB2312"/>
          <w:kern w:val="0"/>
          <w:sz w:val="32"/>
          <w:szCs w:val="32"/>
          <w:u w:val="single"/>
          <w:lang w:val="en-US" w:eastAsia="zh-CN"/>
        </w:rPr>
        <w:t>2.59%，</w:t>
      </w:r>
      <w:r>
        <w:rPr>
          <w:rFonts w:hint="eastAsia" w:ascii="仿宋_GB2312" w:hAnsi="楷体" w:eastAsia="仿宋_GB2312"/>
          <w:kern w:val="0"/>
          <w:sz w:val="32"/>
          <w:szCs w:val="32"/>
          <w:u w:val="none"/>
          <w:lang w:val="en-US" w:eastAsia="zh-CN"/>
        </w:rPr>
        <w:t>主要原因是：</w:t>
      </w:r>
      <w:r>
        <w:rPr>
          <w:rFonts w:hint="eastAsia" w:ascii="仿宋_GB2312" w:hAnsi="楷体" w:eastAsia="仿宋_GB2312"/>
          <w:kern w:val="0"/>
          <w:sz w:val="32"/>
          <w:szCs w:val="32"/>
          <w:lang w:val="en-US" w:eastAsia="zh-CN"/>
        </w:rPr>
        <w:t>人员退休，减少住房公积金费用支出，引起的数据变动。</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lang w:val="en-US" w:eastAsia="zh-CN"/>
        </w:rPr>
        <w:t>5、城乡社区支出8028.8万元</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10420.873096</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383</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w:t>
      </w:r>
      <w:r>
        <w:rPr>
          <w:rFonts w:hint="eastAsia" w:ascii="仿宋_GB2312" w:hAnsi="楷体" w:eastAsia="仿宋_GB2312"/>
          <w:kern w:val="0"/>
          <w:sz w:val="32"/>
          <w:szCs w:val="32"/>
          <w:lang w:eastAsia="zh-CN"/>
        </w:rPr>
        <w:t>是</w:t>
      </w:r>
      <w:r>
        <w:rPr>
          <w:rFonts w:hint="eastAsia" w:ascii="仿宋_GB2312" w:hAnsi="楷体" w:eastAsia="仿宋_GB2312"/>
          <w:kern w:val="0"/>
          <w:sz w:val="32"/>
          <w:szCs w:val="32"/>
          <w:lang w:val="en-US" w:eastAsia="zh-CN"/>
        </w:rPr>
        <w:t>增加了2019年“四好农村路”建制村畅返不畅整治工程及生命安全防护工程项目财政配套资金引起的数据变动</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6</w:t>
      </w:r>
      <w:r>
        <w:rPr>
          <w:rFonts w:hint="eastAsia" w:ascii="仿宋_GB2312" w:hAnsi="楷体" w:eastAsia="仿宋_GB2312"/>
          <w:kern w:val="0"/>
          <w:sz w:val="32"/>
          <w:szCs w:val="32"/>
        </w:rPr>
        <w:t>．基本支出预算数为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298.144908</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31.04</w:t>
      </w:r>
      <w:bookmarkStart w:id="0" w:name="_GoBack"/>
      <w:bookmarkEnd w:id="0"/>
      <w:r>
        <w:rPr>
          <w:rFonts w:hint="eastAsia" w:ascii="仿宋_GB2312" w:hAnsi="楷体" w:eastAsia="仿宋_GB2312"/>
          <w:kern w:val="0"/>
          <w:sz w:val="32"/>
          <w:szCs w:val="32"/>
          <w:lang w:val="en-US" w:eastAsia="zh-CN"/>
        </w:rPr>
        <w:t>6904</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lang w:val="en-US" w:eastAsia="zh-CN"/>
        </w:rPr>
        <w:t>9.43</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行政公务员</w:t>
      </w:r>
      <w:r>
        <w:rPr>
          <w:rFonts w:hint="eastAsia" w:ascii="仿宋_GB2312" w:hAnsi="楷体" w:eastAsia="仿宋_GB2312"/>
          <w:kern w:val="0"/>
          <w:sz w:val="32"/>
          <w:szCs w:val="32"/>
          <w:lang w:val="en-US" w:eastAsia="zh-CN"/>
        </w:rPr>
        <w:t>1人正常退休，养老保险医疗保险等社会保障缴费等费用减少引起的数据变动</w:t>
      </w:r>
      <w:r>
        <w:rPr>
          <w:rFonts w:hint="eastAsia" w:ascii="仿宋_GB2312" w:hAnsi="楷体" w:eastAsia="仿宋_GB2312"/>
          <w:kern w:val="0"/>
          <w:sz w:val="32"/>
          <w:szCs w:val="32"/>
        </w:rPr>
        <w:t>。项目支出预算数为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12842.97508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10597.5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471.9</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1、行政人员1人正常退休；2、2019年人员进行了调资，职工养老保险、医疗保险等社会保障缴费预算数据变动；3、增加自收自支人员经费；3、增加了2019年“四好农村路”建制村畅返不畅整治工程及生命安全防护工程项目财政配套资金</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4、增加了2019年“四好农村路”建制村畅返不畅整治工程及生命安全防护工程前期费用财政财政配套资金等引起预算数据变动。</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color w:val="auto"/>
          <w:kern w:val="0"/>
          <w:sz w:val="32"/>
          <w:szCs w:val="32"/>
        </w:rPr>
      </w:pPr>
      <w:r>
        <w:rPr>
          <w:rFonts w:hint="eastAsia" w:ascii="仿宋_GB2312" w:hAnsi="楷体" w:eastAsia="仿宋_GB2312"/>
          <w:color w:val="auto"/>
          <w:kern w:val="0"/>
          <w:sz w:val="32"/>
          <w:szCs w:val="32"/>
          <w:lang w:eastAsia="zh-CN"/>
        </w:rPr>
        <w:t>襄汾县交通运输局</w:t>
      </w:r>
      <w:r>
        <w:rPr>
          <w:rFonts w:hint="eastAsia" w:ascii="仿宋_GB2312" w:hAnsi="楷体" w:eastAsia="仿宋_GB2312"/>
          <w:color w:val="auto"/>
          <w:kern w:val="0"/>
          <w:sz w:val="32"/>
          <w:szCs w:val="32"/>
        </w:rPr>
        <w:t>本年收入预算合计</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13141.119988</w:t>
      </w:r>
      <w:r>
        <w:rPr>
          <w:rFonts w:hint="eastAsia" w:ascii="仿宋_GB2312" w:hAnsi="楷体" w:eastAsia="仿宋_GB2312"/>
          <w:color w:val="auto"/>
          <w:kern w:val="0"/>
          <w:sz w:val="32"/>
          <w:szCs w:val="32"/>
          <w:u w:val="single"/>
        </w:rPr>
        <w:t xml:space="preserve"> </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万元，其中：一般公共预算收入</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5112.319988</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万元，占</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38.9</w:t>
      </w:r>
      <w:r>
        <w:rPr>
          <w:rFonts w:hint="eastAsia" w:ascii="仿宋_GB2312" w:hAnsi="楷体" w:eastAsia="仿宋_GB2312"/>
          <w:color w:val="auto"/>
          <w:kern w:val="0"/>
          <w:sz w:val="32"/>
          <w:szCs w:val="32"/>
          <w:u w:val="single"/>
        </w:rPr>
        <w:t xml:space="preserve"> </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；政府性基金预算收入</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8028.8</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万元，占</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61.1</w:t>
      </w:r>
      <w:r>
        <w:rPr>
          <w:rFonts w:hint="eastAsia" w:ascii="仿宋_GB2312" w:hAnsi="楷体" w:eastAsia="仿宋_GB2312"/>
          <w:color w:val="auto"/>
          <w:kern w:val="0"/>
          <w:sz w:val="32"/>
          <w:szCs w:val="32"/>
          <w:u w:val="single"/>
        </w:rPr>
        <w:t xml:space="preserve"> </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；财政专户管理资金</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0</w:t>
      </w:r>
      <w:r>
        <w:rPr>
          <w:rFonts w:hint="eastAsia" w:ascii="仿宋_GB2312" w:hAnsi="楷体" w:eastAsia="仿宋_GB2312"/>
          <w:color w:val="auto"/>
          <w:kern w:val="0"/>
          <w:sz w:val="32"/>
          <w:szCs w:val="32"/>
        </w:rPr>
        <w:t>万元，占</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 xml:space="preserve">0 </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；国有资本经营预算收入</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0</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万元，占</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0</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%；其他资金</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0</w:t>
      </w:r>
      <w:r>
        <w:rPr>
          <w:rFonts w:hint="eastAsia" w:ascii="仿宋_GB2312" w:hAnsi="楷体" w:eastAsia="仿宋_GB2312"/>
          <w:color w:val="auto"/>
          <w:kern w:val="0"/>
          <w:sz w:val="32"/>
          <w:szCs w:val="32"/>
        </w:rPr>
        <w:t>万元，占</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0</w:t>
      </w:r>
      <w:r>
        <w:rPr>
          <w:rFonts w:hint="eastAsia" w:ascii="仿宋_GB2312" w:hAnsi="楷体" w:eastAsia="仿宋_GB2312"/>
          <w:color w:val="auto"/>
          <w:kern w:val="0"/>
          <w:sz w:val="32"/>
          <w:szCs w:val="32"/>
          <w:u w:val="single"/>
        </w:rPr>
        <w:t xml:space="preserve"> </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w:t>
      </w:r>
    </w:p>
    <w:p>
      <w:pPr>
        <w:widowControl/>
        <w:spacing w:line="560" w:lineRule="exact"/>
        <w:ind w:firstLine="640"/>
        <w:rPr>
          <w:rFonts w:ascii="仿宋_GB2312" w:hAnsi="楷体" w:eastAsia="仿宋_GB2312"/>
          <w:color w:val="0000FF"/>
          <w:kern w:val="0"/>
          <w:sz w:val="32"/>
          <w:szCs w:val="32"/>
        </w:rPr>
      </w:pPr>
      <w:r>
        <w:rPr>
          <w:rFonts w:hint="eastAsia" w:ascii="仿宋_GB2312" w:hAnsi="楷体" w:eastAsia="仿宋_GB2312"/>
          <w:color w:val="auto"/>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襄汾县交通运输局</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13141.119988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298.144908</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2.27</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12842.97508</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97.73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襄汾县交通运输局</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13141.119988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10420.873096</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383</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1、2019年人员进行了调资，职工养老保险、医疗保险等社会保障缴费预算数据变动；2、增加自收自支人员经费；3、增加了2019年“四好农村路”建制村畅返不畅整治工程及生命安全防护工程项目财政配套资金</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4、增加了2019年“四好农村路”建制村畅返不畅整治工程及生命安全防护工程前期费用财政财政配套资金等引起预算数据变动。</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襄汾县交通运输局</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5112.319988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2537.653096</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98.6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w:t>
      </w:r>
      <w:r>
        <w:rPr>
          <w:rFonts w:hint="eastAsia" w:ascii="仿宋_GB2312" w:hAnsi="楷体" w:eastAsia="仿宋_GB2312"/>
          <w:kern w:val="0"/>
          <w:sz w:val="32"/>
          <w:szCs w:val="32"/>
          <w:lang w:eastAsia="zh-CN"/>
        </w:rPr>
        <w:t>是</w:t>
      </w:r>
      <w:r>
        <w:rPr>
          <w:rFonts w:hint="eastAsia" w:ascii="仿宋_GB2312" w:hAnsi="楷体" w:eastAsia="仿宋_GB2312"/>
          <w:kern w:val="0"/>
          <w:sz w:val="32"/>
          <w:szCs w:val="32"/>
          <w:lang w:val="en-US" w:eastAsia="zh-CN"/>
        </w:rPr>
        <w:t>增加了2019年“四好农村路”建制村畅返不畅整治工程及生命安全防护工程项目财政配套资金引起的数据变动</w:t>
      </w:r>
      <w:r>
        <w:rPr>
          <w:rFonts w:hint="eastAsia" w:ascii="仿宋_GB2312" w:hAnsi="楷体" w:eastAsia="仿宋_GB2312"/>
          <w:kern w:val="0"/>
          <w:sz w:val="32"/>
          <w:szCs w:val="32"/>
        </w:rPr>
        <w:t>。</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襄汾县交通运输局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lang w:val="en-US" w:eastAsia="zh-CN"/>
        </w:rPr>
        <w:t>298.1449</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color w:val="0000FF"/>
          <w:kern w:val="0"/>
          <w:sz w:val="32"/>
          <w:szCs w:val="32"/>
        </w:rPr>
      </w:pPr>
      <w:r>
        <w:rPr>
          <w:rFonts w:hint="eastAsia" w:ascii="仿宋_GB2312" w:hAnsi="楷体" w:eastAsia="仿宋_GB2312"/>
          <w:color w:val="auto"/>
          <w:kern w:val="0"/>
          <w:sz w:val="32"/>
          <w:szCs w:val="32"/>
        </w:rPr>
        <w:t>（一）人员经费</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275.244908</w:t>
      </w:r>
      <w:r>
        <w:rPr>
          <w:rFonts w:hint="eastAsia" w:ascii="仿宋_GB2312" w:hAnsi="楷体" w:eastAsia="仿宋_GB2312"/>
          <w:color w:val="auto"/>
          <w:kern w:val="0"/>
          <w:sz w:val="32"/>
          <w:szCs w:val="32"/>
        </w:rPr>
        <w:t>万元。主要包括</w:t>
      </w:r>
      <w:r>
        <w:rPr>
          <w:rFonts w:hint="eastAsia" w:ascii="仿宋_GB2312" w:hAnsi="楷体" w:eastAsia="仿宋_GB2312"/>
          <w:color w:val="0000FF"/>
          <w:kern w:val="0"/>
          <w:sz w:val="32"/>
          <w:szCs w:val="32"/>
        </w:rPr>
        <w:t>：</w:t>
      </w:r>
      <w:r>
        <w:rPr>
          <w:rFonts w:hint="eastAsia" w:ascii="仿宋_GB2312" w:hAnsi="楷体" w:eastAsia="仿宋_GB2312"/>
          <w:color w:val="auto"/>
          <w:kern w:val="0"/>
          <w:sz w:val="32"/>
          <w:szCs w:val="32"/>
        </w:rPr>
        <w:t>基本工资、津贴补贴</w:t>
      </w:r>
      <w:r>
        <w:rPr>
          <w:rFonts w:hint="eastAsia" w:ascii="仿宋_GB2312" w:hAnsi="楷体" w:eastAsia="仿宋_GB2312"/>
          <w:color w:val="0000FF"/>
          <w:kern w:val="0"/>
          <w:sz w:val="32"/>
          <w:szCs w:val="32"/>
        </w:rPr>
        <w:t>、</w:t>
      </w:r>
      <w:r>
        <w:rPr>
          <w:rFonts w:hint="eastAsia" w:ascii="仿宋_GB2312" w:hAnsi="楷体" w:eastAsia="仿宋_GB2312"/>
          <w:color w:val="auto"/>
          <w:kern w:val="0"/>
          <w:sz w:val="32"/>
          <w:szCs w:val="32"/>
        </w:rPr>
        <w:t>奖金</w:t>
      </w:r>
      <w:r>
        <w:rPr>
          <w:rFonts w:hint="eastAsia" w:ascii="仿宋_GB2312" w:hAnsi="楷体" w:eastAsia="仿宋_GB2312"/>
          <w:color w:val="0000FF"/>
          <w:kern w:val="0"/>
          <w:sz w:val="32"/>
          <w:szCs w:val="32"/>
        </w:rPr>
        <w:t>、</w:t>
      </w:r>
      <w:r>
        <w:rPr>
          <w:rFonts w:hint="eastAsia" w:ascii="仿宋_GB2312" w:hAnsi="楷体" w:eastAsia="仿宋_GB2312"/>
          <w:color w:val="auto"/>
          <w:kern w:val="0"/>
          <w:sz w:val="32"/>
          <w:szCs w:val="32"/>
        </w:rPr>
        <w:t>绩效工资</w:t>
      </w:r>
      <w:r>
        <w:rPr>
          <w:rFonts w:hint="eastAsia" w:ascii="仿宋_GB2312" w:hAnsi="楷体" w:eastAsia="仿宋_GB2312"/>
          <w:color w:val="0000FF"/>
          <w:kern w:val="0"/>
          <w:sz w:val="32"/>
          <w:szCs w:val="32"/>
        </w:rPr>
        <w:t>、</w:t>
      </w:r>
      <w:r>
        <w:rPr>
          <w:rFonts w:hint="eastAsia" w:ascii="仿宋_GB2312" w:hAnsi="楷体" w:eastAsia="仿宋_GB2312"/>
          <w:color w:val="auto"/>
          <w:kern w:val="0"/>
          <w:sz w:val="32"/>
          <w:szCs w:val="32"/>
        </w:rPr>
        <w:t>社会保障缴费</w:t>
      </w:r>
      <w:r>
        <w:rPr>
          <w:rFonts w:hint="eastAsia" w:ascii="仿宋_GB2312" w:hAnsi="楷体" w:eastAsia="仿宋_GB2312"/>
          <w:color w:val="0000FF"/>
          <w:kern w:val="0"/>
          <w:sz w:val="32"/>
          <w:szCs w:val="32"/>
        </w:rPr>
        <w:t>、</w:t>
      </w:r>
      <w:r>
        <w:rPr>
          <w:rFonts w:hint="eastAsia" w:ascii="仿宋_GB2312" w:hAnsi="楷体" w:eastAsia="仿宋_GB2312"/>
          <w:color w:val="auto"/>
          <w:kern w:val="0"/>
          <w:sz w:val="32"/>
          <w:szCs w:val="32"/>
          <w:lang w:eastAsia="zh-CN"/>
        </w:rPr>
        <w:t>其他社会保障缴费</w:t>
      </w:r>
      <w:r>
        <w:rPr>
          <w:rFonts w:hint="eastAsia" w:ascii="仿宋_GB2312" w:hAnsi="楷体" w:eastAsia="仿宋_GB2312"/>
          <w:color w:val="0000FF"/>
          <w:kern w:val="0"/>
          <w:sz w:val="32"/>
          <w:szCs w:val="32"/>
        </w:rPr>
        <w:t>、</w:t>
      </w:r>
      <w:r>
        <w:rPr>
          <w:rFonts w:hint="eastAsia" w:ascii="仿宋_GB2312" w:hAnsi="楷体" w:eastAsia="仿宋_GB2312"/>
          <w:color w:val="auto"/>
          <w:kern w:val="0"/>
          <w:sz w:val="32"/>
          <w:szCs w:val="32"/>
        </w:rPr>
        <w:t>退休费、抚恤金</w:t>
      </w:r>
      <w:r>
        <w:rPr>
          <w:rFonts w:hint="eastAsia" w:ascii="仿宋_GB2312" w:hAnsi="楷体" w:eastAsia="仿宋_GB2312"/>
          <w:color w:val="0000FF"/>
          <w:kern w:val="0"/>
          <w:sz w:val="32"/>
          <w:szCs w:val="32"/>
        </w:rPr>
        <w:t>、</w:t>
      </w:r>
      <w:r>
        <w:rPr>
          <w:rFonts w:hint="eastAsia" w:ascii="仿宋_GB2312" w:hAnsi="楷体" w:eastAsia="仿宋_GB2312"/>
          <w:color w:val="auto"/>
          <w:kern w:val="0"/>
          <w:sz w:val="32"/>
          <w:szCs w:val="32"/>
        </w:rPr>
        <w:t>奖励金</w:t>
      </w:r>
      <w:r>
        <w:rPr>
          <w:rFonts w:hint="eastAsia" w:ascii="仿宋_GB2312" w:hAnsi="楷体" w:eastAsia="仿宋_GB2312"/>
          <w:color w:val="0000FF"/>
          <w:kern w:val="0"/>
          <w:sz w:val="32"/>
          <w:szCs w:val="32"/>
        </w:rPr>
        <w:t>、</w:t>
      </w:r>
      <w:r>
        <w:rPr>
          <w:rFonts w:hint="eastAsia" w:ascii="仿宋_GB2312" w:hAnsi="楷体" w:eastAsia="仿宋_GB2312"/>
          <w:color w:val="auto"/>
          <w:kern w:val="0"/>
          <w:sz w:val="32"/>
          <w:szCs w:val="32"/>
        </w:rPr>
        <w:t>住房公积金。</w:t>
      </w:r>
    </w:p>
    <w:p>
      <w:pPr>
        <w:autoSpaceDE w:val="0"/>
        <w:autoSpaceDN w:val="0"/>
        <w:adjustRightInd w:val="0"/>
        <w:ind w:firstLine="640" w:firstLineChars="200"/>
        <w:jc w:val="left"/>
        <w:rPr>
          <w:rFonts w:hint="eastAsia" w:ascii="仿宋_GB2312" w:hAnsi="楷体" w:eastAsia="仿宋_GB2312"/>
          <w:color w:val="0000FF"/>
          <w:kern w:val="0"/>
          <w:sz w:val="32"/>
          <w:szCs w:val="32"/>
          <w:lang w:eastAsia="zh-CN"/>
        </w:rPr>
      </w:pPr>
      <w:r>
        <w:rPr>
          <w:rFonts w:hint="eastAsia" w:ascii="仿宋_GB2312" w:hAnsi="楷体" w:eastAsia="仿宋_GB2312"/>
          <w:color w:val="auto"/>
          <w:kern w:val="0"/>
          <w:sz w:val="32"/>
          <w:szCs w:val="32"/>
        </w:rPr>
        <w:t>（二）公用经费</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22.9</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万元。主要包括：办公费、邮电费、取暖费、差旅费、公务用车运行维护费</w:t>
      </w:r>
      <w:r>
        <w:rPr>
          <w:rFonts w:hint="eastAsia" w:ascii="仿宋_GB2312" w:hAnsi="楷体" w:eastAsia="仿宋_GB2312"/>
          <w:color w:val="0000FF"/>
          <w:kern w:val="0"/>
          <w:sz w:val="32"/>
          <w:szCs w:val="32"/>
        </w:rPr>
        <w:t>、</w:t>
      </w:r>
      <w:r>
        <w:rPr>
          <w:rFonts w:hint="eastAsia" w:ascii="仿宋_GB2312" w:hAnsi="楷体" w:eastAsia="仿宋_GB2312"/>
          <w:color w:val="auto"/>
          <w:kern w:val="0"/>
          <w:sz w:val="32"/>
          <w:szCs w:val="32"/>
        </w:rPr>
        <w:t>其他交通费用</w:t>
      </w:r>
      <w:r>
        <w:rPr>
          <w:rFonts w:hint="eastAsia" w:ascii="仿宋_GB2312" w:hAnsi="楷体" w:eastAsia="仿宋_GB2312"/>
          <w:color w:val="auto"/>
          <w:kern w:val="0"/>
          <w:sz w:val="32"/>
          <w:szCs w:val="32"/>
          <w:lang w:eastAsia="zh-CN"/>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襄汾县交通运输局</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8028.8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7883.22</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5415</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增加了2019年“四好农村路”建制村畅返不畅整治工程及生命安全防护工程项目财政配套资金引起的数据变动</w:t>
      </w:r>
      <w:r>
        <w:rPr>
          <w:rFonts w:hint="eastAsia" w:ascii="仿宋_GB2312" w:hAnsi="楷体" w:eastAsia="仿宋_GB2312"/>
          <w:kern w:val="0"/>
          <w:sz w:val="32"/>
          <w:szCs w:val="32"/>
        </w:rPr>
        <w:t>。</w:t>
      </w:r>
    </w:p>
    <w:p>
      <w:pPr>
        <w:widowControl/>
        <w:spacing w:line="560" w:lineRule="exact"/>
        <w:ind w:firstLine="320" w:firstLineChars="100"/>
        <w:rPr>
          <w:rFonts w:hint="eastAsia"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襄汾县交通运输局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1.6</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襄汾县交通运输局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年度一般公共预算拨款安排的会议费预算支出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襄汾县交通运输局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年度一般公共预算拨款安排的培训费预算支出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lang w:val="en-US" w:eastAsia="zh-CN"/>
        </w:rPr>
        <w:t>22.9</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0.9</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万元，降低</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4.1</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行政</w:t>
      </w:r>
      <w:r>
        <w:rPr>
          <w:rFonts w:hint="eastAsia" w:ascii="仿宋_GB2312" w:hAnsi="楷体" w:eastAsia="仿宋_GB2312"/>
          <w:kern w:val="0"/>
          <w:sz w:val="32"/>
          <w:szCs w:val="32"/>
          <w:lang w:val="en-US" w:eastAsia="zh-CN"/>
        </w:rPr>
        <w:t>1人正常退休，公用经费减少</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年度政府采购支出预算总额</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lang w:val="en-US" w:eastAsia="zh-CN"/>
        </w:rPr>
        <w:t xml:space="preserve">  </w:t>
      </w:r>
      <w:r>
        <w:rPr>
          <w:rFonts w:hint="eastAsia" w:ascii="仿宋_GB2312" w:hAnsi="楷体" w:eastAsia="仿宋_GB2312"/>
          <w:kern w:val="0"/>
          <w:sz w:val="32"/>
          <w:szCs w:val="32"/>
          <w:u w:val="single"/>
          <w:lang w:val="en-US" w:eastAsia="zh-CN"/>
        </w:rPr>
        <w:t xml:space="preserve">0 </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11327.59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11327.59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楷体" w:eastAsia="仿宋_GB2312"/>
          <w:kern w:val="0"/>
          <w:sz w:val="32"/>
          <w:szCs w:val="32"/>
        </w:rPr>
        <w:t>十三、其他说明</w:t>
      </w:r>
      <w:r>
        <w:rPr>
          <w:rFonts w:hint="eastAsia" w:ascii="仿宋_GB2312" w:hAnsi="楷体" w:eastAsia="仿宋_GB2312"/>
          <w:kern w:val="0"/>
          <w:sz w:val="32"/>
          <w:szCs w:val="32"/>
          <w:lang w:eastAsia="zh-CN"/>
        </w:rPr>
        <w:t>：无</w:t>
      </w:r>
    </w:p>
    <w:p>
      <w:pPr>
        <w:widowControl/>
        <w:spacing w:line="560" w:lineRule="exact"/>
        <w:ind w:firstLine="2560" w:firstLineChars="800"/>
        <w:jc w:val="both"/>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7F6CC2"/>
    <w:rsid w:val="01E2763B"/>
    <w:rsid w:val="02302B49"/>
    <w:rsid w:val="02496741"/>
    <w:rsid w:val="02F71C94"/>
    <w:rsid w:val="03F5575B"/>
    <w:rsid w:val="042A46B1"/>
    <w:rsid w:val="047252B7"/>
    <w:rsid w:val="0595462A"/>
    <w:rsid w:val="05E51BD6"/>
    <w:rsid w:val="068F085F"/>
    <w:rsid w:val="06C82279"/>
    <w:rsid w:val="084E672D"/>
    <w:rsid w:val="09ED16A4"/>
    <w:rsid w:val="0A395A2B"/>
    <w:rsid w:val="0A781506"/>
    <w:rsid w:val="0A831A07"/>
    <w:rsid w:val="0AD625DA"/>
    <w:rsid w:val="0B60531E"/>
    <w:rsid w:val="0B7A268C"/>
    <w:rsid w:val="0C550EC0"/>
    <w:rsid w:val="0ECF36D9"/>
    <w:rsid w:val="0FAC09AE"/>
    <w:rsid w:val="10675503"/>
    <w:rsid w:val="10F95EB1"/>
    <w:rsid w:val="11910BD1"/>
    <w:rsid w:val="125B75FF"/>
    <w:rsid w:val="12AC5325"/>
    <w:rsid w:val="13D31AA5"/>
    <w:rsid w:val="142C448F"/>
    <w:rsid w:val="14897DBA"/>
    <w:rsid w:val="16027FF2"/>
    <w:rsid w:val="16407400"/>
    <w:rsid w:val="164D2E81"/>
    <w:rsid w:val="16A97B7B"/>
    <w:rsid w:val="16B00739"/>
    <w:rsid w:val="17A809B3"/>
    <w:rsid w:val="18692FEC"/>
    <w:rsid w:val="189004E1"/>
    <w:rsid w:val="18C66D65"/>
    <w:rsid w:val="18D4779F"/>
    <w:rsid w:val="199F6959"/>
    <w:rsid w:val="19B3058F"/>
    <w:rsid w:val="19CE7BD6"/>
    <w:rsid w:val="19D410BE"/>
    <w:rsid w:val="19EF64A7"/>
    <w:rsid w:val="1AEA4822"/>
    <w:rsid w:val="1BDF141F"/>
    <w:rsid w:val="1DBF43F1"/>
    <w:rsid w:val="1E46404A"/>
    <w:rsid w:val="1E8B07BA"/>
    <w:rsid w:val="1F167368"/>
    <w:rsid w:val="1FD5315A"/>
    <w:rsid w:val="20154AC9"/>
    <w:rsid w:val="20953A56"/>
    <w:rsid w:val="20B465EE"/>
    <w:rsid w:val="20DB5B47"/>
    <w:rsid w:val="22461B1D"/>
    <w:rsid w:val="229A0D7C"/>
    <w:rsid w:val="22DF6CA5"/>
    <w:rsid w:val="23613E3F"/>
    <w:rsid w:val="23C10D48"/>
    <w:rsid w:val="23D52ACB"/>
    <w:rsid w:val="23F2500F"/>
    <w:rsid w:val="24D33A48"/>
    <w:rsid w:val="257B6BAB"/>
    <w:rsid w:val="26267710"/>
    <w:rsid w:val="26D73A12"/>
    <w:rsid w:val="26D867DF"/>
    <w:rsid w:val="275561AD"/>
    <w:rsid w:val="275B5730"/>
    <w:rsid w:val="286C2F73"/>
    <w:rsid w:val="28B179A0"/>
    <w:rsid w:val="297F60F4"/>
    <w:rsid w:val="29C54245"/>
    <w:rsid w:val="29E745D6"/>
    <w:rsid w:val="2A0C4B1E"/>
    <w:rsid w:val="2A5E3F6D"/>
    <w:rsid w:val="2A997794"/>
    <w:rsid w:val="2AA71F6F"/>
    <w:rsid w:val="2AA80908"/>
    <w:rsid w:val="2B4A170A"/>
    <w:rsid w:val="2BE36817"/>
    <w:rsid w:val="2C292926"/>
    <w:rsid w:val="2D282446"/>
    <w:rsid w:val="2D3200AF"/>
    <w:rsid w:val="2DFF008B"/>
    <w:rsid w:val="2E08317D"/>
    <w:rsid w:val="2E4538B8"/>
    <w:rsid w:val="304476EF"/>
    <w:rsid w:val="30B46CA3"/>
    <w:rsid w:val="30E825BE"/>
    <w:rsid w:val="316856A6"/>
    <w:rsid w:val="31CA3EE9"/>
    <w:rsid w:val="32103D80"/>
    <w:rsid w:val="32673A99"/>
    <w:rsid w:val="32CE2438"/>
    <w:rsid w:val="34732E94"/>
    <w:rsid w:val="34C942F5"/>
    <w:rsid w:val="34DE6D61"/>
    <w:rsid w:val="35290035"/>
    <w:rsid w:val="35327007"/>
    <w:rsid w:val="355954A0"/>
    <w:rsid w:val="35780C7F"/>
    <w:rsid w:val="360278B1"/>
    <w:rsid w:val="36951834"/>
    <w:rsid w:val="36D55DA2"/>
    <w:rsid w:val="373B78F2"/>
    <w:rsid w:val="395C094E"/>
    <w:rsid w:val="397841A2"/>
    <w:rsid w:val="39B865D7"/>
    <w:rsid w:val="39C35268"/>
    <w:rsid w:val="39D7050A"/>
    <w:rsid w:val="39FD2297"/>
    <w:rsid w:val="3ABA5314"/>
    <w:rsid w:val="3B0872A5"/>
    <w:rsid w:val="3C9A09D4"/>
    <w:rsid w:val="3D036264"/>
    <w:rsid w:val="3D11386C"/>
    <w:rsid w:val="3D6345D6"/>
    <w:rsid w:val="3F0D5E27"/>
    <w:rsid w:val="3F510BAC"/>
    <w:rsid w:val="3F5B1A54"/>
    <w:rsid w:val="3FF763B7"/>
    <w:rsid w:val="4010633E"/>
    <w:rsid w:val="403B4D1E"/>
    <w:rsid w:val="406929B7"/>
    <w:rsid w:val="40CE215D"/>
    <w:rsid w:val="413855EC"/>
    <w:rsid w:val="41F73716"/>
    <w:rsid w:val="42314B4F"/>
    <w:rsid w:val="42321896"/>
    <w:rsid w:val="42913DFA"/>
    <w:rsid w:val="42932653"/>
    <w:rsid w:val="42A87774"/>
    <w:rsid w:val="436B0382"/>
    <w:rsid w:val="44B8486B"/>
    <w:rsid w:val="45047640"/>
    <w:rsid w:val="4507669A"/>
    <w:rsid w:val="457C07BD"/>
    <w:rsid w:val="46463CE7"/>
    <w:rsid w:val="47EE3BCE"/>
    <w:rsid w:val="48882984"/>
    <w:rsid w:val="49FF0CFB"/>
    <w:rsid w:val="4B517DBB"/>
    <w:rsid w:val="4BEC58E9"/>
    <w:rsid w:val="4BF3571C"/>
    <w:rsid w:val="4CCC2331"/>
    <w:rsid w:val="4D0743BC"/>
    <w:rsid w:val="4D6954BF"/>
    <w:rsid w:val="50BC7B39"/>
    <w:rsid w:val="527C3191"/>
    <w:rsid w:val="53DD6BA8"/>
    <w:rsid w:val="53F21A3F"/>
    <w:rsid w:val="55B2288E"/>
    <w:rsid w:val="55CB4852"/>
    <w:rsid w:val="579E20B3"/>
    <w:rsid w:val="58430EF3"/>
    <w:rsid w:val="58AA41B4"/>
    <w:rsid w:val="59385F6C"/>
    <w:rsid w:val="59AC6411"/>
    <w:rsid w:val="5A22632C"/>
    <w:rsid w:val="5A6976FE"/>
    <w:rsid w:val="5AB04B75"/>
    <w:rsid w:val="5AFD669C"/>
    <w:rsid w:val="5B494D63"/>
    <w:rsid w:val="5B72131F"/>
    <w:rsid w:val="5B9F36DE"/>
    <w:rsid w:val="5CA16867"/>
    <w:rsid w:val="5CE23394"/>
    <w:rsid w:val="5D15689C"/>
    <w:rsid w:val="5F074BD6"/>
    <w:rsid w:val="5F4C57DE"/>
    <w:rsid w:val="5F767359"/>
    <w:rsid w:val="5FA40E1A"/>
    <w:rsid w:val="5FAE6B95"/>
    <w:rsid w:val="60AD072C"/>
    <w:rsid w:val="61A41E1D"/>
    <w:rsid w:val="61A97E4C"/>
    <w:rsid w:val="62680D4E"/>
    <w:rsid w:val="63804CC1"/>
    <w:rsid w:val="63CA0901"/>
    <w:rsid w:val="63DC3A6F"/>
    <w:rsid w:val="64535518"/>
    <w:rsid w:val="64A47E04"/>
    <w:rsid w:val="64AE406A"/>
    <w:rsid w:val="64E61465"/>
    <w:rsid w:val="65A60FF6"/>
    <w:rsid w:val="66383D4B"/>
    <w:rsid w:val="67573C0D"/>
    <w:rsid w:val="67606103"/>
    <w:rsid w:val="67EB6718"/>
    <w:rsid w:val="6807417E"/>
    <w:rsid w:val="68212738"/>
    <w:rsid w:val="68C7713A"/>
    <w:rsid w:val="68F242AC"/>
    <w:rsid w:val="69C16196"/>
    <w:rsid w:val="6ABB4B62"/>
    <w:rsid w:val="6B73082E"/>
    <w:rsid w:val="6C9A4B13"/>
    <w:rsid w:val="6DD00F51"/>
    <w:rsid w:val="6E130B2A"/>
    <w:rsid w:val="6E5205D8"/>
    <w:rsid w:val="6EDA2E31"/>
    <w:rsid w:val="6FC77BC7"/>
    <w:rsid w:val="701E0BB3"/>
    <w:rsid w:val="70C61C0B"/>
    <w:rsid w:val="70E334F7"/>
    <w:rsid w:val="712D04BF"/>
    <w:rsid w:val="71D47169"/>
    <w:rsid w:val="720A3FB4"/>
    <w:rsid w:val="72C23FBE"/>
    <w:rsid w:val="72F81C9E"/>
    <w:rsid w:val="736E3BAB"/>
    <w:rsid w:val="74E166FB"/>
    <w:rsid w:val="75A56425"/>
    <w:rsid w:val="761362F3"/>
    <w:rsid w:val="77481BE2"/>
    <w:rsid w:val="77736ACC"/>
    <w:rsid w:val="77915F20"/>
    <w:rsid w:val="77C17909"/>
    <w:rsid w:val="78317136"/>
    <w:rsid w:val="78801057"/>
    <w:rsid w:val="79333014"/>
    <w:rsid w:val="7A0A6456"/>
    <w:rsid w:val="7A591568"/>
    <w:rsid w:val="7A82651F"/>
    <w:rsid w:val="7ADE0B82"/>
    <w:rsid w:val="7AED2B21"/>
    <w:rsid w:val="7B3A5C4F"/>
    <w:rsid w:val="7B787240"/>
    <w:rsid w:val="7BB41C66"/>
    <w:rsid w:val="7C183912"/>
    <w:rsid w:val="7C605D84"/>
    <w:rsid w:val="7CB85B57"/>
    <w:rsid w:val="7CBB5016"/>
    <w:rsid w:val="7D4A5B52"/>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link w:val="5"/>
    <w:semiHidden/>
    <w:qFormat/>
    <w:uiPriority w:val="0"/>
    <w:rPr>
      <w:rFonts w:ascii="Times New Roman" w:hAnsi="Times New Roman"/>
      <w:szCs w:val="24"/>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Char Char Char Char Char Char Char"/>
    <w:basedOn w:val="1"/>
    <w:link w:val="4"/>
    <w:qFormat/>
    <w:uiPriority w:val="0"/>
    <w:rPr>
      <w:rFonts w:ascii="Times New Roman" w:hAnsi="Times New Roman"/>
      <w:szCs w:val="24"/>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hp</cp:lastModifiedBy>
  <cp:lastPrinted>2020-05-19T03:47:00Z</cp:lastPrinted>
  <dcterms:modified xsi:type="dcterms:W3CDTF">2020-05-27T03:24:28Z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