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襄汾县残疾人联合会2020</w:t>
      </w:r>
      <w:r>
        <w:rPr>
          <w:rFonts w:hint="eastAsia" w:ascii="宋体" w:hAnsi="宋体" w:eastAsia="宋体" w:cs="宋体"/>
          <w:b/>
          <w:bCs/>
          <w:kern w:val="0"/>
          <w:sz w:val="44"/>
          <w:szCs w:val="44"/>
        </w:rPr>
        <w:t>年度部门</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560" w:lineRule="exact"/>
        <w:ind w:firstLine="640"/>
        <w:rPr>
          <w:rFonts w:hint="default" w:ascii="仿宋_GB2312" w:hAnsi="楷体" w:eastAsia="仿宋_GB2312"/>
          <w:kern w:val="0"/>
          <w:sz w:val="32"/>
          <w:szCs w:val="32"/>
          <w:lang w:val="en-US" w:eastAsia="zh-CN"/>
        </w:rPr>
      </w:pPr>
      <w:r>
        <w:rPr>
          <w:rFonts w:hint="eastAsia" w:ascii="仿宋" w:hAnsi="仿宋" w:eastAsia="仿宋" w:cs="仿宋"/>
          <w:sz w:val="32"/>
          <w:szCs w:val="32"/>
          <w:lang w:val="en-US" w:eastAsia="zh-CN"/>
        </w:rPr>
        <w:t>残疾人联合会宗旨是弘扬人道主义、发展残疾人事业，促进残疾人平等、充分参与社会生活，共享社会物质文化成果。残联由残疾人及其亲友和残疾人工作者组成，具有代表、服务、管理三种职能：代表残疾人共同利益，维护残疾人合法权益；团结教育残疾人，为残疾人服务；履行法律赋予的职责，承担政府委托的任务，管理和发展残疾人事业。</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numPr>
          <w:ilvl w:val="0"/>
          <w:numId w:val="0"/>
        </w:numPr>
        <w:spacing w:line="560" w:lineRule="exact"/>
        <w:ind w:firstLine="640" w:firstLineChars="200"/>
        <w:rPr>
          <w:rFonts w:hint="default" w:ascii="仿宋_GB2312" w:hAnsi="楷体" w:eastAsia="仿宋_GB2312"/>
          <w:kern w:val="0"/>
          <w:sz w:val="32"/>
          <w:szCs w:val="32"/>
          <w:lang w:val="en-US" w:eastAsia="zh-CN"/>
        </w:rPr>
      </w:pPr>
      <w:r>
        <w:rPr>
          <w:rFonts w:ascii="仿宋_GB2312" w:hAnsi="楷体" w:eastAsia="仿宋_GB2312"/>
          <w:kern w:val="0"/>
          <w:sz w:val="32"/>
          <w:szCs w:val="32"/>
        </w:rPr>
        <w:t>1</w:t>
      </w:r>
      <w:r>
        <w:rPr>
          <w:rFonts w:hint="eastAsia" w:ascii="仿宋_GB2312" w:hAnsi="楷体" w:eastAsia="仿宋_GB2312"/>
          <w:kern w:val="0"/>
          <w:sz w:val="32"/>
          <w:szCs w:val="32"/>
        </w:rPr>
        <w:t>．根据部门职责分工，</w:t>
      </w:r>
      <w:r>
        <w:rPr>
          <w:rFonts w:hint="eastAsia" w:ascii="仿宋" w:hAnsi="仿宋" w:eastAsia="仿宋" w:cs="仿宋"/>
          <w:sz w:val="32"/>
          <w:szCs w:val="32"/>
          <w:lang w:val="en-US" w:eastAsia="zh-CN"/>
        </w:rPr>
        <w:t>机关内设三股一室：办公室、组宣股、康复股、基金股。下属事业单位2个：襄汾县残疾人劳动就业服务所、襄汾县残疾人康复中心。</w:t>
      </w:r>
    </w:p>
    <w:p>
      <w:pPr>
        <w:widowControl/>
        <w:spacing w:line="560" w:lineRule="exact"/>
        <w:ind w:firstLine="636"/>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2020</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家，具体包括：</w:t>
      </w:r>
      <w:r>
        <w:rPr>
          <w:rFonts w:hint="eastAsia" w:ascii="仿宋_GB2312" w:hAnsi="楷体" w:eastAsia="仿宋_GB2312"/>
          <w:kern w:val="0"/>
          <w:sz w:val="32"/>
          <w:szCs w:val="32"/>
          <w:lang w:eastAsia="zh-CN"/>
        </w:rPr>
        <w:t>襄汾县残疾人联合会</w:t>
      </w:r>
      <w:r>
        <w:rPr>
          <w:rFonts w:hint="eastAsia" w:ascii="仿宋_GB2312" w:hAnsi="楷体" w:eastAsia="仿宋_GB2312"/>
          <w:kern w:val="0"/>
          <w:sz w:val="32"/>
          <w:szCs w:val="32"/>
        </w:rPr>
        <w:t>本级。</w:t>
      </w: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襄汾县残疾人联合会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襄汾县残疾人联合会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襄汾县残疾人联合会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襄汾县残疾人联合会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襄汾县残疾人联合会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襄汾县残疾人联合会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襄汾县残疾人联合会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襄汾县残疾人联合会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襄汾县残疾人联合会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襄汾县残疾人联合会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襄汾县残疾人联合会</w:t>
      </w:r>
      <w:r>
        <w:rPr>
          <w:rFonts w:hint="eastAsia" w:ascii="仿宋_GB2312" w:hAnsi="楷体" w:eastAsia="仿宋_GB2312"/>
          <w:kern w:val="0"/>
          <w:sz w:val="32"/>
          <w:szCs w:val="32"/>
        </w:rPr>
        <w:t>2020年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eastAsia="zh-CN"/>
        </w:rPr>
        <w:t>十二、襄汾县残疾人联合会</w:t>
      </w:r>
      <w:r>
        <w:rPr>
          <w:rFonts w:hint="eastAsia" w:ascii="仿宋_GB2312" w:hAnsi="仿宋" w:eastAsia="仿宋_GB2312" w:cs="宋体"/>
          <w:kern w:val="0"/>
          <w:sz w:val="32"/>
          <w:szCs w:val="32"/>
          <w:lang w:val="en-US" w:eastAsia="zh-CN"/>
        </w:rPr>
        <w:t>2020年政府购买服务预算表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eastAsia="zh-CN"/>
        </w:rPr>
        <w:t>三</w:t>
      </w:r>
      <w:r>
        <w:rPr>
          <w:rFonts w:hint="eastAsia" w:ascii="仿宋_GB2312" w:hAnsi="楷体" w:eastAsia="仿宋_GB2312"/>
          <w:kern w:val="0"/>
          <w:sz w:val="32"/>
          <w:szCs w:val="32"/>
        </w:rPr>
        <w:t>、</w:t>
      </w:r>
      <w:r>
        <w:rPr>
          <w:rFonts w:hint="eastAsia" w:ascii="仿宋_GB2312" w:hAnsi="宋体" w:eastAsia="仿宋_GB2312" w:cs="Times New Roman"/>
          <w:sz w:val="32"/>
          <w:szCs w:val="32"/>
          <w:lang w:val="en-US" w:eastAsia="zh-CN"/>
        </w:rPr>
        <w:t>襄汾县残疾人联合会</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u w:val="none"/>
          <w:lang w:eastAsia="zh-CN"/>
        </w:rPr>
        <w:t>襄汾县残疾人联合会</w:t>
      </w:r>
      <w:r>
        <w:rPr>
          <w:rFonts w:ascii="仿宋_GB2312" w:hAnsi="楷体" w:eastAsia="仿宋_GB2312"/>
          <w:kern w:val="0"/>
          <w:sz w:val="32"/>
          <w:szCs w:val="32"/>
        </w:rPr>
        <w:t>2020</w:t>
      </w:r>
      <w:r>
        <w:rPr>
          <w:rFonts w:hint="eastAsia" w:ascii="仿宋_GB2312" w:hAnsi="楷体" w:eastAsia="仿宋_GB2312"/>
          <w:kern w:val="0"/>
          <w:sz w:val="32"/>
          <w:szCs w:val="32"/>
        </w:rPr>
        <w:t>年度收入、支出预算总计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272.377516</w:t>
      </w:r>
      <w:r>
        <w:rPr>
          <w:rFonts w:hint="eastAsia" w:ascii="仿宋_GB2312" w:hAnsi="楷体" w:eastAsia="仿宋_GB2312"/>
          <w:kern w:val="0"/>
          <w:sz w:val="32"/>
          <w:szCs w:val="32"/>
        </w:rPr>
        <w:t>万元，与上年相比收、支预算总计各减少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189.751156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41.06</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272.377516</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272.377516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272.377516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u w:val="single"/>
          <w:lang w:val="en-US" w:eastAsia="zh-CN"/>
        </w:rPr>
        <w:t>189.751156</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41.06</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重度残疾人护理补贴转移到民政局发放</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272.377516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与上年相比增加（减少）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．公共安全（类）支出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left="160" w:leftChars="76" w:firstLine="480" w:firstLineChars="150"/>
        <w:rPr>
          <w:rFonts w:ascii="仿宋_GB2312" w:hAnsi="楷体" w:eastAsia="仿宋_GB2312"/>
          <w:kern w:val="0"/>
          <w:sz w:val="32"/>
          <w:szCs w:val="32"/>
        </w:rPr>
      </w:pPr>
      <w:r>
        <w:rPr>
          <w:rFonts w:ascii="仿宋_GB2312" w:hAnsi="楷体" w:eastAsia="仿宋_GB2312"/>
          <w:kern w:val="0"/>
          <w:sz w:val="32"/>
          <w:szCs w:val="32"/>
        </w:rPr>
        <w:t>3</w:t>
      </w:r>
      <w:r>
        <w:rPr>
          <w:rFonts w:hint="eastAsia" w:ascii="仿宋_GB2312" w:hAnsi="楷体" w:eastAsia="仿宋_GB2312"/>
          <w:kern w:val="0"/>
          <w:sz w:val="32"/>
          <w:szCs w:val="32"/>
        </w:rPr>
        <w:t>．基本支出预算数为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134.142516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u w:val="single"/>
          <w:lang w:val="en-US" w:eastAsia="zh-CN"/>
        </w:rPr>
        <w:t>4.480156</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3.2</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重度残疾人护理补贴转移到民政局发放，经费随之减少</w:t>
      </w:r>
      <w:r>
        <w:rPr>
          <w:rFonts w:hint="eastAsia" w:ascii="仿宋_GB2312" w:hAnsi="楷体" w:eastAsia="仿宋_GB2312"/>
          <w:kern w:val="0"/>
          <w:sz w:val="32"/>
          <w:szCs w:val="32"/>
        </w:rPr>
        <w:t>。项目支出预算数为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138.235</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185.2710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57.27</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重度残疾人护理补贴转移到民政局发放</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襄汾县残疾人联合会</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272.377516</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万元，其中：一般公共预算收入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272.377516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%；其他资金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襄汾县残疾人联合会</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272.377516</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万元，其中：基本支出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13.070544</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4.8</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259.306972</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95.2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襄汾县残疾人联合会</w:t>
      </w:r>
      <w:r>
        <w:rPr>
          <w:rFonts w:ascii="仿宋_GB2312" w:hAnsi="楷体" w:eastAsia="仿宋_GB2312"/>
          <w:kern w:val="0"/>
          <w:sz w:val="32"/>
          <w:szCs w:val="32"/>
        </w:rPr>
        <w:t>2020</w:t>
      </w:r>
      <w:r>
        <w:rPr>
          <w:rFonts w:hint="eastAsia" w:ascii="仿宋_GB2312" w:hAnsi="楷体" w:eastAsia="仿宋_GB2312"/>
          <w:kern w:val="0"/>
          <w:sz w:val="32"/>
          <w:szCs w:val="32"/>
        </w:rPr>
        <w:t>年度财政拨款收、支总预算</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272.377516</w:t>
      </w:r>
      <w:r>
        <w:rPr>
          <w:rFonts w:hint="eastAsia" w:ascii="仿宋_GB2312" w:hAnsi="楷体" w:eastAsia="仿宋_GB2312"/>
          <w:kern w:val="0"/>
          <w:sz w:val="32"/>
          <w:szCs w:val="32"/>
        </w:rPr>
        <w:t>万元。与上年相比，财政拨款收、支总计各减少</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189.751156</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41.06</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重度残疾人护理补贴转移到民政局发放</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eastAsia="zh-CN"/>
        </w:rPr>
        <w:t>襄汾县残疾人联合会</w:t>
      </w:r>
      <w:r>
        <w:rPr>
          <w:rFonts w:ascii="仿宋_GB2312" w:hAnsi="楷体" w:eastAsia="仿宋_GB2312"/>
          <w:kern w:val="0"/>
          <w:sz w:val="32"/>
          <w:szCs w:val="32"/>
        </w:rPr>
        <w:t>2020</w:t>
      </w:r>
      <w:r>
        <w:rPr>
          <w:rFonts w:hint="eastAsia" w:ascii="仿宋_GB2312" w:hAnsi="楷体" w:eastAsia="仿宋_GB2312"/>
          <w:kern w:val="0"/>
          <w:sz w:val="32"/>
          <w:szCs w:val="32"/>
        </w:rPr>
        <w:t>年一般公共预算支出预算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272.377516</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189.751156</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41.06</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重度残疾人护理补贴转移到民政局发放</w:t>
      </w:r>
      <w:r>
        <w:rPr>
          <w:rFonts w:hint="eastAsia" w:ascii="仿宋_GB2312" w:hAnsi="楷体" w:eastAsia="仿宋_GB2312"/>
          <w:kern w:val="0"/>
          <w:sz w:val="32"/>
          <w:szCs w:val="32"/>
        </w:rPr>
        <w:t>。</w:t>
      </w:r>
    </w:p>
    <w:p>
      <w:pPr>
        <w:autoSpaceDE w:val="0"/>
        <w:autoSpaceDN w:val="0"/>
        <w:adjustRightInd w:val="0"/>
        <w:ind w:firstLine="640" w:firstLineChars="200"/>
        <w:jc w:val="left"/>
        <w:rPr>
          <w:rFonts w:hint="eastAsia" w:ascii="黑体" w:hAnsi="Times New Roman" w:eastAsia="黑体" w:cs="FZHTK--GBK1-0"/>
          <w:kern w:val="0"/>
          <w:sz w:val="32"/>
          <w:szCs w:val="32"/>
        </w:rPr>
      </w:pPr>
      <w:r>
        <w:rPr>
          <w:rFonts w:hint="eastAsia" w:ascii="仿宋_GB2312" w:hAnsi="楷体" w:eastAsia="仿宋_GB2312"/>
          <w:kern w:val="0"/>
          <w:sz w:val="32"/>
          <w:szCs w:val="32"/>
        </w:rPr>
        <w:t>六、一般公共预算基本支出预算情况说明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eastAsia="zh-CN"/>
        </w:rPr>
        <w:t>襄汾县残疾人联合会</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年度一般公共预算基本支出预算</w:t>
      </w:r>
      <w:r>
        <w:rPr>
          <w:rFonts w:hint="eastAsia" w:ascii="仿宋_GB2312" w:hAnsi="楷体" w:eastAsia="仿宋_GB2312"/>
          <w:kern w:val="0"/>
          <w:sz w:val="32"/>
          <w:szCs w:val="32"/>
          <w:u w:val="single"/>
          <w:lang w:val="en-US" w:eastAsia="zh-CN"/>
        </w:rPr>
        <w:t>272.377516</w:t>
      </w:r>
      <w:r>
        <w:rPr>
          <w:rFonts w:hint="eastAsia" w:ascii="仿宋_GB2312" w:hAnsi="楷体" w:eastAsia="仿宋_GB2312"/>
          <w:kern w:val="0"/>
          <w:sz w:val="32"/>
          <w:szCs w:val="32"/>
        </w:rPr>
        <w:t>万元，其中：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134.142516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包括：基本工资、津贴补贴、奖金、社会保障缴费、伙食补助费、绩效工资、其他工资福利支出、离休费、退休费、抚恤金、生活补助、医疗费、奖励金、住房公积金、提租补贴、……、其他对个人和家庭的补助支出。</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11.42</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襄汾县残疾人联合会</w:t>
      </w:r>
      <w:r>
        <w:rPr>
          <w:rFonts w:ascii="仿宋_GB2312" w:hAnsi="楷体" w:eastAsia="仿宋_GB2312"/>
          <w:kern w:val="0"/>
          <w:sz w:val="32"/>
          <w:szCs w:val="32"/>
        </w:rPr>
        <w:t>2020</w:t>
      </w:r>
      <w:r>
        <w:rPr>
          <w:rFonts w:hint="eastAsia" w:ascii="仿宋_GB2312" w:hAnsi="楷体" w:eastAsia="仿宋_GB2312"/>
          <w:kern w:val="0"/>
          <w:sz w:val="32"/>
          <w:szCs w:val="32"/>
        </w:rPr>
        <w:t>年政府性基金支出预算支出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八、一般公共预算“三公”经费、会议费、培训费支出预算情况说明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襄汾县残疾人联合会</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年度一般公共预算拨款安排的“三公”经费预算支出中，因公出国（境）费支出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u w:val="single"/>
          <w:lang w:val="en-US" w:eastAsia="zh-CN"/>
        </w:rPr>
        <w:t>1.4</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1.4</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1.4</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800" w:firstLineChars="250"/>
        <w:jc w:val="left"/>
        <w:rPr>
          <w:rFonts w:ascii="仿宋_GB2312" w:hAnsi="楷体" w:eastAsia="仿宋_GB2312"/>
          <w:kern w:val="0"/>
          <w:sz w:val="32"/>
          <w:szCs w:val="32"/>
        </w:rPr>
      </w:pPr>
      <w:r>
        <w:rPr>
          <w:rFonts w:hint="eastAsia" w:ascii="仿宋_GB2312" w:hAnsi="楷体" w:eastAsia="仿宋_GB2312"/>
          <w:kern w:val="0"/>
          <w:sz w:val="32"/>
          <w:szCs w:val="32"/>
          <w:lang w:eastAsia="zh-CN"/>
        </w:rPr>
        <w:t>襄汾县残疾人联合会</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年度一般公共预算拨款安排的会议费预算支出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襄汾县残疾人联合会</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年度一般公共预算拨款安排的培训费预算支出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hint="eastAsia" w:ascii="黑体" w:hAnsi="Times New Roman" w:eastAsia="黑体" w:cs="FZHTK--GBK1-0"/>
          <w:kern w:val="0"/>
          <w:sz w:val="32"/>
          <w:szCs w:val="32"/>
        </w:rPr>
      </w:pPr>
      <w:r>
        <w:rPr>
          <w:rFonts w:hint="eastAsia" w:ascii="仿宋_GB2312" w:hAnsi="楷体" w:eastAsia="仿宋_GB2312"/>
          <w:kern w:val="0"/>
          <w:sz w:val="32"/>
          <w:szCs w:val="32"/>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u w:val="single"/>
        </w:rPr>
      </w:pPr>
      <w:r>
        <w:rPr>
          <w:rFonts w:ascii="仿宋_GB2312" w:hAnsi="楷体" w:eastAsia="仿宋_GB2312"/>
          <w:kern w:val="0"/>
          <w:sz w:val="32"/>
          <w:szCs w:val="32"/>
        </w:rPr>
        <w:t>2020</w:t>
      </w:r>
      <w:r>
        <w:rPr>
          <w:rFonts w:hint="eastAsia" w:ascii="仿宋_GB2312" w:hAnsi="楷体" w:eastAsia="仿宋_GB2312"/>
          <w:kern w:val="0"/>
          <w:sz w:val="32"/>
          <w:szCs w:val="32"/>
        </w:rPr>
        <w:t>年本部门一般公共预算机关运行经费预算支出</w:t>
      </w:r>
    </w:p>
    <w:p>
      <w:pPr>
        <w:autoSpaceDE w:val="0"/>
        <w:autoSpaceDN w:val="0"/>
        <w:adjustRightInd w:val="0"/>
        <w:jc w:val="left"/>
        <w:rPr>
          <w:rFonts w:ascii="仿宋_GB2312" w:hAnsi="楷体" w:eastAsia="仿宋_GB2312"/>
          <w:kern w:val="0"/>
          <w:sz w:val="32"/>
          <w:szCs w:val="32"/>
        </w:rPr>
      </w:pPr>
      <w:r>
        <w:rPr>
          <w:rFonts w:hint="eastAsia" w:ascii="仿宋_GB2312" w:hAnsi="楷体" w:eastAsia="仿宋_GB2312"/>
          <w:kern w:val="0"/>
          <w:sz w:val="32"/>
          <w:szCs w:val="32"/>
          <w:u w:val="single"/>
          <w:lang w:val="en-US" w:eastAsia="zh-CN"/>
        </w:rPr>
        <w:t>11.42</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lang w:val="en-US" w:eastAsia="zh-CN"/>
        </w:rPr>
        <w:t>0.54</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autoSpaceDE w:val="0"/>
        <w:autoSpaceDN w:val="0"/>
        <w:adjustRightInd w:val="0"/>
        <w:jc w:val="left"/>
        <w:rPr>
          <w:rFonts w:hint="eastAsia" w:ascii="仿宋_GB2312" w:hAnsi="楷体" w:eastAsia="仿宋_GB2312"/>
          <w:kern w:val="0"/>
          <w:sz w:val="32"/>
          <w:szCs w:val="32"/>
        </w:rPr>
      </w:pP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下乡扶贫次数增加</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十、政府采购支出预算情况说明</w:t>
      </w:r>
    </w:p>
    <w:p>
      <w:pPr>
        <w:autoSpaceDE w:val="0"/>
        <w:autoSpaceDN w:val="0"/>
        <w:adjustRightInd w:val="0"/>
        <w:ind w:firstLine="480" w:firstLineChars="15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我单位本年无政府采购情况。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本部门共有车辆</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辆、其他用车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辆等。</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年度，本部门单位共</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9</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138.235</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万元；本部门单位整体支出（</w:t>
      </w:r>
      <w:r>
        <w:rPr>
          <w:rFonts w:hint="eastAsia" w:ascii="仿宋_GB2312" w:hAnsi="楷体" w:eastAsia="仿宋_GB2312"/>
          <w:kern w:val="0"/>
          <w:sz w:val="32"/>
          <w:szCs w:val="32"/>
        </w:rPr>
        <w:sym w:font="Wingdings 2" w:char="0052"/>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138.235</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2"/>
        </w:numPr>
        <w:spacing w:line="560" w:lineRule="exact"/>
        <w:ind w:firstLine="636"/>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rPr>
        <w:t>其他说明</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lang w:val="en-US" w:eastAsia="zh-CN"/>
        </w:rPr>
        <w:t>无</w:t>
      </w:r>
      <w:r>
        <w:rPr>
          <w:rFonts w:hint="eastAsia" w:ascii="仿宋_GB2312" w:hAnsi="楷体" w:eastAsia="仿宋_GB2312"/>
          <w:kern w:val="0"/>
          <w:sz w:val="32"/>
          <w:szCs w:val="32"/>
          <w:lang w:eastAsia="zh-CN"/>
        </w:rPr>
        <w:t>）</w:t>
      </w:r>
    </w:p>
    <w:p>
      <w:pPr>
        <w:widowControl/>
        <w:spacing w:line="560" w:lineRule="exact"/>
        <w:jc w:val="center"/>
        <w:rPr>
          <w:rFonts w:hint="eastAsia" w:ascii="黑体" w:hAnsi="Times New Roman" w:eastAsia="黑体"/>
          <w:kern w:val="0"/>
          <w:sz w:val="32"/>
          <w:szCs w:val="32"/>
        </w:rPr>
      </w:pPr>
      <w:bookmarkStart w:id="0" w:name="_GoBack"/>
      <w:bookmarkEnd w:id="0"/>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一、财政拨款：指一般公共预算财政拨款和政府性基金预算财政拨款。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二、一般公共预算：包括公共财政拨款（补助）资金、专项收入。</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三、其他资金：包括事业收入、经营收入、其他收入等。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六、“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七、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ind w:firstLine="636"/>
        <w:rPr>
          <w:rFonts w:ascii="仿宋_GB2312" w:hAnsi="仿宋" w:eastAsia="仿宋_GB2312"/>
          <w:kern w:val="0"/>
          <w:sz w:val="32"/>
          <w:szCs w:val="32"/>
        </w:rPr>
      </w:pP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10"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9EF15"/>
    <w:multiLevelType w:val="singleLevel"/>
    <w:tmpl w:val="19A9EF15"/>
    <w:lvl w:ilvl="0" w:tentative="0">
      <w:start w:val="13"/>
      <w:numFmt w:val="chineseCounting"/>
      <w:suff w:val="nothing"/>
      <w:lvlText w:val="%1、"/>
      <w:lvlJc w:val="left"/>
      <w:rPr>
        <w:rFonts w:hint="eastAsia"/>
      </w:rPr>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1E2763B"/>
    <w:rsid w:val="02302B49"/>
    <w:rsid w:val="02496741"/>
    <w:rsid w:val="026320C7"/>
    <w:rsid w:val="02F71C94"/>
    <w:rsid w:val="042A46B1"/>
    <w:rsid w:val="047252B7"/>
    <w:rsid w:val="0595462A"/>
    <w:rsid w:val="05E51BD6"/>
    <w:rsid w:val="068F085F"/>
    <w:rsid w:val="06C82279"/>
    <w:rsid w:val="09ED16A4"/>
    <w:rsid w:val="0A395A2B"/>
    <w:rsid w:val="0A781506"/>
    <w:rsid w:val="0A831A07"/>
    <w:rsid w:val="0B7A268C"/>
    <w:rsid w:val="0C550EC0"/>
    <w:rsid w:val="0ECF36D9"/>
    <w:rsid w:val="0FAC09AE"/>
    <w:rsid w:val="10675503"/>
    <w:rsid w:val="10F95EB1"/>
    <w:rsid w:val="11910BD1"/>
    <w:rsid w:val="12AC5325"/>
    <w:rsid w:val="13D31AA5"/>
    <w:rsid w:val="14897DBA"/>
    <w:rsid w:val="16027FF2"/>
    <w:rsid w:val="16407400"/>
    <w:rsid w:val="164D2E81"/>
    <w:rsid w:val="16A97B7B"/>
    <w:rsid w:val="16B00739"/>
    <w:rsid w:val="17A809B3"/>
    <w:rsid w:val="18692FEC"/>
    <w:rsid w:val="189004E1"/>
    <w:rsid w:val="19075992"/>
    <w:rsid w:val="19B3058F"/>
    <w:rsid w:val="19CE7BD6"/>
    <w:rsid w:val="19D410BE"/>
    <w:rsid w:val="19EF64A7"/>
    <w:rsid w:val="1AEA4822"/>
    <w:rsid w:val="1DBF43F1"/>
    <w:rsid w:val="1E46404A"/>
    <w:rsid w:val="1E8B07BA"/>
    <w:rsid w:val="1F167368"/>
    <w:rsid w:val="1FD5315A"/>
    <w:rsid w:val="20154AC9"/>
    <w:rsid w:val="20953A56"/>
    <w:rsid w:val="20B465EE"/>
    <w:rsid w:val="22461B1D"/>
    <w:rsid w:val="229A0D7C"/>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0D4756"/>
    <w:rsid w:val="2B4A170A"/>
    <w:rsid w:val="2C292926"/>
    <w:rsid w:val="2D282446"/>
    <w:rsid w:val="2DFF008B"/>
    <w:rsid w:val="2E08317D"/>
    <w:rsid w:val="2E4538B8"/>
    <w:rsid w:val="2FB3280E"/>
    <w:rsid w:val="30B46CA3"/>
    <w:rsid w:val="316856A6"/>
    <w:rsid w:val="31CA3EE9"/>
    <w:rsid w:val="32103D80"/>
    <w:rsid w:val="32673A99"/>
    <w:rsid w:val="32CE2438"/>
    <w:rsid w:val="34732E94"/>
    <w:rsid w:val="34C942F5"/>
    <w:rsid w:val="34DE6D61"/>
    <w:rsid w:val="35417613"/>
    <w:rsid w:val="35780C7F"/>
    <w:rsid w:val="36951834"/>
    <w:rsid w:val="36D55DA2"/>
    <w:rsid w:val="373B78F2"/>
    <w:rsid w:val="395C094E"/>
    <w:rsid w:val="397841A2"/>
    <w:rsid w:val="39B865D7"/>
    <w:rsid w:val="39C35268"/>
    <w:rsid w:val="39FD2297"/>
    <w:rsid w:val="3ABA5314"/>
    <w:rsid w:val="3B0872A5"/>
    <w:rsid w:val="3C9A09D4"/>
    <w:rsid w:val="3D036264"/>
    <w:rsid w:val="3D11386C"/>
    <w:rsid w:val="3D6345D6"/>
    <w:rsid w:val="3F0D5E27"/>
    <w:rsid w:val="3F510BAC"/>
    <w:rsid w:val="3F5B1A54"/>
    <w:rsid w:val="3FF763B7"/>
    <w:rsid w:val="4010633E"/>
    <w:rsid w:val="406929B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CC2331"/>
    <w:rsid w:val="4D6954BF"/>
    <w:rsid w:val="50BC7B39"/>
    <w:rsid w:val="527C3191"/>
    <w:rsid w:val="53DD6BA8"/>
    <w:rsid w:val="53F21A3F"/>
    <w:rsid w:val="55B2288E"/>
    <w:rsid w:val="55CB4852"/>
    <w:rsid w:val="579E20B3"/>
    <w:rsid w:val="58430EF3"/>
    <w:rsid w:val="58AA41B4"/>
    <w:rsid w:val="59556188"/>
    <w:rsid w:val="59AC6411"/>
    <w:rsid w:val="5A22632C"/>
    <w:rsid w:val="5AB04B75"/>
    <w:rsid w:val="5B494D63"/>
    <w:rsid w:val="5B9F36DE"/>
    <w:rsid w:val="5CA16867"/>
    <w:rsid w:val="5D15689C"/>
    <w:rsid w:val="5F074BD6"/>
    <w:rsid w:val="5F4C57DE"/>
    <w:rsid w:val="5F767359"/>
    <w:rsid w:val="5FA40E1A"/>
    <w:rsid w:val="5FAE6B95"/>
    <w:rsid w:val="60AD072C"/>
    <w:rsid w:val="61220B8D"/>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C61C0B"/>
    <w:rsid w:val="70E334F7"/>
    <w:rsid w:val="71D47169"/>
    <w:rsid w:val="720A3FB4"/>
    <w:rsid w:val="72C23FBE"/>
    <w:rsid w:val="72F81C9E"/>
    <w:rsid w:val="736E3BAB"/>
    <w:rsid w:val="751F1433"/>
    <w:rsid w:val="75A56425"/>
    <w:rsid w:val="761362F3"/>
    <w:rsid w:val="76392E4C"/>
    <w:rsid w:val="77481BE2"/>
    <w:rsid w:val="77915F20"/>
    <w:rsid w:val="78317136"/>
    <w:rsid w:val="78801057"/>
    <w:rsid w:val="79333014"/>
    <w:rsid w:val="79EF1A5F"/>
    <w:rsid w:val="7A0A6456"/>
    <w:rsid w:val="7A82651F"/>
    <w:rsid w:val="7ADE0B82"/>
    <w:rsid w:val="7AED2B21"/>
    <w:rsid w:val="7B3A5C4F"/>
    <w:rsid w:val="7B787240"/>
    <w:rsid w:val="7BB41C66"/>
    <w:rsid w:val="7C605D84"/>
    <w:rsid w:val="7CB85B57"/>
    <w:rsid w:val="7CBB5016"/>
    <w:rsid w:val="7D2D1033"/>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高山流水</cp:lastModifiedBy>
  <cp:lastPrinted>2020-05-27T07:20:00Z</cp:lastPrinted>
  <dcterms:modified xsi:type="dcterms:W3CDTF">2020-05-27T10:47:26Z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