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襄汾县大邓乡人民政府2020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1、促进经济发展，增加农民收入；2、强化公共服务，着力改善民生；3、加强社会管理，维护农村稳定；4、推进基层民主，促进农村和谐；5、完成上级政府交办的其他事项。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40" w:firstLineChars="200"/>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．根据部门职责分工，本部门内设机构包括机关办公室、民政办、城建办、信访办、企业办、计生办、统计站、经管站、综治办等机构。本部门无下属单位</w:t>
      </w:r>
      <w:r>
        <w:rPr>
          <w:rFonts w:hint="eastAsia" w:ascii="仿宋_GB2312" w:hAnsi="楷体" w:eastAsia="仿宋_GB2312"/>
          <w:kern w:val="0"/>
          <w:sz w:val="32"/>
          <w:szCs w:val="32"/>
          <w:lang w:eastAsia="zh-CN"/>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襄汾县大邓乡人民政府</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楷体" w:eastAsia="仿宋_GB2312"/>
          <w:kern w:val="0"/>
          <w:sz w:val="32"/>
          <w:szCs w:val="32"/>
        </w:rPr>
        <w:t>大邓乡人民政府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楷体" w:eastAsia="仿宋_GB2312"/>
          <w:kern w:val="0"/>
          <w:sz w:val="32"/>
          <w:szCs w:val="32"/>
        </w:rPr>
        <w:t>大邓乡人民政府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楷体" w:eastAsia="仿宋_GB2312"/>
          <w:kern w:val="0"/>
          <w:sz w:val="32"/>
          <w:szCs w:val="32"/>
        </w:rPr>
        <w:t>大邓乡人民政府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楷体" w:eastAsia="仿宋_GB2312"/>
          <w:kern w:val="0"/>
          <w:sz w:val="32"/>
          <w:szCs w:val="32"/>
        </w:rPr>
        <w:t>大邓乡人民政府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楷体" w:eastAsia="仿宋_GB2312"/>
          <w:kern w:val="0"/>
          <w:sz w:val="32"/>
          <w:szCs w:val="32"/>
        </w:rPr>
        <w:t>大邓乡人民政府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楷体" w:eastAsia="仿宋_GB2312"/>
          <w:kern w:val="0"/>
          <w:sz w:val="32"/>
          <w:szCs w:val="32"/>
        </w:rPr>
        <w:t>大邓乡人民政府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楷体" w:eastAsia="仿宋_GB2312"/>
          <w:kern w:val="0"/>
          <w:sz w:val="32"/>
          <w:szCs w:val="32"/>
        </w:rPr>
        <w:t>大邓乡人民政府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楷体" w:eastAsia="仿宋_GB2312"/>
          <w:kern w:val="0"/>
          <w:sz w:val="32"/>
          <w:szCs w:val="32"/>
        </w:rPr>
        <w:t>大邓乡人民政府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楷体" w:eastAsia="仿宋_GB2312"/>
          <w:kern w:val="0"/>
          <w:sz w:val="32"/>
          <w:szCs w:val="32"/>
        </w:rPr>
        <w:t>大邓乡人民政府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楷体" w:eastAsia="仿宋_GB2312"/>
          <w:kern w:val="0"/>
          <w:sz w:val="32"/>
          <w:szCs w:val="32"/>
        </w:rPr>
        <w:t>大邓乡人民政府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楷体" w:eastAsia="仿宋_GB2312"/>
          <w:kern w:val="0"/>
          <w:sz w:val="32"/>
          <w:szCs w:val="32"/>
        </w:rPr>
        <w:t>大邓乡人民政府2020年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十二、大邓乡人民政府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大邓乡人民政府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年度收入总计</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与上年相比收</w:t>
      </w:r>
      <w:r>
        <w:rPr>
          <w:rFonts w:hint="eastAsia" w:ascii="仿宋_GB2312" w:hAnsi="楷体" w:eastAsia="仿宋_GB2312"/>
          <w:kern w:val="0"/>
          <w:sz w:val="32"/>
          <w:szCs w:val="32"/>
          <w:u w:val="none"/>
          <w:lang w:eastAsia="zh-CN"/>
        </w:rPr>
        <w:t>入增加</w:t>
      </w:r>
      <w:r>
        <w:rPr>
          <w:rFonts w:hint="eastAsia" w:ascii="仿宋_GB2312" w:hAnsi="楷体" w:eastAsia="仿宋_GB2312"/>
          <w:kern w:val="0"/>
          <w:sz w:val="32"/>
          <w:szCs w:val="32"/>
          <w:u w:val="none"/>
          <w:lang w:val="en-US" w:eastAsia="zh-CN"/>
        </w:rPr>
        <w:t>8.680416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，增长</w:t>
      </w:r>
      <w:r>
        <w:rPr>
          <w:rFonts w:hint="eastAsia" w:ascii="仿宋_GB2312" w:hAnsi="楷体" w:eastAsia="仿宋_GB2312"/>
          <w:kern w:val="0"/>
          <w:sz w:val="32"/>
          <w:szCs w:val="32"/>
          <w:u w:val="none"/>
          <w:lang w:val="en-US" w:eastAsia="zh-CN"/>
        </w:rPr>
        <w:t>1.51</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支出预算总计</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u w:val="none"/>
        </w:rPr>
        <w:t>万元，与上年相比支</w:t>
      </w:r>
      <w:r>
        <w:rPr>
          <w:rFonts w:hint="eastAsia" w:ascii="仿宋_GB2312" w:hAnsi="楷体" w:eastAsia="仿宋_GB2312"/>
          <w:kern w:val="0"/>
          <w:sz w:val="32"/>
          <w:szCs w:val="32"/>
          <w:u w:val="none"/>
          <w:lang w:eastAsia="zh-CN"/>
        </w:rPr>
        <w:t>出</w:t>
      </w:r>
      <w:r>
        <w:rPr>
          <w:rFonts w:hint="eastAsia" w:ascii="仿宋_GB2312" w:hAnsi="楷体" w:eastAsia="仿宋_GB2312"/>
          <w:kern w:val="0"/>
          <w:sz w:val="32"/>
          <w:szCs w:val="32"/>
          <w:u w:val="none"/>
        </w:rPr>
        <w:t>预算</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lang w:val="en-US" w:eastAsia="zh-CN"/>
        </w:rPr>
        <w:t>8.680416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增长</w:t>
      </w:r>
      <w:r>
        <w:rPr>
          <w:rFonts w:hint="eastAsia" w:ascii="仿宋_GB2312" w:hAnsi="楷体" w:eastAsia="仿宋_GB2312"/>
          <w:kern w:val="0"/>
          <w:sz w:val="32"/>
          <w:szCs w:val="32"/>
          <w:u w:val="none"/>
          <w:lang w:val="en-US" w:eastAsia="zh-CN"/>
        </w:rPr>
        <w:t>1.51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8.680416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1.51</w:t>
      </w:r>
      <w:r>
        <w:rPr>
          <w:rFonts w:ascii="仿宋_GB2312" w:hAnsi="楷体" w:eastAsia="仿宋_GB2312"/>
          <w:kern w:val="0"/>
          <w:sz w:val="32"/>
          <w:szCs w:val="32"/>
          <w:u w:val="none"/>
        </w:rPr>
        <w:t>%</w:t>
      </w:r>
      <w:r>
        <w:rPr>
          <w:rFonts w:hint="eastAsia" w:ascii="仿宋_GB2312" w:hAnsi="楷体" w:eastAsia="仿宋_GB2312"/>
          <w:kern w:val="0"/>
          <w:sz w:val="32"/>
          <w:szCs w:val="32"/>
        </w:rPr>
        <w:t>。主要原因是工资调整。</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，与上年相比增加</w:t>
      </w:r>
      <w:r>
        <w:rPr>
          <w:rFonts w:hint="eastAsia" w:ascii="仿宋_GB2312" w:hAnsi="楷体" w:eastAsia="仿宋_GB2312"/>
          <w:kern w:val="0"/>
          <w:sz w:val="32"/>
          <w:szCs w:val="32"/>
          <w:u w:val="none"/>
          <w:lang w:val="en-US" w:eastAsia="zh-CN"/>
        </w:rPr>
        <w:t>0万元，增长0%</w:t>
      </w:r>
      <w:r>
        <w:rPr>
          <w:rFonts w:hint="eastAsia" w:ascii="仿宋_GB2312" w:hAnsi="楷体" w:eastAsia="仿宋_GB2312"/>
          <w:kern w:val="0"/>
          <w:sz w:val="32"/>
          <w:szCs w:val="32"/>
          <w:u w:val="none"/>
          <w:lang w:eastAsia="zh-CN"/>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，与上年相比增加</w:t>
      </w:r>
      <w:r>
        <w:rPr>
          <w:rFonts w:hint="eastAsia" w:ascii="仿宋_GB2312" w:hAnsi="楷体" w:eastAsia="仿宋_GB2312"/>
          <w:kern w:val="0"/>
          <w:sz w:val="32"/>
          <w:szCs w:val="32"/>
          <w:u w:val="none"/>
          <w:lang w:val="en-US" w:eastAsia="zh-CN"/>
        </w:rPr>
        <w:t>0万元，增长0%</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，与上年相比增加</w:t>
      </w:r>
      <w:r>
        <w:rPr>
          <w:rFonts w:hint="eastAsia" w:ascii="仿宋_GB2312" w:hAnsi="楷体" w:eastAsia="仿宋_GB2312"/>
          <w:kern w:val="0"/>
          <w:sz w:val="32"/>
          <w:szCs w:val="32"/>
          <w:u w:val="none"/>
          <w:lang w:val="en-US" w:eastAsia="zh-CN"/>
        </w:rPr>
        <w:t>0万元，增长0%</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，与上年相比增加</w:t>
      </w:r>
      <w:r>
        <w:rPr>
          <w:rFonts w:hint="eastAsia" w:ascii="仿宋_GB2312" w:hAnsi="楷体" w:eastAsia="仿宋_GB2312"/>
          <w:kern w:val="0"/>
          <w:sz w:val="32"/>
          <w:szCs w:val="32"/>
          <w:u w:val="none"/>
          <w:lang w:val="en-US" w:eastAsia="zh-CN"/>
        </w:rPr>
        <w:t>0万元，增长0%</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rPr>
        <w:t>万元。包括：</w:t>
      </w:r>
    </w:p>
    <w:p>
      <w:pPr>
        <w:widowControl/>
        <w:spacing w:line="560" w:lineRule="exact"/>
        <w:ind w:firstLine="640"/>
        <w:rPr>
          <w:rFonts w:hint="default" w:ascii="仿宋_GB2312" w:hAnsi="楷体" w:eastAsia="仿宋_GB2312"/>
          <w:kern w:val="0"/>
          <w:sz w:val="32"/>
          <w:szCs w:val="32"/>
          <w:u w:val="none"/>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rPr>
        <w:t>333</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1063</w:t>
      </w:r>
      <w:r>
        <w:rPr>
          <w:rFonts w:hint="eastAsia" w:ascii="仿宋_GB2312" w:hAnsi="楷体" w:eastAsia="仿宋_GB2312"/>
          <w:kern w:val="0"/>
          <w:sz w:val="32"/>
          <w:szCs w:val="32"/>
        </w:rPr>
        <w:t>万元</w:t>
      </w:r>
      <w:r>
        <w:rPr>
          <w:rFonts w:hint="eastAsia" w:ascii="仿宋_GB2312" w:hAnsi="楷体" w:eastAsia="仿宋_GB2312"/>
          <w:kern w:val="0"/>
          <w:sz w:val="32"/>
          <w:szCs w:val="32"/>
          <w:u w:val="none"/>
        </w:rPr>
        <w:t>，主要用于</w:t>
      </w:r>
      <w:r>
        <w:rPr>
          <w:rFonts w:hint="eastAsia" w:ascii="仿宋_GB2312" w:hAnsi="楷体" w:eastAsia="仿宋_GB2312"/>
          <w:kern w:val="0"/>
          <w:sz w:val="32"/>
          <w:szCs w:val="32"/>
          <w:u w:val="none"/>
          <w:lang w:eastAsia="zh-CN"/>
        </w:rPr>
        <w:t>机关运转和</w:t>
      </w:r>
      <w:r>
        <w:rPr>
          <w:rFonts w:hint="eastAsia" w:ascii="仿宋_GB2312" w:hAnsi="楷体" w:eastAsia="仿宋_GB2312"/>
          <w:kern w:val="0"/>
          <w:sz w:val="32"/>
          <w:szCs w:val="32"/>
          <w:u w:val="none"/>
          <w:lang w:val="en-US" w:eastAsia="zh-CN"/>
        </w:rPr>
        <w:t>21个村级组织正常运转</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4.9884</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1.52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numPr>
          <w:ilvl w:val="0"/>
          <w:numId w:val="2"/>
        </w:numPr>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社会保障和就业支出</w:t>
      </w:r>
      <w:r>
        <w:rPr>
          <w:rFonts w:hint="eastAsia" w:ascii="仿宋_GB2312" w:hAnsi="楷体" w:eastAsia="仿宋_GB2312"/>
          <w:kern w:val="0"/>
          <w:sz w:val="32"/>
          <w:szCs w:val="32"/>
          <w:u w:val="none"/>
          <w:lang w:val="en-US" w:eastAsia="zh-CN"/>
        </w:rPr>
        <w:t>41.35556万元，主要用于机关人员养老、失业、工伤保险以及机关离退休人员采暖费、抚恤金、奖励金等，与上年相比减少17.782944万元，减少30.07%，主要原因是退休人员一人死亡以及人员变动造成。</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卫生健康指出13.971636万元，主要用于机关人员基本医疗和补充医疗保险，与上年相比增加2.4454.56万元，增加了21.22%，增加主要原因是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城乡社区支出</w:t>
      </w:r>
      <w:r>
        <w:rPr>
          <w:rFonts w:hint="eastAsia" w:ascii="仿宋_GB2312" w:hAnsi="楷体" w:eastAsia="仿宋_GB2312"/>
          <w:kern w:val="0"/>
          <w:sz w:val="32"/>
          <w:szCs w:val="32"/>
          <w:u w:val="none"/>
          <w:lang w:val="en-US" w:eastAsia="zh-CN"/>
        </w:rPr>
        <w:t>13.48万元，主要用于辖区内21个村的环境卫生整治，</w:t>
      </w:r>
      <w:r>
        <w:rPr>
          <w:rFonts w:hint="eastAsia" w:ascii="仿宋_GB2312" w:hAnsi="楷体" w:eastAsia="仿宋_GB2312"/>
          <w:kern w:val="0"/>
          <w:sz w:val="32"/>
          <w:szCs w:val="32"/>
          <w:u w:val="none"/>
          <w:lang w:eastAsia="zh-CN"/>
        </w:rPr>
        <w:t>与上年相比增加</w:t>
      </w:r>
      <w:r>
        <w:rPr>
          <w:rFonts w:hint="eastAsia" w:ascii="仿宋_GB2312" w:hAnsi="楷体" w:eastAsia="仿宋_GB2312"/>
          <w:kern w:val="0"/>
          <w:sz w:val="32"/>
          <w:szCs w:val="32"/>
          <w:u w:val="none"/>
          <w:lang w:val="en-US" w:eastAsia="zh-CN"/>
        </w:rPr>
        <w:t>0万元，增长0%。</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农林水支出166.6146万元，主要用于21个村的土地补偿以及对村民委员会和村党支部的补助，与上年相比增加了17.4万元，增加了11.66%，主要原因是增加了地质灾害搬迁移民耕地补偿款。</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住房保障支出15.727068万元，主要用于机关在职人员的住房公积金支出，与上年相比增加了1.629504万元，增加了11.56%，主要原因是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numPr>
          <w:ilvl w:val="0"/>
          <w:numId w:val="2"/>
        </w:numPr>
        <w:spacing w:line="560" w:lineRule="exact"/>
        <w:ind w:left="0" w:leftChars="0" w:firstLine="640" w:firstLineChars="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318.934164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，分别为人员支出</w:t>
      </w:r>
      <w:r>
        <w:rPr>
          <w:rFonts w:hint="eastAsia" w:ascii="仿宋_GB2312" w:hAnsi="楷体" w:eastAsia="仿宋_GB2312"/>
          <w:kern w:val="0"/>
          <w:sz w:val="32"/>
          <w:szCs w:val="32"/>
          <w:u w:val="none"/>
          <w:lang w:val="en-US" w:eastAsia="zh-CN"/>
        </w:rPr>
        <w:t>294.694164万元，日常公用支出24.24万元</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11.719216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3.81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ascii="仿宋_GB2312" w:hAnsi="楷体" w:eastAsia="仿宋_GB2312"/>
          <w:kern w:val="0"/>
          <w:sz w:val="32"/>
          <w:szCs w:val="32"/>
          <w:u w:val="none"/>
        </w:rPr>
      </w:pP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265.3210</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3.0388</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1.13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根据相关政策，削减了一事一议支出</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大邓乡人民政府</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大邓乡人民政府</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318.934164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54.59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265.3210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45.41</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大邓乡人民政府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年度财政拨款收</w:t>
      </w:r>
      <w:r>
        <w:rPr>
          <w:rFonts w:hint="eastAsia" w:ascii="仿宋_GB2312" w:hAnsi="楷体" w:eastAsia="仿宋_GB2312"/>
          <w:kern w:val="0"/>
          <w:sz w:val="32"/>
          <w:szCs w:val="32"/>
          <w:u w:val="none"/>
          <w:lang w:eastAsia="zh-CN"/>
        </w:rPr>
        <w:t>入</w:t>
      </w:r>
      <w:r>
        <w:rPr>
          <w:rFonts w:hint="eastAsia" w:ascii="仿宋_GB2312" w:hAnsi="楷体" w:eastAsia="仿宋_GB2312"/>
          <w:kern w:val="0"/>
          <w:sz w:val="32"/>
          <w:szCs w:val="32"/>
          <w:u w:val="none"/>
        </w:rPr>
        <w:t>总预算</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与上年相比，财政拨款收</w:t>
      </w:r>
      <w:r>
        <w:rPr>
          <w:rFonts w:hint="eastAsia" w:ascii="仿宋_GB2312" w:hAnsi="楷体" w:eastAsia="仿宋_GB2312"/>
          <w:kern w:val="0"/>
          <w:sz w:val="32"/>
          <w:szCs w:val="32"/>
          <w:u w:val="none"/>
          <w:lang w:eastAsia="zh-CN"/>
        </w:rPr>
        <w:t>入</w:t>
      </w:r>
      <w:r>
        <w:rPr>
          <w:rFonts w:hint="eastAsia" w:ascii="仿宋_GB2312" w:hAnsi="楷体" w:eastAsia="仿宋_GB2312"/>
          <w:kern w:val="0"/>
          <w:sz w:val="32"/>
          <w:szCs w:val="32"/>
          <w:u w:val="none"/>
        </w:rPr>
        <w:t>总计</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lang w:val="en-US" w:eastAsia="zh-CN"/>
        </w:rPr>
        <w:t>8.680416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rPr>
        <w:t>增长</w:t>
      </w:r>
      <w:r>
        <w:rPr>
          <w:rFonts w:hint="eastAsia" w:ascii="仿宋_GB2312" w:hAnsi="楷体" w:eastAsia="仿宋_GB2312"/>
          <w:kern w:val="0"/>
          <w:sz w:val="32"/>
          <w:szCs w:val="32"/>
          <w:u w:val="none"/>
          <w:lang w:val="en-US" w:eastAsia="zh-CN"/>
        </w:rPr>
        <w:t>1.51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rPr>
        <w:t>工资调整</w:t>
      </w:r>
      <w:r>
        <w:rPr>
          <w:rFonts w:hint="eastAsia" w:ascii="仿宋_GB2312" w:hAnsi="楷体" w:eastAsia="仿宋_GB2312"/>
          <w:kern w:val="0"/>
          <w:sz w:val="32"/>
          <w:szCs w:val="32"/>
          <w:u w:val="none"/>
        </w:rPr>
        <w:t>。支</w:t>
      </w:r>
      <w:r>
        <w:rPr>
          <w:rFonts w:hint="eastAsia" w:ascii="仿宋_GB2312" w:hAnsi="楷体" w:eastAsia="仿宋_GB2312"/>
          <w:kern w:val="0"/>
          <w:sz w:val="32"/>
          <w:szCs w:val="32"/>
          <w:u w:val="none"/>
          <w:lang w:eastAsia="zh-CN"/>
        </w:rPr>
        <w:t>出</w:t>
      </w:r>
      <w:r>
        <w:rPr>
          <w:rFonts w:hint="eastAsia" w:ascii="仿宋_GB2312" w:hAnsi="楷体" w:eastAsia="仿宋_GB2312"/>
          <w:kern w:val="0"/>
          <w:sz w:val="32"/>
          <w:szCs w:val="32"/>
          <w:u w:val="none"/>
        </w:rPr>
        <w:t>总预算</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u w:val="none"/>
        </w:rPr>
        <w:t>万元。与上年相比，财政拨款支</w:t>
      </w:r>
      <w:r>
        <w:rPr>
          <w:rFonts w:hint="eastAsia" w:ascii="仿宋_GB2312" w:hAnsi="楷体" w:eastAsia="仿宋_GB2312"/>
          <w:kern w:val="0"/>
          <w:sz w:val="32"/>
          <w:szCs w:val="32"/>
          <w:u w:val="none"/>
          <w:lang w:eastAsia="zh-CN"/>
        </w:rPr>
        <w:t>出</w:t>
      </w:r>
      <w:r>
        <w:rPr>
          <w:rFonts w:hint="eastAsia" w:ascii="仿宋_GB2312" w:hAnsi="楷体" w:eastAsia="仿宋_GB2312"/>
          <w:kern w:val="0"/>
          <w:sz w:val="32"/>
          <w:szCs w:val="32"/>
          <w:u w:val="none"/>
        </w:rPr>
        <w:t>总计</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lang w:val="en-US" w:eastAsia="zh-CN"/>
        </w:rPr>
        <w:t>8.923152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rPr>
        <w:t>增长</w:t>
      </w:r>
      <w:r>
        <w:rPr>
          <w:rFonts w:hint="eastAsia" w:ascii="仿宋_GB2312" w:hAnsi="楷体" w:eastAsia="仿宋_GB2312"/>
          <w:kern w:val="0"/>
          <w:sz w:val="32"/>
          <w:szCs w:val="32"/>
          <w:u w:val="none"/>
          <w:lang w:val="en-US" w:eastAsia="zh-CN"/>
        </w:rPr>
        <w:t>1.51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rPr>
        <w:t>工资调整</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五、一般公共预算支出预算情况说明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大邓乡人民政府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584.255164</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lang w:val="en-US" w:eastAsia="zh-CN"/>
        </w:rPr>
        <w:t>8.680416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rPr>
        <w:t>增长</w:t>
      </w:r>
      <w:r>
        <w:rPr>
          <w:rFonts w:hint="eastAsia" w:ascii="仿宋_GB2312" w:hAnsi="楷体" w:eastAsia="仿宋_GB2312"/>
          <w:kern w:val="0"/>
          <w:sz w:val="32"/>
          <w:szCs w:val="32"/>
          <w:u w:val="none"/>
          <w:lang w:val="en-US" w:eastAsia="zh-CN"/>
        </w:rPr>
        <w:t>1.51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rPr>
        <w:t>工资调整</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六、一般公共预算基本支出预算情况说明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大邓乡人民政府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318.934164</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294.694164</w:t>
      </w:r>
      <w:r>
        <w:rPr>
          <w:rFonts w:hint="eastAsia" w:ascii="仿宋_GB2312" w:hAnsi="楷体" w:eastAsia="仿宋_GB2312"/>
          <w:kern w:val="0"/>
          <w:sz w:val="32"/>
          <w:szCs w:val="32"/>
          <w:u w:val="none"/>
        </w:rPr>
        <w:t>万元。主要包括：基本工资、津贴补贴、奖金、社会保障缴费、绩效工资</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退休费、抚恤金、奖励金、住房公积金、其他对个人和家庭的补助支出。</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24.24</w:t>
      </w:r>
      <w:r>
        <w:rPr>
          <w:rFonts w:hint="eastAsia" w:ascii="仿宋_GB2312" w:hAnsi="楷体" w:eastAsia="仿宋_GB2312"/>
          <w:kern w:val="0"/>
          <w:sz w:val="32"/>
          <w:szCs w:val="32"/>
          <w:u w:val="none"/>
        </w:rPr>
        <w:t>万元。主要包括：</w:t>
      </w:r>
      <w:r>
        <w:rPr>
          <w:rFonts w:hint="eastAsia" w:ascii="仿宋_GB2312" w:hAnsi="楷体" w:eastAsia="仿宋_GB2312"/>
          <w:kern w:val="0"/>
          <w:sz w:val="32"/>
          <w:szCs w:val="32"/>
          <w:u w:val="none"/>
          <w:lang w:eastAsia="zh-CN"/>
        </w:rPr>
        <w:t>办公费、工会经费、公务用车运行维护费、取暖费、其他交通费用。</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大邓乡人民政府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大邓乡人民政府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bookmarkStart w:id="0" w:name="_GoBack"/>
      <w:bookmarkEnd w:id="0"/>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大邓乡人民政府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年度一般公共预算拨款安排的会议费预算支出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大邓乡人民政府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年度一般公共预算拨款安排的培训费预算支出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24.24</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0.36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1.51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autoSpaceDE w:val="0"/>
        <w:autoSpaceDN w:val="0"/>
        <w:adjustRightInd w:val="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14.6160</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14.6160</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辆等。</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9</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265.3210</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265.3210</w:t>
      </w:r>
      <w:r>
        <w:rPr>
          <w:rFonts w:hint="eastAsia" w:ascii="仿宋_GB2312" w:hAnsi="楷体" w:eastAsia="仿宋_GB2312"/>
          <w:kern w:val="0"/>
          <w:sz w:val="32"/>
          <w:szCs w:val="32"/>
          <w:u w:val="none"/>
        </w:rPr>
        <w:t>万元。</w:t>
      </w:r>
    </w:p>
    <w:p>
      <w:pPr>
        <w:widowControl/>
        <w:numPr>
          <w:ilvl w:val="0"/>
          <w:numId w:val="3"/>
        </w:numPr>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其他说明</w:t>
      </w:r>
    </w:p>
    <w:p>
      <w:pPr>
        <w:widowControl/>
        <w:numPr>
          <w:ilvl w:val="0"/>
          <w:numId w:val="4"/>
        </w:numPr>
        <w:spacing w:line="560" w:lineRule="exact"/>
        <w:ind w:left="640" w:leftChars="0" w:firstLine="0" w:firstLineChars="0"/>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政府购买服务指导性目录</w:t>
      </w:r>
    </w:p>
    <w:p>
      <w:pPr>
        <w:widowControl/>
        <w:numPr>
          <w:ilvl w:val="0"/>
          <w:numId w:val="4"/>
        </w:numPr>
        <w:spacing w:line="560" w:lineRule="exact"/>
        <w:ind w:left="640" w:leftChars="0" w:firstLine="0" w:firstLineChars="0"/>
        <w:rPr>
          <w:rFonts w:hint="default" w:ascii="仿宋_GB2312" w:hAnsi="仿宋" w:eastAsia="仿宋_GB2312"/>
          <w:kern w:val="0"/>
          <w:sz w:val="32"/>
          <w:szCs w:val="32"/>
          <w:u w:val="none"/>
          <w:lang w:val="en-US" w:eastAsia="zh-CN"/>
        </w:rPr>
      </w:pPr>
      <w:r>
        <w:rPr>
          <w:rFonts w:hint="eastAsia" w:ascii="仿宋_GB2312" w:hAnsi="仿宋" w:eastAsia="仿宋_GB2312"/>
          <w:kern w:val="0"/>
          <w:sz w:val="32"/>
          <w:szCs w:val="32"/>
          <w:u w:val="none"/>
        </w:rPr>
        <w:t>国有资产占有使用情况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房屋情况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我乡办公用房位于大邓乡大邓村商品街，办公用房使用面积共1023.13平方米，办公室面积504.3平方米，服务用房356.83平方米，附属用房108平方米</w:t>
      </w:r>
      <w:r>
        <w:rPr>
          <w:rFonts w:hint="eastAsia" w:ascii="仿宋_GB2312" w:hAnsi="仿宋" w:eastAsia="仿宋_GB2312"/>
          <w:kern w:val="0"/>
          <w:sz w:val="32"/>
          <w:szCs w:val="32"/>
          <w:lang w:eastAsia="zh-CN"/>
        </w:rPr>
        <w:t>。</w:t>
      </w:r>
    </w:p>
    <w:p>
      <w:pPr>
        <w:widowControl/>
        <w:numPr>
          <w:ilvl w:val="0"/>
          <w:numId w:val="0"/>
        </w:numPr>
        <w:spacing w:line="560" w:lineRule="exact"/>
        <w:ind w:left="640" w:leftChars="0"/>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eastAsia="zh-CN"/>
        </w:rPr>
        <w:t>（三）其他：无</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二、一般公共预算：包括公共财政拨款（补助）资金、专项收入。</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lang w:eastAsia="zh-CN"/>
        </w:rPr>
        <w:t>四</w:t>
      </w:r>
      <w:r>
        <w:rPr>
          <w:rFonts w:hint="eastAsia" w:ascii="仿宋_GB2312" w:hAnsi="仿宋" w:eastAsia="仿宋_GB2312"/>
          <w:kern w:val="0"/>
          <w:sz w:val="32"/>
          <w:szCs w:val="32"/>
          <w:u w:val="none"/>
        </w:rPr>
        <w:t>、项目支出：指在基本支出之外为完成特定工作任务和事业发展目标所发生的支出。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lang w:eastAsia="zh-CN"/>
        </w:rPr>
        <w:t>五</w:t>
      </w:r>
      <w:r>
        <w:rPr>
          <w:rFonts w:hint="eastAsia" w:ascii="仿宋_GB2312" w:hAnsi="仿宋" w:eastAsia="仿宋_GB2312"/>
          <w:kern w:val="0"/>
          <w:sz w:val="32"/>
          <w:szCs w:val="32"/>
          <w:u w:val="none"/>
        </w:rPr>
        <w:t>、“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eastAsia="zh-CN"/>
        </w:rPr>
        <w:t>六</w:t>
      </w:r>
      <w:r>
        <w:rPr>
          <w:rFonts w:hint="eastAsia" w:ascii="仿宋_GB2312" w:hAnsi="仿宋" w:eastAsia="仿宋_GB2312"/>
          <w:kern w:val="0"/>
          <w:sz w:val="32"/>
          <w:szCs w:val="32"/>
          <w:u w:val="none"/>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u w:val="none"/>
        </w:rPr>
      </w:pP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70606"/>
    <w:multiLevelType w:val="singleLevel"/>
    <w:tmpl w:val="87B70606"/>
    <w:lvl w:ilvl="0" w:tentative="0">
      <w:start w:val="1"/>
      <w:numFmt w:val="chineseCounting"/>
      <w:suff w:val="nothing"/>
      <w:lvlText w:val="（%1）"/>
      <w:lvlJc w:val="left"/>
      <w:pPr>
        <w:ind w:left="640" w:leftChars="0" w:firstLine="0" w:firstLineChars="0"/>
      </w:pPr>
      <w:rPr>
        <w:rFonts w:hint="eastAsia"/>
      </w:rPr>
    </w:lvl>
  </w:abstractNum>
  <w:abstractNum w:abstractNumId="1">
    <w:nsid w:val="20C8B802"/>
    <w:multiLevelType w:val="singleLevel"/>
    <w:tmpl w:val="20C8B802"/>
    <w:lvl w:ilvl="0" w:tentative="0">
      <w:start w:val="13"/>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abstractNum w:abstractNumId="3">
    <w:nsid w:val="56B7A5C4"/>
    <w:multiLevelType w:val="singleLevel"/>
    <w:tmpl w:val="56B7A5C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111F7F"/>
    <w:rsid w:val="01955C56"/>
    <w:rsid w:val="01E2763B"/>
    <w:rsid w:val="02302B49"/>
    <w:rsid w:val="02496741"/>
    <w:rsid w:val="02F71C94"/>
    <w:rsid w:val="0332589B"/>
    <w:rsid w:val="042A46B1"/>
    <w:rsid w:val="047252B7"/>
    <w:rsid w:val="0595462A"/>
    <w:rsid w:val="05E51BD6"/>
    <w:rsid w:val="068F085F"/>
    <w:rsid w:val="06C82279"/>
    <w:rsid w:val="08207186"/>
    <w:rsid w:val="09ED16A4"/>
    <w:rsid w:val="0A395A2B"/>
    <w:rsid w:val="0A781506"/>
    <w:rsid w:val="0A831A07"/>
    <w:rsid w:val="0B7A268C"/>
    <w:rsid w:val="0B7E04E8"/>
    <w:rsid w:val="0BCB3172"/>
    <w:rsid w:val="0C550EC0"/>
    <w:rsid w:val="0ECF36D9"/>
    <w:rsid w:val="0FA5089D"/>
    <w:rsid w:val="0FAC09AE"/>
    <w:rsid w:val="103246C3"/>
    <w:rsid w:val="10675503"/>
    <w:rsid w:val="106846F6"/>
    <w:rsid w:val="10EA3B7B"/>
    <w:rsid w:val="10F95EB1"/>
    <w:rsid w:val="11910BD1"/>
    <w:rsid w:val="12AC5325"/>
    <w:rsid w:val="1361688E"/>
    <w:rsid w:val="13D31AA5"/>
    <w:rsid w:val="14897DBA"/>
    <w:rsid w:val="16027FF2"/>
    <w:rsid w:val="16407400"/>
    <w:rsid w:val="164D2E81"/>
    <w:rsid w:val="16A97B7B"/>
    <w:rsid w:val="16B00739"/>
    <w:rsid w:val="17A809B3"/>
    <w:rsid w:val="18692FEC"/>
    <w:rsid w:val="189004E1"/>
    <w:rsid w:val="18F77652"/>
    <w:rsid w:val="197260C9"/>
    <w:rsid w:val="19B3058F"/>
    <w:rsid w:val="19CE7BD6"/>
    <w:rsid w:val="19D410BE"/>
    <w:rsid w:val="19EF64A7"/>
    <w:rsid w:val="1A9C0B2A"/>
    <w:rsid w:val="1AEA4822"/>
    <w:rsid w:val="1B2E008C"/>
    <w:rsid w:val="1C80550D"/>
    <w:rsid w:val="1DBF43F1"/>
    <w:rsid w:val="1E46404A"/>
    <w:rsid w:val="1E8B07BA"/>
    <w:rsid w:val="1F167368"/>
    <w:rsid w:val="1FD5315A"/>
    <w:rsid w:val="20154AC9"/>
    <w:rsid w:val="20953A56"/>
    <w:rsid w:val="20B465EE"/>
    <w:rsid w:val="213E4FC6"/>
    <w:rsid w:val="22461B1D"/>
    <w:rsid w:val="229A0D7C"/>
    <w:rsid w:val="22DF6CA5"/>
    <w:rsid w:val="23613E3F"/>
    <w:rsid w:val="23C10D48"/>
    <w:rsid w:val="23D52ACB"/>
    <w:rsid w:val="23F2500F"/>
    <w:rsid w:val="24D33A48"/>
    <w:rsid w:val="259B24C4"/>
    <w:rsid w:val="26267710"/>
    <w:rsid w:val="26582F15"/>
    <w:rsid w:val="26D73A12"/>
    <w:rsid w:val="26D867DF"/>
    <w:rsid w:val="275561AD"/>
    <w:rsid w:val="275B5730"/>
    <w:rsid w:val="28B179A0"/>
    <w:rsid w:val="297F60F4"/>
    <w:rsid w:val="29C54245"/>
    <w:rsid w:val="29E745D6"/>
    <w:rsid w:val="29F35D2B"/>
    <w:rsid w:val="2A0C4B1E"/>
    <w:rsid w:val="2A997794"/>
    <w:rsid w:val="2AA80908"/>
    <w:rsid w:val="2B4A170A"/>
    <w:rsid w:val="2C0A33BD"/>
    <w:rsid w:val="2C292926"/>
    <w:rsid w:val="2CD97107"/>
    <w:rsid w:val="2D282446"/>
    <w:rsid w:val="2DFF008B"/>
    <w:rsid w:val="2E08317D"/>
    <w:rsid w:val="2E4538B8"/>
    <w:rsid w:val="2E7D4268"/>
    <w:rsid w:val="30B46CA3"/>
    <w:rsid w:val="316856A6"/>
    <w:rsid w:val="31CA3EE9"/>
    <w:rsid w:val="32103D80"/>
    <w:rsid w:val="32673A99"/>
    <w:rsid w:val="32976961"/>
    <w:rsid w:val="32CE2438"/>
    <w:rsid w:val="336D2A19"/>
    <w:rsid w:val="34732E94"/>
    <w:rsid w:val="34C942F5"/>
    <w:rsid w:val="34DE6D61"/>
    <w:rsid w:val="35780C7F"/>
    <w:rsid w:val="36951834"/>
    <w:rsid w:val="36D55DA2"/>
    <w:rsid w:val="373B78F2"/>
    <w:rsid w:val="388A25D0"/>
    <w:rsid w:val="38F00567"/>
    <w:rsid w:val="395C094E"/>
    <w:rsid w:val="397841A2"/>
    <w:rsid w:val="39B865D7"/>
    <w:rsid w:val="39C35268"/>
    <w:rsid w:val="39FD2297"/>
    <w:rsid w:val="3ABA5314"/>
    <w:rsid w:val="3B0872A5"/>
    <w:rsid w:val="3C9A09D4"/>
    <w:rsid w:val="3D036264"/>
    <w:rsid w:val="3D11386C"/>
    <w:rsid w:val="3D6345D6"/>
    <w:rsid w:val="3EA037C3"/>
    <w:rsid w:val="3ED57283"/>
    <w:rsid w:val="3EE521F6"/>
    <w:rsid w:val="3F0D5E27"/>
    <w:rsid w:val="3F510BAC"/>
    <w:rsid w:val="3F5B1A54"/>
    <w:rsid w:val="3FF763B7"/>
    <w:rsid w:val="4010633E"/>
    <w:rsid w:val="406929B7"/>
    <w:rsid w:val="4085549D"/>
    <w:rsid w:val="413855EC"/>
    <w:rsid w:val="41F73716"/>
    <w:rsid w:val="42314B4F"/>
    <w:rsid w:val="42321896"/>
    <w:rsid w:val="42932653"/>
    <w:rsid w:val="42A87774"/>
    <w:rsid w:val="436B0382"/>
    <w:rsid w:val="44B8486B"/>
    <w:rsid w:val="45047640"/>
    <w:rsid w:val="452E14E9"/>
    <w:rsid w:val="457C07BD"/>
    <w:rsid w:val="45C742EA"/>
    <w:rsid w:val="46463CE7"/>
    <w:rsid w:val="466C29C3"/>
    <w:rsid w:val="47EE3BCE"/>
    <w:rsid w:val="48882984"/>
    <w:rsid w:val="49FF0CFB"/>
    <w:rsid w:val="4B517DBB"/>
    <w:rsid w:val="4BEC58E9"/>
    <w:rsid w:val="4BF3571C"/>
    <w:rsid w:val="4CCC2331"/>
    <w:rsid w:val="4D6954BF"/>
    <w:rsid w:val="50243955"/>
    <w:rsid w:val="50BC7B39"/>
    <w:rsid w:val="527C3191"/>
    <w:rsid w:val="53DD6BA8"/>
    <w:rsid w:val="53F21A3F"/>
    <w:rsid w:val="55B2288E"/>
    <w:rsid w:val="55CB4852"/>
    <w:rsid w:val="57294176"/>
    <w:rsid w:val="579E20B3"/>
    <w:rsid w:val="58430EF3"/>
    <w:rsid w:val="58AA41B4"/>
    <w:rsid w:val="58CF7752"/>
    <w:rsid w:val="58EF5E3D"/>
    <w:rsid w:val="59AC6411"/>
    <w:rsid w:val="5A22632C"/>
    <w:rsid w:val="5AB04B75"/>
    <w:rsid w:val="5B494D63"/>
    <w:rsid w:val="5B9F36DE"/>
    <w:rsid w:val="5CA16867"/>
    <w:rsid w:val="5CF51E2B"/>
    <w:rsid w:val="5D15689C"/>
    <w:rsid w:val="5F074BD6"/>
    <w:rsid w:val="5F4C57DE"/>
    <w:rsid w:val="5F767359"/>
    <w:rsid w:val="5FA40E1A"/>
    <w:rsid w:val="5FAE6B95"/>
    <w:rsid w:val="6086254F"/>
    <w:rsid w:val="60AD072C"/>
    <w:rsid w:val="60D0368D"/>
    <w:rsid w:val="61A97E4C"/>
    <w:rsid w:val="61D66613"/>
    <w:rsid w:val="62680D4E"/>
    <w:rsid w:val="62A165AA"/>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864C91"/>
    <w:rsid w:val="70C61C0B"/>
    <w:rsid w:val="70E334F7"/>
    <w:rsid w:val="71D47169"/>
    <w:rsid w:val="720A3FB4"/>
    <w:rsid w:val="72C23FBE"/>
    <w:rsid w:val="72F81C9E"/>
    <w:rsid w:val="736E3BAB"/>
    <w:rsid w:val="73E17380"/>
    <w:rsid w:val="742B6CAC"/>
    <w:rsid w:val="755E4FBB"/>
    <w:rsid w:val="75A56425"/>
    <w:rsid w:val="761362F3"/>
    <w:rsid w:val="76F83380"/>
    <w:rsid w:val="77481BE2"/>
    <w:rsid w:val="77915F20"/>
    <w:rsid w:val="78317136"/>
    <w:rsid w:val="7878129E"/>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Owner</cp:lastModifiedBy>
  <cp:lastPrinted>2020-05-27T07:23:00Z</cp:lastPrinted>
  <dcterms:modified xsi:type="dcterms:W3CDTF">2020-05-27T08:26:35Z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