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36"/>
          <w:szCs w:val="36"/>
        </w:rPr>
      </w:pPr>
      <w:r>
        <w:rPr>
          <w:rFonts w:hint="eastAsia" w:ascii="宋体" w:hAnsi="宋体" w:eastAsia="宋体" w:cs="宋体"/>
          <w:b/>
          <w:bCs/>
          <w:kern w:val="0"/>
          <w:sz w:val="36"/>
          <w:szCs w:val="36"/>
          <w:lang w:eastAsia="zh-CN"/>
        </w:rPr>
        <w:t>襄汾县</w:t>
      </w:r>
      <w:r>
        <w:rPr>
          <w:rFonts w:hint="eastAsia" w:ascii="仿宋_GB2312" w:hAnsi="楷体" w:eastAsia="仿宋_GB2312"/>
          <w:b/>
          <w:bCs/>
          <w:kern w:val="0"/>
          <w:sz w:val="36"/>
          <w:szCs w:val="36"/>
          <w:lang w:eastAsia="zh-CN"/>
        </w:rPr>
        <w:t>汾城镇人民政府</w:t>
      </w:r>
      <w:r>
        <w:rPr>
          <w:rFonts w:hint="eastAsia" w:ascii="宋体" w:hAnsi="宋体" w:eastAsia="宋体" w:cs="宋体"/>
          <w:b/>
          <w:bCs/>
          <w:kern w:val="0"/>
          <w:sz w:val="36"/>
          <w:szCs w:val="36"/>
          <w:lang w:eastAsia="zh-CN"/>
        </w:rPr>
        <w:t>20</w:t>
      </w:r>
      <w:r>
        <w:rPr>
          <w:rFonts w:hint="eastAsia" w:ascii="宋体" w:hAnsi="宋体" w:eastAsia="宋体" w:cs="宋体"/>
          <w:b/>
          <w:bCs/>
          <w:kern w:val="0"/>
          <w:sz w:val="36"/>
          <w:szCs w:val="36"/>
          <w:lang w:val="en-US" w:eastAsia="zh-CN"/>
        </w:rPr>
        <w:t>20</w:t>
      </w:r>
      <w:r>
        <w:rPr>
          <w:rFonts w:hint="eastAsia" w:ascii="宋体" w:hAnsi="宋体" w:eastAsia="宋体" w:cs="宋体"/>
          <w:b/>
          <w:bCs/>
          <w:kern w:val="0"/>
          <w:sz w:val="36"/>
          <w:szCs w:val="36"/>
        </w:rPr>
        <w:t>年度部门预算</w:t>
      </w:r>
      <w:r>
        <w:rPr>
          <w:rFonts w:hint="eastAsia" w:ascii="宋体" w:hAnsi="宋体" w:eastAsia="宋体" w:cs="宋体"/>
          <w:b/>
          <w:bCs/>
          <w:kern w:val="0"/>
          <w:sz w:val="36"/>
          <w:szCs w:val="36"/>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eastAsia="仿宋_GB2312"/>
          <w:sz w:val="32"/>
          <w:szCs w:val="32"/>
        </w:rPr>
        <w:t>宣传和贯彻执行党的路线、方针、政策，讨论决定本镇经济建设和社会发展中的重大问题，做好社会治安综合治理及环境保护、</w:t>
      </w:r>
      <w:r>
        <w:rPr>
          <w:rFonts w:hint="eastAsia" w:ascii="仿宋_GB2312" w:eastAsia="仿宋_GB2312"/>
          <w:sz w:val="32"/>
          <w:szCs w:val="32"/>
          <w:lang w:val="en-US" w:eastAsia="zh-CN"/>
        </w:rPr>
        <w:t>脱贫攻坚、</w:t>
      </w:r>
      <w:r>
        <w:rPr>
          <w:rFonts w:hint="eastAsia" w:ascii="仿宋_GB2312" w:eastAsia="仿宋_GB2312"/>
          <w:sz w:val="32"/>
          <w:szCs w:val="32"/>
        </w:rPr>
        <w:t>维护稳定等工作，指导、支持、帮助村（居）民委员会的组织制度建设和业务建设，保护和改善生活环境和生态环境。</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numPr>
          <w:ilvl w:val="0"/>
          <w:numId w:val="0"/>
        </w:numPr>
        <w:spacing w:line="560" w:lineRule="exact"/>
        <w:ind w:firstLine="640" w:firstLineChars="200"/>
        <w:rPr>
          <w:rFonts w:hint="eastAsia" w:ascii="仿宋_GB2312" w:hAnsi="楷体" w:eastAsia="仿宋_GB2312"/>
          <w:kern w:val="0"/>
          <w:sz w:val="32"/>
          <w:szCs w:val="32"/>
          <w:lang w:eastAsia="zh-CN"/>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w:t>
      </w:r>
      <w:r>
        <w:rPr>
          <w:rFonts w:hint="eastAsia" w:ascii="仿宋_GB2312" w:eastAsia="仿宋_GB2312"/>
          <w:sz w:val="32"/>
          <w:szCs w:val="32"/>
        </w:rPr>
        <w:t>党委、政府、人大主席团、纪律检查委员会、人民武装部、团委、妇联、农业技术站、林业站、水利站、</w:t>
      </w:r>
      <w:r>
        <w:rPr>
          <w:rFonts w:hint="eastAsia" w:ascii="仿宋_GB2312" w:eastAsia="仿宋_GB2312"/>
          <w:sz w:val="32"/>
          <w:szCs w:val="32"/>
          <w:lang w:eastAsia="zh-CN"/>
        </w:rPr>
        <w:t>企业、</w:t>
      </w:r>
      <w:r>
        <w:rPr>
          <w:rFonts w:hint="eastAsia" w:ascii="仿宋_GB2312" w:eastAsia="仿宋_GB2312"/>
          <w:sz w:val="32"/>
          <w:szCs w:val="32"/>
        </w:rPr>
        <w:t>民政、残联、劳动和社会保障站、</w:t>
      </w:r>
      <w:r>
        <w:rPr>
          <w:rFonts w:hint="eastAsia" w:ascii="仿宋_GB2312" w:eastAsia="仿宋_GB2312"/>
          <w:sz w:val="32"/>
          <w:szCs w:val="32"/>
          <w:lang w:eastAsia="zh-CN"/>
        </w:rPr>
        <w:t>合医办、</w:t>
      </w:r>
      <w:r>
        <w:rPr>
          <w:rFonts w:hint="eastAsia" w:ascii="仿宋_GB2312" w:eastAsia="仿宋_GB2312"/>
          <w:sz w:val="32"/>
          <w:szCs w:val="32"/>
        </w:rPr>
        <w:t>综治办、</w:t>
      </w:r>
      <w:r>
        <w:rPr>
          <w:rFonts w:hint="eastAsia" w:ascii="仿宋_GB2312" w:eastAsia="仿宋_GB2312"/>
          <w:sz w:val="32"/>
          <w:szCs w:val="32"/>
          <w:lang w:eastAsia="zh-CN"/>
        </w:rPr>
        <w:t>统计</w:t>
      </w:r>
      <w:r>
        <w:rPr>
          <w:rFonts w:hint="eastAsia" w:ascii="仿宋_GB2312" w:eastAsia="仿宋_GB2312"/>
          <w:sz w:val="32"/>
          <w:szCs w:val="32"/>
        </w:rPr>
        <w:t>、经管站等</w:t>
      </w:r>
      <w:r>
        <w:rPr>
          <w:rFonts w:ascii="仿宋_GB2312" w:hAnsi="楷体" w:eastAsia="仿宋_GB2312"/>
          <w:kern w:val="0"/>
          <w:sz w:val="32"/>
          <w:szCs w:val="32"/>
        </w:rPr>
        <w:t xml:space="preserve"> </w:t>
      </w:r>
      <w:r>
        <w:rPr>
          <w:rFonts w:hint="eastAsia" w:ascii="仿宋_GB2312" w:hAnsi="楷体" w:eastAsia="仿宋_GB2312"/>
          <w:kern w:val="0"/>
          <w:sz w:val="32"/>
          <w:szCs w:val="32"/>
        </w:rPr>
        <w:t>。本部门</w:t>
      </w:r>
      <w:r>
        <w:rPr>
          <w:rFonts w:hint="eastAsia" w:ascii="仿宋_GB2312" w:hAnsi="楷体" w:eastAsia="仿宋_GB2312"/>
          <w:kern w:val="0"/>
          <w:sz w:val="32"/>
          <w:szCs w:val="32"/>
          <w:lang w:eastAsia="zh-CN"/>
        </w:rPr>
        <w:t>无下属单位</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襄汾县汾城镇人民政府</w:t>
      </w:r>
      <w:r>
        <w:rPr>
          <w:rFonts w:hint="eastAsia" w:ascii="仿宋_GB2312" w:hAnsi="楷体" w:eastAsia="仿宋_GB2312"/>
          <w:kern w:val="0"/>
          <w:sz w:val="32"/>
          <w:szCs w:val="32"/>
        </w:rPr>
        <w:t>本级。</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楷体" w:eastAsia="仿宋_GB2312"/>
          <w:kern w:val="0"/>
          <w:sz w:val="32"/>
          <w:szCs w:val="32"/>
          <w:lang w:eastAsia="zh-CN"/>
        </w:rPr>
        <w:t>襄汾县汾城镇人民政府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楷体" w:eastAsia="仿宋_GB2312"/>
          <w:kern w:val="0"/>
          <w:sz w:val="32"/>
          <w:szCs w:val="32"/>
          <w:lang w:eastAsia="zh-CN"/>
        </w:rPr>
        <w:t>襄汾县汾城镇人民政府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楷体" w:eastAsia="仿宋_GB2312"/>
          <w:kern w:val="0"/>
          <w:sz w:val="32"/>
          <w:szCs w:val="32"/>
          <w:lang w:eastAsia="zh-CN"/>
        </w:rPr>
        <w:t>襄汾县汾城镇人民政府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楷体" w:eastAsia="仿宋_GB2312"/>
          <w:kern w:val="0"/>
          <w:sz w:val="32"/>
          <w:szCs w:val="32"/>
          <w:lang w:eastAsia="zh-CN"/>
        </w:rPr>
        <w:t>襄汾县汾城镇人民政府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楷体" w:eastAsia="仿宋_GB2312"/>
          <w:kern w:val="0"/>
          <w:sz w:val="32"/>
          <w:szCs w:val="32"/>
          <w:lang w:eastAsia="zh-CN"/>
        </w:rPr>
        <w:t>襄汾县汾城镇人民政府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楷体" w:eastAsia="仿宋_GB2312"/>
          <w:kern w:val="0"/>
          <w:sz w:val="32"/>
          <w:szCs w:val="32"/>
          <w:lang w:eastAsia="zh-CN"/>
        </w:rPr>
        <w:t>襄汾县汾城镇人民政府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楷体" w:eastAsia="仿宋_GB2312"/>
          <w:kern w:val="0"/>
          <w:sz w:val="32"/>
          <w:szCs w:val="32"/>
          <w:lang w:eastAsia="zh-CN"/>
        </w:rPr>
        <w:t>襄汾县汾城镇人民政府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楷体" w:eastAsia="仿宋_GB2312"/>
          <w:kern w:val="0"/>
          <w:sz w:val="32"/>
          <w:szCs w:val="32"/>
          <w:lang w:eastAsia="zh-CN"/>
        </w:rPr>
        <w:t>襄汾县汾城镇人民政府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楷体" w:eastAsia="仿宋_GB2312"/>
          <w:kern w:val="0"/>
          <w:sz w:val="32"/>
          <w:szCs w:val="32"/>
          <w:lang w:eastAsia="zh-CN"/>
        </w:rPr>
        <w:t>襄汾县汾城镇人民政府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楷体" w:eastAsia="仿宋_GB2312"/>
          <w:kern w:val="0"/>
          <w:sz w:val="32"/>
          <w:szCs w:val="32"/>
          <w:lang w:eastAsia="zh-CN"/>
        </w:rPr>
        <w:t>襄汾县汾城镇人民政府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楷体" w:eastAsia="仿宋_GB2312"/>
          <w:kern w:val="0"/>
          <w:sz w:val="32"/>
          <w:szCs w:val="32"/>
          <w:lang w:eastAsia="zh-CN"/>
        </w:rPr>
        <w:t>襄汾县汾城镇人民政府</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楷体" w:eastAsia="仿宋_GB2312"/>
          <w:kern w:val="0"/>
          <w:sz w:val="32"/>
          <w:szCs w:val="32"/>
          <w:lang w:eastAsia="zh-CN"/>
        </w:rPr>
        <w:t>襄汾县汾城镇人民政府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襄汾县汾城镇人民政府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年度收入、支出预算总计854</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633764万元，与上年相比收、支预算总计各减少</w:t>
      </w:r>
      <w:r>
        <w:rPr>
          <w:rFonts w:hint="eastAsia" w:ascii="仿宋_GB2312" w:hAnsi="楷体" w:eastAsia="仿宋_GB2312"/>
          <w:kern w:val="0"/>
          <w:sz w:val="32"/>
          <w:szCs w:val="32"/>
          <w:lang w:val="en-US" w:eastAsia="zh-CN"/>
        </w:rPr>
        <w:t>17.975156</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2</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（一）收入预算总计854</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633764万元。包括：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．财政拨款收入预算总计854</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633764万元。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）一般公共预算收入预算854</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633764万元，与上年相比减少</w:t>
      </w:r>
      <w:r>
        <w:rPr>
          <w:rFonts w:hint="eastAsia" w:ascii="仿宋_GB2312" w:hAnsi="楷体" w:eastAsia="仿宋_GB2312"/>
          <w:kern w:val="0"/>
          <w:sz w:val="32"/>
          <w:szCs w:val="32"/>
          <w:lang w:val="en-US" w:eastAsia="zh-CN"/>
        </w:rPr>
        <w:t>17.975156</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2020年减少污水处理设施建设项目预算</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（二）支出预算总计854</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633764万元。包括：</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color w:val="auto"/>
          <w:kern w:val="0"/>
          <w:sz w:val="32"/>
          <w:szCs w:val="32"/>
          <w:u w:val="none"/>
        </w:rPr>
        <w:t>464</w:t>
      </w:r>
      <w:r>
        <w:rPr>
          <w:rFonts w:hint="eastAsia" w:ascii="仿宋_GB2312" w:hAnsi="楷体" w:eastAsia="仿宋_GB2312"/>
          <w:color w:val="auto"/>
          <w:kern w:val="0"/>
          <w:sz w:val="32"/>
          <w:szCs w:val="32"/>
          <w:u w:val="none"/>
          <w:lang w:val="en-US" w:eastAsia="zh-CN"/>
        </w:rPr>
        <w:t>.</w:t>
      </w:r>
      <w:r>
        <w:rPr>
          <w:rFonts w:hint="eastAsia" w:ascii="仿宋_GB2312" w:hAnsi="楷体" w:eastAsia="仿宋_GB2312"/>
          <w:color w:val="auto"/>
          <w:kern w:val="0"/>
          <w:sz w:val="32"/>
          <w:szCs w:val="32"/>
          <w:u w:val="none"/>
        </w:rPr>
        <w:t>9269</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维持机关正常运转所需经费</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22.7552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5.14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人员变动</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2、社会保障和就业支出50.604072万元，</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lang w:val="en-US" w:eastAsia="zh-CN"/>
        </w:rPr>
        <w:t>23.651168</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31.85</w:t>
      </w:r>
      <w:r>
        <w:rPr>
          <w:rFonts w:ascii="仿宋_GB2312" w:hAnsi="楷体" w:eastAsia="仿宋_GB2312"/>
          <w:kern w:val="0"/>
          <w:sz w:val="32"/>
          <w:szCs w:val="32"/>
        </w:rPr>
        <w:t>%</w:t>
      </w:r>
      <w:r>
        <w:rPr>
          <w:rFonts w:hint="eastAsia" w:ascii="仿宋_GB2312" w:hAnsi="楷体" w:eastAsia="仿宋_GB2312"/>
          <w:kern w:val="0"/>
          <w:sz w:val="32"/>
          <w:szCs w:val="32"/>
          <w:lang w:eastAsia="zh-CN"/>
        </w:rPr>
        <w:t>。</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lang w:eastAsia="zh-CN"/>
        </w:rPr>
        <w:t>卫生健康支出</w:t>
      </w:r>
      <w:r>
        <w:rPr>
          <w:rFonts w:hint="eastAsia" w:ascii="仿宋_GB2312" w:hAnsi="楷体" w:eastAsia="仿宋_GB2312"/>
          <w:kern w:val="0"/>
          <w:sz w:val="32"/>
          <w:szCs w:val="32"/>
          <w:lang w:val="en-US" w:eastAsia="zh-CN"/>
        </w:rPr>
        <w:t>16.334892万元，</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2.01588</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14.08</w:t>
      </w:r>
      <w:r>
        <w:rPr>
          <w:rFonts w:ascii="仿宋_GB2312" w:hAnsi="楷体" w:eastAsia="仿宋_GB2312"/>
          <w:kern w:val="0"/>
          <w:sz w:val="32"/>
          <w:szCs w:val="32"/>
        </w:rPr>
        <w:t>%</w:t>
      </w:r>
      <w:r>
        <w:rPr>
          <w:rFonts w:hint="eastAsia" w:ascii="仿宋_GB2312" w:hAnsi="楷体" w:eastAsia="仿宋_GB2312"/>
          <w:kern w:val="0"/>
          <w:sz w:val="32"/>
          <w:szCs w:val="32"/>
          <w:lang w:eastAsia="zh-CN"/>
        </w:rPr>
        <w:t>。</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4、住房保障支出18.4032万元，</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0.904932</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5.17</w:t>
      </w:r>
      <w:r>
        <w:rPr>
          <w:rFonts w:ascii="仿宋_GB2312" w:hAnsi="楷体" w:eastAsia="仿宋_GB2312"/>
          <w:kern w:val="0"/>
          <w:sz w:val="32"/>
          <w:szCs w:val="32"/>
        </w:rPr>
        <w:t>%</w:t>
      </w:r>
      <w:r>
        <w:rPr>
          <w:rFonts w:hint="eastAsia" w:ascii="仿宋_GB2312" w:hAnsi="楷体" w:eastAsia="仿宋_GB2312"/>
          <w:kern w:val="0"/>
          <w:sz w:val="32"/>
          <w:szCs w:val="32"/>
          <w:lang w:eastAsia="zh-CN"/>
        </w:rPr>
        <w:t>。</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5、农林水支出267.9347万元，</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lang w:eastAsia="zh-CN"/>
        </w:rPr>
        <w:t>。</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6、城乡社区支出364300万元，</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20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35.44</w:t>
      </w:r>
      <w:r>
        <w:rPr>
          <w:rFonts w:ascii="仿宋_GB2312" w:hAnsi="楷体" w:eastAsia="仿宋_GB2312"/>
          <w:kern w:val="0"/>
          <w:sz w:val="32"/>
          <w:szCs w:val="32"/>
        </w:rPr>
        <w:t>%</w:t>
      </w:r>
      <w:r>
        <w:rPr>
          <w:rFonts w:hint="eastAsia" w:ascii="仿宋_GB2312" w:hAnsi="楷体" w:eastAsia="仿宋_GB2312"/>
          <w:kern w:val="0"/>
          <w:sz w:val="32"/>
          <w:szCs w:val="32"/>
          <w:lang w:eastAsia="zh-CN"/>
        </w:rPr>
        <w:t>。</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val="en-US" w:eastAsia="zh-CN"/>
        </w:rPr>
        <w:t>7、</w:t>
      </w:r>
      <w:r>
        <w:rPr>
          <w:rFonts w:hint="eastAsia" w:ascii="仿宋_GB2312" w:hAnsi="楷体" w:eastAsia="仿宋_GB2312"/>
          <w:kern w:val="0"/>
          <w:sz w:val="32"/>
          <w:szCs w:val="32"/>
        </w:rPr>
        <w:t>基本支出预算数为378</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414664万元。与上年相比减少</w:t>
      </w:r>
      <w:r>
        <w:rPr>
          <w:rFonts w:hint="eastAsia" w:ascii="仿宋_GB2312" w:hAnsi="楷体" w:eastAsia="仿宋_GB2312"/>
          <w:kern w:val="0"/>
          <w:sz w:val="32"/>
          <w:szCs w:val="32"/>
          <w:lang w:val="en-US" w:eastAsia="zh-CN"/>
        </w:rPr>
        <w:t>4.4068</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1.15</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人员变动</w:t>
      </w:r>
      <w:r>
        <w:rPr>
          <w:rFonts w:hint="eastAsia" w:ascii="仿宋_GB2312" w:hAnsi="楷体" w:eastAsia="仿宋_GB2312"/>
          <w:kern w:val="0"/>
          <w:sz w:val="32"/>
          <w:szCs w:val="32"/>
        </w:rPr>
        <w:t>。项目支出预算数为476</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2191万元。与上年相比减少</w:t>
      </w:r>
      <w:r>
        <w:rPr>
          <w:rFonts w:hint="eastAsia" w:ascii="仿宋_GB2312" w:hAnsi="楷体" w:eastAsia="仿宋_GB2312"/>
          <w:kern w:val="0"/>
          <w:sz w:val="32"/>
          <w:szCs w:val="32"/>
          <w:lang w:val="en-US" w:eastAsia="zh-CN"/>
        </w:rPr>
        <w:t>13.5683</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2.77</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2020年减少污水处理设施建设项目预算</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襄汾县汾城镇人民政府</w:t>
      </w:r>
      <w:r>
        <w:rPr>
          <w:rFonts w:hint="eastAsia" w:ascii="仿宋_GB2312" w:hAnsi="楷体" w:eastAsia="仿宋_GB2312"/>
          <w:kern w:val="0"/>
          <w:sz w:val="32"/>
          <w:szCs w:val="32"/>
        </w:rPr>
        <w:t>本年收入预算合计854</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633764万元，其中：一般公共预算收入854</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633764万元，占</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襄汾县汾城镇人民政府</w:t>
      </w:r>
      <w:r>
        <w:rPr>
          <w:rFonts w:hint="eastAsia" w:ascii="仿宋_GB2312" w:hAnsi="楷体" w:eastAsia="仿宋_GB2312"/>
          <w:kern w:val="0"/>
          <w:sz w:val="32"/>
          <w:szCs w:val="32"/>
        </w:rPr>
        <w:t>本年支出预算合计854</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633764万元，其中：基本支出378</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414664万元，占</w:t>
      </w:r>
      <w:r>
        <w:rPr>
          <w:rFonts w:hint="eastAsia" w:ascii="仿宋_GB2312" w:hAnsi="楷体" w:eastAsia="仿宋_GB2312"/>
          <w:kern w:val="0"/>
          <w:sz w:val="32"/>
          <w:szCs w:val="32"/>
          <w:lang w:val="en-US" w:eastAsia="zh-CN"/>
        </w:rPr>
        <w:t>44.28</w:t>
      </w:r>
      <w:r>
        <w:rPr>
          <w:rFonts w:ascii="仿宋_GB2312" w:hAnsi="楷体" w:eastAsia="仿宋_GB2312"/>
          <w:kern w:val="0"/>
          <w:sz w:val="32"/>
          <w:szCs w:val="32"/>
        </w:rPr>
        <w:t>%</w:t>
      </w:r>
      <w:r>
        <w:rPr>
          <w:rFonts w:hint="eastAsia" w:ascii="仿宋_GB2312" w:hAnsi="楷体" w:eastAsia="仿宋_GB2312"/>
          <w:kern w:val="0"/>
          <w:sz w:val="32"/>
          <w:szCs w:val="32"/>
        </w:rPr>
        <w:t>；项目支出476</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2191万元，占</w:t>
      </w:r>
      <w:r>
        <w:rPr>
          <w:rFonts w:hint="eastAsia" w:ascii="仿宋_GB2312" w:hAnsi="楷体" w:eastAsia="仿宋_GB2312"/>
          <w:kern w:val="0"/>
          <w:sz w:val="32"/>
          <w:szCs w:val="32"/>
          <w:lang w:val="en-US" w:eastAsia="zh-CN"/>
        </w:rPr>
        <w:t>55.72</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襄汾县汾城镇人民政府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年度财政拨款收、支总预算854</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633764万元。与上年相比，财政拨款收、支总计各减少</w:t>
      </w:r>
      <w:r>
        <w:rPr>
          <w:rFonts w:hint="eastAsia" w:ascii="仿宋_GB2312" w:hAnsi="楷体" w:eastAsia="仿宋_GB2312"/>
          <w:kern w:val="0"/>
          <w:sz w:val="32"/>
          <w:szCs w:val="32"/>
          <w:lang w:val="en-US" w:eastAsia="zh-CN"/>
        </w:rPr>
        <w:t>17.975156</w:t>
      </w:r>
      <w:r>
        <w:rPr>
          <w:rFonts w:hint="eastAsia" w:ascii="仿宋_GB2312" w:hAnsi="楷体" w:eastAsia="仿宋_GB2312"/>
          <w:kern w:val="0"/>
          <w:sz w:val="32"/>
          <w:szCs w:val="32"/>
        </w:rPr>
        <w:t>万元，减</w:t>
      </w:r>
      <w:r>
        <w:rPr>
          <w:rFonts w:hint="eastAsia" w:ascii="仿宋_GB2312" w:hAnsi="楷体" w:eastAsia="仿宋_GB2312"/>
          <w:kern w:val="0"/>
          <w:sz w:val="32"/>
          <w:szCs w:val="32"/>
          <w:lang w:eastAsia="zh-CN"/>
        </w:rPr>
        <w:t>少</w:t>
      </w:r>
      <w:r>
        <w:rPr>
          <w:rFonts w:hint="eastAsia" w:ascii="仿宋_GB2312" w:hAnsi="楷体" w:eastAsia="仿宋_GB2312"/>
          <w:kern w:val="0"/>
          <w:sz w:val="32"/>
          <w:szCs w:val="32"/>
          <w:lang w:val="en-US" w:eastAsia="zh-CN"/>
        </w:rPr>
        <w:t>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2020年减少污水处理设施建设项目预算</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襄汾县汾城镇人民政府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854</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633764万元，与上年相比减少</w:t>
      </w:r>
      <w:r>
        <w:rPr>
          <w:rFonts w:hint="eastAsia" w:ascii="仿宋_GB2312" w:hAnsi="楷体" w:eastAsia="仿宋_GB2312"/>
          <w:kern w:val="0"/>
          <w:sz w:val="32"/>
          <w:szCs w:val="32"/>
          <w:lang w:val="en-US" w:eastAsia="zh-CN"/>
        </w:rPr>
        <w:t>17.975156</w:t>
      </w:r>
      <w:r>
        <w:rPr>
          <w:rFonts w:hint="eastAsia" w:ascii="仿宋_GB2312" w:hAnsi="楷体" w:eastAsia="仿宋_GB2312"/>
          <w:kern w:val="0"/>
          <w:sz w:val="32"/>
          <w:szCs w:val="32"/>
        </w:rPr>
        <w:t>万元，减</w:t>
      </w:r>
      <w:r>
        <w:rPr>
          <w:rFonts w:hint="eastAsia" w:ascii="仿宋_GB2312" w:hAnsi="楷体" w:eastAsia="仿宋_GB2312"/>
          <w:kern w:val="0"/>
          <w:sz w:val="32"/>
          <w:szCs w:val="32"/>
          <w:lang w:eastAsia="zh-CN"/>
        </w:rPr>
        <w:t>少</w:t>
      </w:r>
      <w:r>
        <w:rPr>
          <w:rFonts w:hint="eastAsia" w:ascii="仿宋_GB2312" w:hAnsi="楷体" w:eastAsia="仿宋_GB2312"/>
          <w:kern w:val="0"/>
          <w:sz w:val="32"/>
          <w:szCs w:val="32"/>
          <w:lang w:val="en-US" w:eastAsia="zh-CN"/>
        </w:rPr>
        <w:t>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2020年减少污水处理设施建设项目预算</w:t>
      </w:r>
      <w:r>
        <w:rPr>
          <w:rFonts w:hint="eastAsia" w:ascii="仿宋_GB2312" w:hAnsi="楷体" w:eastAsia="仿宋_GB2312"/>
          <w:kern w:val="0"/>
          <w:sz w:val="32"/>
          <w:szCs w:val="32"/>
        </w:rPr>
        <w:t>。</w:t>
      </w:r>
    </w:p>
    <w:p>
      <w:pPr>
        <w:numPr>
          <w:ilvl w:val="0"/>
          <w:numId w:val="2"/>
        </w:num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一般公共预算基本支出预算情况说明</w:t>
      </w:r>
    </w:p>
    <w:p>
      <w:pPr>
        <w:numPr>
          <w:ilvl w:val="0"/>
          <w:numId w:val="0"/>
        </w:num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襄汾县汾城镇人民政府</w:t>
      </w:r>
      <w:r>
        <w:rPr>
          <w:rFonts w:hint="eastAsia" w:ascii="仿宋_GB2312" w:hAnsi="楷体" w:eastAsia="仿宋_GB2312"/>
          <w:kern w:val="0"/>
          <w:sz w:val="32"/>
          <w:szCs w:val="32"/>
          <w:lang w:val="en-US" w:eastAsia="zh-CN"/>
        </w:rPr>
        <w:t>2</w:t>
      </w:r>
      <w:r>
        <w:rPr>
          <w:rFonts w:ascii="仿宋_GB2312" w:hAnsi="楷体" w:eastAsia="仿宋_GB2312"/>
          <w:kern w:val="0"/>
          <w:sz w:val="32"/>
          <w:szCs w:val="32"/>
        </w:rPr>
        <w:t>020</w:t>
      </w:r>
      <w:r>
        <w:rPr>
          <w:rFonts w:hint="eastAsia" w:ascii="仿宋_GB2312" w:hAnsi="楷体" w:eastAsia="仿宋_GB2312"/>
          <w:kern w:val="0"/>
          <w:sz w:val="32"/>
          <w:szCs w:val="32"/>
        </w:rPr>
        <w:t>年度一般公共预算基本支出预算378</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414664万元，其中：</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lang w:val="en-US" w:eastAsia="zh-CN"/>
        </w:rPr>
        <w:t>347.044664</w:t>
      </w:r>
      <w:r>
        <w:rPr>
          <w:rFonts w:hint="eastAsia" w:ascii="仿宋_GB2312" w:hAnsi="楷体" w:eastAsia="仿宋_GB2312"/>
          <w:kern w:val="0"/>
          <w:sz w:val="32"/>
          <w:szCs w:val="32"/>
        </w:rPr>
        <w:t>万元。主要包括：基本工资、津贴补贴、奖金、社会保障缴费、绩效工资、退休费、抚恤金、</w:t>
      </w:r>
      <w:bookmarkStart w:id="0" w:name="_GoBack"/>
      <w:bookmarkEnd w:id="0"/>
      <w:r>
        <w:rPr>
          <w:rFonts w:hint="eastAsia" w:ascii="仿宋_GB2312" w:hAnsi="楷体" w:eastAsia="仿宋_GB2312"/>
          <w:kern w:val="0"/>
          <w:sz w:val="32"/>
          <w:szCs w:val="32"/>
        </w:rPr>
        <w:t>奖励金、住房公积金</w:t>
      </w:r>
      <w:r>
        <w:rPr>
          <w:rFonts w:hint="eastAsia" w:ascii="仿宋_GB2312" w:hAnsi="楷体" w:eastAsia="仿宋_GB2312"/>
          <w:kern w:val="0"/>
          <w:sz w:val="32"/>
          <w:szCs w:val="32"/>
          <w:lang w:eastAsia="zh-CN"/>
        </w:rPr>
        <w:t>。</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lang w:val="en-US" w:eastAsia="zh-CN"/>
        </w:rPr>
        <w:t>31.37</w:t>
      </w:r>
      <w:r>
        <w:rPr>
          <w:rFonts w:hint="eastAsia" w:ascii="仿宋_GB2312" w:hAnsi="楷体" w:eastAsia="仿宋_GB2312"/>
          <w:kern w:val="0"/>
          <w:sz w:val="32"/>
          <w:szCs w:val="32"/>
        </w:rPr>
        <w:t>万元。主要包括：取暖费、差旅费、工会经费、公务用车运行维护费、其他交通费用。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襄汾县汾城镇人民政府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襄汾县汾城镇人民政府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lang w:val="en-US" w:eastAsia="zh-CN"/>
        </w:rPr>
        <w:t>3.2</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lang w:val="en-US" w:eastAsia="zh-CN"/>
        </w:rPr>
        <w:t>3.2</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lang w:val="en-US" w:eastAsia="zh-CN"/>
        </w:rPr>
        <w:t>3.2</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800" w:firstLineChars="25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襄汾县汾城镇人民政府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襄汾县汾城镇人民政府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r>
        <w:rPr>
          <w:rFonts w:hint="eastAsia" w:ascii="仿宋_GB2312" w:hAnsi="楷体" w:eastAsia="仿宋_GB2312"/>
          <w:kern w:val="0"/>
          <w:sz w:val="32"/>
          <w:szCs w:val="32"/>
          <w:lang w:val="en-US" w:eastAsia="zh-CN"/>
        </w:rPr>
        <w:t>31.37</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0.12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0.38</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人员变动。</w:t>
      </w:r>
    </w:p>
    <w:p>
      <w:pPr>
        <w:widowControl/>
        <w:numPr>
          <w:ilvl w:val="0"/>
          <w:numId w:val="3"/>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政府采购支出预算情况说明</w:t>
      </w:r>
    </w:p>
    <w:p>
      <w:pPr>
        <w:widowControl/>
        <w:numPr>
          <w:ilvl w:val="0"/>
          <w:numId w:val="0"/>
        </w:numPr>
        <w:spacing w:line="560" w:lineRule="exact"/>
        <w:rPr>
          <w:rFonts w:ascii="仿宋_GB2312" w:hAnsi="楷体" w:eastAsia="仿宋_GB2312"/>
          <w:kern w:val="0"/>
          <w:sz w:val="32"/>
          <w:szCs w:val="32"/>
        </w:rPr>
      </w:pPr>
      <w:r>
        <w:rPr>
          <w:rFonts w:hint="eastAsia" w:ascii="仿宋_GB2312" w:hAnsi="楷体" w:eastAsia="仿宋_GB2312"/>
          <w:kern w:val="0"/>
          <w:sz w:val="32"/>
          <w:szCs w:val="32"/>
          <w:lang w:val="en-US" w:eastAsia="zh-CN"/>
        </w:rPr>
        <w:t xml:space="preserve">    2020年本部门采购金额预算5万元以下，无需安排采购预算。</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辆等。</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lang w:val="en-US" w:eastAsia="zh-CN"/>
        </w:rPr>
        <w:t>8</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lang w:val="en-US" w:eastAsia="zh-CN"/>
        </w:rPr>
        <w:t>476.22</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lang w:val="en-US" w:eastAsia="zh-CN"/>
        </w:rPr>
        <w:t>476.22</w:t>
      </w:r>
      <w:r>
        <w:rPr>
          <w:rFonts w:hint="eastAsia" w:ascii="仿宋_GB2312" w:hAnsi="楷体" w:eastAsia="仿宋_GB2312"/>
          <w:kern w:val="0"/>
          <w:sz w:val="32"/>
          <w:szCs w:val="32"/>
        </w:rPr>
        <w:t>万元。</w:t>
      </w:r>
    </w:p>
    <w:p>
      <w:pPr>
        <w:widowControl/>
        <w:numPr>
          <w:ilvl w:val="0"/>
          <w:numId w:val="4"/>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    无</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5DB1CE"/>
    <w:multiLevelType w:val="singleLevel"/>
    <w:tmpl w:val="965DB1CE"/>
    <w:lvl w:ilvl="0" w:tentative="0">
      <w:start w:val="10"/>
      <w:numFmt w:val="chineseCounting"/>
      <w:suff w:val="nothing"/>
      <w:lvlText w:val="%1、"/>
      <w:lvlJc w:val="left"/>
      <w:rPr>
        <w:rFonts w:hint="eastAsia"/>
      </w:rPr>
    </w:lvl>
  </w:abstractNum>
  <w:abstractNum w:abstractNumId="1">
    <w:nsid w:val="34F71D01"/>
    <w:multiLevelType w:val="singleLevel"/>
    <w:tmpl w:val="34F71D01"/>
    <w:lvl w:ilvl="0" w:tentative="0">
      <w:start w:val="13"/>
      <w:numFmt w:val="chineseCounting"/>
      <w:suff w:val="nothing"/>
      <w:lvlText w:val="%1、"/>
      <w:lvlJc w:val="left"/>
      <w:rPr>
        <w:rFonts w:hint="eastAsia"/>
      </w:rPr>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abstractNum w:abstractNumId="3">
    <w:nsid w:val="54CFA7F5"/>
    <w:multiLevelType w:val="singleLevel"/>
    <w:tmpl w:val="54CFA7F5"/>
    <w:lvl w:ilvl="0" w:tentative="0">
      <w:start w:val="6"/>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B924F1"/>
    <w:rsid w:val="05E51BD6"/>
    <w:rsid w:val="068F085F"/>
    <w:rsid w:val="06C82279"/>
    <w:rsid w:val="09ED16A4"/>
    <w:rsid w:val="0A395A2B"/>
    <w:rsid w:val="0A781506"/>
    <w:rsid w:val="0A831A07"/>
    <w:rsid w:val="0B7A268C"/>
    <w:rsid w:val="0C550EC0"/>
    <w:rsid w:val="0CF67933"/>
    <w:rsid w:val="0ECF36D9"/>
    <w:rsid w:val="0FAC09AE"/>
    <w:rsid w:val="103D5065"/>
    <w:rsid w:val="10675503"/>
    <w:rsid w:val="10F95EB1"/>
    <w:rsid w:val="11910BD1"/>
    <w:rsid w:val="12AC5325"/>
    <w:rsid w:val="13D31AA5"/>
    <w:rsid w:val="14897DBA"/>
    <w:rsid w:val="16027FF2"/>
    <w:rsid w:val="16407400"/>
    <w:rsid w:val="164D2E81"/>
    <w:rsid w:val="16A97B7B"/>
    <w:rsid w:val="16B00739"/>
    <w:rsid w:val="16FF5438"/>
    <w:rsid w:val="17A809B3"/>
    <w:rsid w:val="17F94316"/>
    <w:rsid w:val="18692FEC"/>
    <w:rsid w:val="189004E1"/>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DF6CA5"/>
    <w:rsid w:val="23613E3F"/>
    <w:rsid w:val="23C10D48"/>
    <w:rsid w:val="23D52ACB"/>
    <w:rsid w:val="23F2500F"/>
    <w:rsid w:val="24D33A48"/>
    <w:rsid w:val="24F723B4"/>
    <w:rsid w:val="26267710"/>
    <w:rsid w:val="26D73A12"/>
    <w:rsid w:val="26D867DF"/>
    <w:rsid w:val="275561AD"/>
    <w:rsid w:val="275B5730"/>
    <w:rsid w:val="28B179A0"/>
    <w:rsid w:val="28F553A1"/>
    <w:rsid w:val="297F60F4"/>
    <w:rsid w:val="29C54245"/>
    <w:rsid w:val="29E745D6"/>
    <w:rsid w:val="2A0C4B1E"/>
    <w:rsid w:val="2A997794"/>
    <w:rsid w:val="2AA80908"/>
    <w:rsid w:val="2B4A170A"/>
    <w:rsid w:val="2C292926"/>
    <w:rsid w:val="2D282446"/>
    <w:rsid w:val="2DFF008B"/>
    <w:rsid w:val="2E08317D"/>
    <w:rsid w:val="2E1B06ED"/>
    <w:rsid w:val="2E4538B8"/>
    <w:rsid w:val="30B46CA3"/>
    <w:rsid w:val="31204BDA"/>
    <w:rsid w:val="316856A6"/>
    <w:rsid w:val="31CA3EE9"/>
    <w:rsid w:val="32103D80"/>
    <w:rsid w:val="32673A99"/>
    <w:rsid w:val="32CE2438"/>
    <w:rsid w:val="333476B0"/>
    <w:rsid w:val="34732E94"/>
    <w:rsid w:val="34C942F5"/>
    <w:rsid w:val="34DE6D61"/>
    <w:rsid w:val="35780C7F"/>
    <w:rsid w:val="36951834"/>
    <w:rsid w:val="36D55DA2"/>
    <w:rsid w:val="373B78F2"/>
    <w:rsid w:val="387220EF"/>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36B0382"/>
    <w:rsid w:val="43806BAD"/>
    <w:rsid w:val="44B8486B"/>
    <w:rsid w:val="45047640"/>
    <w:rsid w:val="457C07BD"/>
    <w:rsid w:val="46463CE7"/>
    <w:rsid w:val="47EE3BCE"/>
    <w:rsid w:val="48882984"/>
    <w:rsid w:val="49FF0CFB"/>
    <w:rsid w:val="4B517DBB"/>
    <w:rsid w:val="4BEC58E9"/>
    <w:rsid w:val="4BF3571C"/>
    <w:rsid w:val="4CCC2331"/>
    <w:rsid w:val="4D6954BF"/>
    <w:rsid w:val="50BC7B39"/>
    <w:rsid w:val="50EC0C3C"/>
    <w:rsid w:val="527C3191"/>
    <w:rsid w:val="52C071B6"/>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9D11DB"/>
    <w:rsid w:val="67EB6718"/>
    <w:rsid w:val="682832B0"/>
    <w:rsid w:val="686F4735"/>
    <w:rsid w:val="68C7713A"/>
    <w:rsid w:val="68F242AC"/>
    <w:rsid w:val="6ABB4B62"/>
    <w:rsid w:val="6B73082E"/>
    <w:rsid w:val="6DD00F51"/>
    <w:rsid w:val="6E130B2A"/>
    <w:rsid w:val="6E5205D8"/>
    <w:rsid w:val="6EDA2E31"/>
    <w:rsid w:val="6FC77BC7"/>
    <w:rsid w:val="70C61C0B"/>
    <w:rsid w:val="70E334F7"/>
    <w:rsid w:val="71D47169"/>
    <w:rsid w:val="720A3FB4"/>
    <w:rsid w:val="721E5F6A"/>
    <w:rsid w:val="72C23FBE"/>
    <w:rsid w:val="72F81C9E"/>
    <w:rsid w:val="736E3BAB"/>
    <w:rsid w:val="75A56425"/>
    <w:rsid w:val="761362F3"/>
    <w:rsid w:val="77481BE2"/>
    <w:rsid w:val="77915F20"/>
    <w:rsid w:val="781D067F"/>
    <w:rsid w:val="78317136"/>
    <w:rsid w:val="78801057"/>
    <w:rsid w:val="790A01B4"/>
    <w:rsid w:val="79333014"/>
    <w:rsid w:val="7A0A6456"/>
    <w:rsid w:val="7A82651F"/>
    <w:rsid w:val="7ADE0B82"/>
    <w:rsid w:val="7AEA52E3"/>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2020-05-19T03:47:00Z</cp:lastPrinted>
  <dcterms:modified xsi:type="dcterms:W3CDTF">2020-05-27T04:34:30Z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