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kern w:val="0"/>
          <w:sz w:val="44"/>
          <w:szCs w:val="44"/>
          <w:u w:val="none"/>
        </w:rPr>
      </w:pPr>
      <w:r>
        <w:rPr>
          <w:rFonts w:hint="eastAsia" w:ascii="宋体" w:hAnsi="宋体" w:eastAsia="宋体" w:cs="宋体"/>
          <w:b/>
          <w:bCs/>
          <w:kern w:val="0"/>
          <w:sz w:val="44"/>
          <w:szCs w:val="44"/>
          <w:u w:val="none"/>
          <w:lang w:eastAsia="zh-CN"/>
        </w:rPr>
        <w:t>襄汾县陶寺乡人民政府2020</w:t>
      </w:r>
      <w:r>
        <w:rPr>
          <w:rFonts w:hint="eastAsia" w:ascii="宋体" w:hAnsi="宋体" w:eastAsia="宋体" w:cs="宋体"/>
          <w:b/>
          <w:bCs/>
          <w:kern w:val="0"/>
          <w:sz w:val="44"/>
          <w:szCs w:val="44"/>
          <w:u w:val="none"/>
        </w:rPr>
        <w:t>年度部门预算</w:t>
      </w:r>
      <w:r>
        <w:rPr>
          <w:rFonts w:hint="eastAsia" w:ascii="宋体" w:hAnsi="宋体" w:eastAsia="宋体" w:cs="宋体"/>
          <w:b/>
          <w:bCs/>
          <w:kern w:val="0"/>
          <w:sz w:val="44"/>
          <w:szCs w:val="44"/>
          <w:u w:val="none"/>
          <w:lang w:eastAsia="zh-CN"/>
        </w:rPr>
        <w:t>公开</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第一部分  概况</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一、本部门职责</w:t>
      </w:r>
    </w:p>
    <w:p>
      <w:pPr>
        <w:widowControl/>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eastAsia="zh-CN"/>
        </w:rPr>
        <w:t>陶寺乡人民政府是襄汾县的一个基层政府组织，位于县城东北</w:t>
      </w:r>
      <w:r>
        <w:rPr>
          <w:rFonts w:hint="eastAsia" w:ascii="仿宋_GB2312" w:hAnsi="楷体" w:eastAsia="仿宋_GB2312"/>
          <w:kern w:val="0"/>
          <w:sz w:val="32"/>
          <w:szCs w:val="32"/>
          <w:u w:val="none"/>
          <w:lang w:val="en-US" w:eastAsia="zh-CN"/>
        </w:rPr>
        <w:t>7.5公里。陶寺乡的基本职责是认真贯彻落实党和国家的各项方针政策，促进本乡镇政治、经济、文化、社会、民生等各领域全面发展，维护社会稳定，加强基层民主建设，创建一个和谐、美丽、宜居、人民幸福的乡镇。</w:t>
      </w:r>
    </w:p>
    <w:p>
      <w:pPr>
        <w:widowControl/>
        <w:numPr>
          <w:ilvl w:val="0"/>
          <w:numId w:val="1"/>
        </w:numPr>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部门机构设置及预算单位构成情况</w:t>
      </w:r>
    </w:p>
    <w:p>
      <w:pPr>
        <w:widowControl/>
        <w:numPr>
          <w:ilvl w:val="0"/>
          <w:numId w:val="0"/>
        </w:numPr>
        <w:spacing w:line="560" w:lineRule="exact"/>
        <w:ind w:firstLine="640" w:firstLineChars="20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陶寺乡人民政府机构设置如下：党政机关办公室、财政所、农业办、农机站、水管站、经管站、企业办、矿管办、民政办、计生办、综治办、林业站、城建办、文化站、统计站、交通站、退役军人服务站、便民服务大厅等机构。</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第二部分  </w:t>
      </w:r>
      <w:r>
        <w:rPr>
          <w:rFonts w:hint="eastAsia" w:ascii="黑体" w:hAnsi="Times New Roman" w:eastAsia="黑体"/>
          <w:kern w:val="0"/>
          <w:sz w:val="32"/>
          <w:szCs w:val="32"/>
          <w:u w:val="none"/>
          <w:lang w:eastAsia="zh-CN"/>
        </w:rPr>
        <w:t>2020</w:t>
      </w:r>
      <w:r>
        <w:rPr>
          <w:rFonts w:hint="eastAsia" w:ascii="黑体" w:hAnsi="Times New Roman" w:eastAsia="黑体"/>
          <w:kern w:val="0"/>
          <w:sz w:val="32"/>
          <w:szCs w:val="32"/>
          <w:u w:val="none"/>
        </w:rPr>
        <w:t>年度部门预算报表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一、</w:t>
      </w:r>
      <w:r>
        <w:rPr>
          <w:rFonts w:hint="eastAsia" w:ascii="仿宋_GB2312" w:hAnsi="宋体" w:eastAsia="仿宋_GB2312" w:cs="Times New Roman"/>
          <w:sz w:val="32"/>
          <w:szCs w:val="32"/>
          <w:u w:val="none"/>
          <w:lang w:val="en-US" w:eastAsia="zh-CN"/>
        </w:rPr>
        <w:t>陶寺乡</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二、</w:t>
      </w:r>
      <w:r>
        <w:rPr>
          <w:rFonts w:hint="eastAsia" w:ascii="仿宋_GB2312" w:hAnsi="宋体" w:eastAsia="仿宋_GB2312" w:cs="Times New Roman"/>
          <w:sz w:val="32"/>
          <w:szCs w:val="32"/>
          <w:u w:val="none"/>
          <w:lang w:val="en-US" w:eastAsia="zh-CN"/>
        </w:rPr>
        <w:t>陶寺乡</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预算收入总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三、</w:t>
      </w:r>
      <w:r>
        <w:rPr>
          <w:rFonts w:hint="eastAsia" w:ascii="仿宋_GB2312" w:hAnsi="宋体" w:eastAsia="仿宋_GB2312" w:cs="Times New Roman"/>
          <w:sz w:val="32"/>
          <w:szCs w:val="32"/>
          <w:u w:val="none"/>
          <w:lang w:val="en-US" w:eastAsia="zh-CN"/>
        </w:rPr>
        <w:t>陶寺乡</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预算支出总表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四、</w:t>
      </w:r>
      <w:r>
        <w:rPr>
          <w:rFonts w:hint="eastAsia" w:ascii="仿宋_GB2312" w:hAnsi="宋体" w:eastAsia="仿宋_GB2312" w:cs="Times New Roman"/>
          <w:sz w:val="32"/>
          <w:szCs w:val="32"/>
          <w:u w:val="none"/>
          <w:lang w:val="en-US" w:eastAsia="zh-CN"/>
        </w:rPr>
        <w:t>陶寺乡</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财政拨款预算收支总表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五、</w:t>
      </w:r>
      <w:r>
        <w:rPr>
          <w:rFonts w:hint="eastAsia" w:ascii="仿宋_GB2312" w:hAnsi="宋体" w:eastAsia="仿宋_GB2312" w:cs="Times New Roman"/>
          <w:sz w:val="32"/>
          <w:szCs w:val="32"/>
          <w:u w:val="none"/>
          <w:lang w:val="en-US" w:eastAsia="zh-CN"/>
        </w:rPr>
        <w:t>陶寺乡</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一般公共预算支出预算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六、</w:t>
      </w:r>
      <w:r>
        <w:rPr>
          <w:rFonts w:hint="eastAsia" w:ascii="仿宋_GB2312" w:hAnsi="宋体" w:eastAsia="仿宋_GB2312" w:cs="Times New Roman"/>
          <w:sz w:val="32"/>
          <w:szCs w:val="32"/>
          <w:u w:val="none"/>
          <w:lang w:val="en-US" w:eastAsia="zh-CN"/>
        </w:rPr>
        <w:t>陶寺乡</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年一般公共预算安排</w:t>
      </w:r>
      <w:r>
        <w:rPr>
          <w:rFonts w:hint="eastAsia" w:ascii="仿宋_GB2312" w:hAnsi="宋体" w:eastAsia="仿宋_GB2312" w:cs="Times New Roman"/>
          <w:sz w:val="32"/>
          <w:szCs w:val="32"/>
          <w:u w:val="none"/>
          <w:lang w:eastAsia="zh-CN"/>
        </w:rPr>
        <w:t>基本支出部门经济分类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七、</w:t>
      </w:r>
      <w:r>
        <w:rPr>
          <w:rFonts w:hint="eastAsia" w:ascii="仿宋_GB2312" w:hAnsi="宋体" w:eastAsia="仿宋_GB2312" w:cs="Times New Roman"/>
          <w:sz w:val="32"/>
          <w:szCs w:val="32"/>
          <w:u w:val="none"/>
          <w:lang w:val="en-US" w:eastAsia="zh-CN"/>
        </w:rPr>
        <w:t>陶寺乡</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政府性基金收入预算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八、</w:t>
      </w:r>
      <w:r>
        <w:rPr>
          <w:rFonts w:hint="eastAsia" w:ascii="仿宋_GB2312" w:hAnsi="宋体" w:eastAsia="仿宋_GB2312" w:cs="Times New Roman"/>
          <w:sz w:val="32"/>
          <w:szCs w:val="32"/>
          <w:u w:val="none"/>
          <w:lang w:val="en-US" w:eastAsia="zh-CN"/>
        </w:rPr>
        <w:t>陶寺乡</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九、</w:t>
      </w:r>
      <w:r>
        <w:rPr>
          <w:rFonts w:hint="eastAsia" w:ascii="仿宋_GB2312" w:hAnsi="宋体" w:eastAsia="仿宋_GB2312" w:cs="Times New Roman"/>
          <w:sz w:val="32"/>
          <w:szCs w:val="32"/>
          <w:u w:val="none"/>
          <w:lang w:val="en-US" w:eastAsia="zh-CN"/>
        </w:rPr>
        <w:t>陶寺乡</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年“三公”经费预算财政拨款情况表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十、</w:t>
      </w:r>
      <w:r>
        <w:rPr>
          <w:rFonts w:hint="eastAsia" w:ascii="仿宋_GB2312" w:hAnsi="宋体" w:eastAsia="仿宋_GB2312" w:cs="Times New Roman"/>
          <w:sz w:val="32"/>
          <w:szCs w:val="32"/>
          <w:u w:val="none"/>
          <w:lang w:val="en-US" w:eastAsia="zh-CN"/>
        </w:rPr>
        <w:t>陶寺乡</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年机关运行经费</w:t>
      </w:r>
    </w:p>
    <w:p>
      <w:pPr>
        <w:widowControl/>
        <w:spacing w:line="560" w:lineRule="exact"/>
        <w:ind w:firstLine="640" w:firstLineChars="200"/>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eastAsia="zh-CN"/>
        </w:rPr>
        <w:t>十一、</w:t>
      </w:r>
      <w:r>
        <w:rPr>
          <w:rFonts w:hint="eastAsia" w:ascii="仿宋_GB2312" w:hAnsi="宋体" w:eastAsia="仿宋_GB2312" w:cs="Times New Roman"/>
          <w:sz w:val="32"/>
          <w:szCs w:val="32"/>
          <w:u w:val="none"/>
          <w:lang w:val="en-US" w:eastAsia="zh-CN"/>
        </w:rPr>
        <w:t>陶寺乡</w:t>
      </w:r>
      <w:r>
        <w:rPr>
          <w:rFonts w:hint="eastAsia" w:ascii="仿宋_GB2312" w:hAnsi="楷体" w:eastAsia="仿宋_GB2312"/>
          <w:kern w:val="0"/>
          <w:sz w:val="32"/>
          <w:szCs w:val="32"/>
          <w:u w:val="none"/>
        </w:rPr>
        <w:t>2020年</w:t>
      </w:r>
      <w:r>
        <w:rPr>
          <w:rFonts w:hint="eastAsia" w:ascii="仿宋_GB2312" w:hAnsi="仿宋" w:eastAsia="仿宋_GB2312" w:cs="宋体"/>
          <w:kern w:val="0"/>
          <w:sz w:val="32"/>
          <w:szCs w:val="32"/>
          <w:u w:val="none"/>
        </w:rPr>
        <w:t>政府采购支出预算表</w:t>
      </w:r>
    </w:p>
    <w:p>
      <w:pPr>
        <w:widowControl/>
        <w:spacing w:line="560" w:lineRule="exact"/>
        <w:ind w:firstLine="640" w:firstLineChars="200"/>
        <w:rPr>
          <w:rFonts w:hint="eastAsia" w:ascii="仿宋_GB2312" w:hAnsi="宋体" w:eastAsia="仿宋_GB2312" w:cs="Times New Roman"/>
          <w:sz w:val="32"/>
          <w:szCs w:val="32"/>
          <w:u w:val="none"/>
        </w:rPr>
      </w:pPr>
      <w:r>
        <w:rPr>
          <w:rFonts w:hint="eastAsia" w:ascii="仿宋_GB2312" w:hAnsi="楷体" w:eastAsia="仿宋_GB2312"/>
          <w:kern w:val="0"/>
          <w:sz w:val="32"/>
          <w:szCs w:val="32"/>
          <w:u w:val="none"/>
        </w:rPr>
        <w:t>十二、</w:t>
      </w:r>
      <w:r>
        <w:rPr>
          <w:rFonts w:hint="eastAsia" w:ascii="仿宋_GB2312" w:hAnsi="宋体" w:eastAsia="仿宋_GB2312" w:cs="Times New Roman"/>
          <w:sz w:val="32"/>
          <w:szCs w:val="32"/>
          <w:u w:val="none"/>
          <w:lang w:val="en-US" w:eastAsia="zh-CN"/>
        </w:rPr>
        <w:t>陶寺乡</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年项目支出绩效目标表</w:t>
      </w:r>
    </w:p>
    <w:p>
      <w:pPr>
        <w:spacing w:line="560" w:lineRule="exact"/>
        <w:ind w:firstLine="640" w:firstLineChars="200"/>
        <w:rPr>
          <w:rFonts w:hint="default" w:ascii="仿宋_GB2312" w:hAnsi="宋体" w:eastAsia="仿宋_GB2312" w:cs="Times New Roman"/>
          <w:sz w:val="32"/>
          <w:szCs w:val="32"/>
          <w:u w:val="none"/>
          <w:lang w:val="en-US" w:eastAsia="zh-CN"/>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2020</w:t>
      </w:r>
      <w:r>
        <w:rPr>
          <w:rFonts w:hint="eastAsia" w:ascii="黑体" w:hAnsi="Times New Roman" w:eastAsia="黑体"/>
          <w:kern w:val="0"/>
          <w:sz w:val="32"/>
          <w:szCs w:val="32"/>
          <w:u w:val="none"/>
        </w:rPr>
        <w:t>年度部门预算情况说明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陶寺乡人民政府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年度收入总计</w:t>
      </w:r>
      <w:r>
        <w:rPr>
          <w:rFonts w:hint="eastAsia" w:ascii="仿宋_GB2312" w:hAnsi="楷体" w:eastAsia="仿宋_GB2312"/>
          <w:kern w:val="0"/>
          <w:sz w:val="32"/>
          <w:szCs w:val="32"/>
          <w:u w:val="none"/>
          <w:lang w:val="en-US" w:eastAsia="zh-CN"/>
        </w:rPr>
        <w:t>644.986604</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与上年相比收</w:t>
      </w:r>
      <w:r>
        <w:rPr>
          <w:rFonts w:hint="eastAsia" w:ascii="仿宋_GB2312" w:hAnsi="楷体" w:eastAsia="仿宋_GB2312"/>
          <w:kern w:val="0"/>
          <w:sz w:val="32"/>
          <w:szCs w:val="32"/>
          <w:u w:val="none"/>
          <w:lang w:eastAsia="zh-CN"/>
        </w:rPr>
        <w:t>入减少</w:t>
      </w:r>
      <w:r>
        <w:rPr>
          <w:rFonts w:hint="eastAsia" w:ascii="仿宋_GB2312" w:hAnsi="楷体" w:eastAsia="仿宋_GB2312"/>
          <w:kern w:val="0"/>
          <w:sz w:val="32"/>
          <w:szCs w:val="32"/>
          <w:u w:val="none"/>
          <w:lang w:val="en-US" w:eastAsia="zh-CN"/>
        </w:rPr>
        <w:t>8.923152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减少</w:t>
      </w:r>
      <w:r>
        <w:rPr>
          <w:rFonts w:hint="eastAsia" w:ascii="仿宋_GB2312" w:hAnsi="楷体" w:eastAsia="仿宋_GB2312"/>
          <w:kern w:val="0"/>
          <w:sz w:val="32"/>
          <w:szCs w:val="32"/>
          <w:u w:val="none"/>
          <w:lang w:val="en-US" w:eastAsia="zh-CN"/>
        </w:rPr>
        <w:t>1.36</w:t>
      </w:r>
      <w:r>
        <w:rPr>
          <w:rFonts w:ascii="仿宋_GB2312" w:hAnsi="楷体" w:eastAsia="仿宋_GB2312"/>
          <w:kern w:val="0"/>
          <w:sz w:val="32"/>
          <w:szCs w:val="32"/>
          <w:u w:val="none"/>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支出预算总计</w:t>
      </w:r>
      <w:r>
        <w:rPr>
          <w:rFonts w:hint="eastAsia" w:ascii="仿宋_GB2312" w:hAnsi="楷体" w:eastAsia="仿宋_GB2312"/>
          <w:kern w:val="0"/>
          <w:sz w:val="32"/>
          <w:szCs w:val="32"/>
          <w:u w:val="none"/>
          <w:lang w:val="en-US" w:eastAsia="zh-CN"/>
        </w:rPr>
        <w:t>644.986604</w:t>
      </w:r>
      <w:r>
        <w:rPr>
          <w:rFonts w:hint="eastAsia" w:ascii="仿宋_GB2312" w:hAnsi="楷体" w:eastAsia="仿宋_GB2312"/>
          <w:kern w:val="0"/>
          <w:sz w:val="32"/>
          <w:szCs w:val="32"/>
          <w:u w:val="none"/>
        </w:rPr>
        <w:t>万元，与上年相比支</w:t>
      </w:r>
      <w:r>
        <w:rPr>
          <w:rFonts w:hint="eastAsia" w:ascii="仿宋_GB2312" w:hAnsi="楷体" w:eastAsia="仿宋_GB2312"/>
          <w:kern w:val="0"/>
          <w:sz w:val="32"/>
          <w:szCs w:val="32"/>
          <w:u w:val="none"/>
          <w:lang w:eastAsia="zh-CN"/>
        </w:rPr>
        <w:t>出</w:t>
      </w:r>
      <w:r>
        <w:rPr>
          <w:rFonts w:hint="eastAsia" w:ascii="仿宋_GB2312" w:hAnsi="楷体" w:eastAsia="仿宋_GB2312"/>
          <w:kern w:val="0"/>
          <w:sz w:val="32"/>
          <w:szCs w:val="32"/>
          <w:u w:val="none"/>
        </w:rPr>
        <w:t>预算减少</w:t>
      </w:r>
      <w:r>
        <w:rPr>
          <w:rFonts w:hint="eastAsia" w:ascii="仿宋_GB2312" w:hAnsi="楷体" w:eastAsia="仿宋_GB2312"/>
          <w:kern w:val="0"/>
          <w:sz w:val="32"/>
          <w:szCs w:val="32"/>
          <w:u w:val="none"/>
          <w:lang w:val="en-US" w:eastAsia="zh-CN"/>
        </w:rPr>
        <w:t>8.923152</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1.36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644.986604</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644.986604</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644.986604</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8.923152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减少</w:t>
      </w:r>
      <w:r>
        <w:rPr>
          <w:rFonts w:hint="eastAsia" w:ascii="仿宋_GB2312" w:hAnsi="楷体" w:eastAsia="仿宋_GB2312"/>
          <w:kern w:val="0"/>
          <w:sz w:val="32"/>
          <w:szCs w:val="32"/>
          <w:u w:val="none"/>
          <w:lang w:val="en-US" w:eastAsia="zh-CN"/>
        </w:rPr>
        <w:t>1.36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减少了环境卫生整治费用</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644.986604</w:t>
      </w:r>
      <w:r>
        <w:rPr>
          <w:rFonts w:hint="eastAsia" w:ascii="仿宋_GB2312" w:hAnsi="楷体" w:eastAsia="仿宋_GB2312"/>
          <w:kern w:val="0"/>
          <w:sz w:val="32"/>
          <w:szCs w:val="32"/>
          <w:u w:val="none"/>
        </w:rPr>
        <w:t>万元。包括：</w:t>
      </w:r>
    </w:p>
    <w:p>
      <w:pPr>
        <w:widowControl/>
        <w:spacing w:line="560" w:lineRule="exact"/>
        <w:ind w:firstLine="640"/>
        <w:rPr>
          <w:rFonts w:hint="default" w:ascii="仿宋_GB2312" w:hAnsi="楷体" w:eastAsia="仿宋_GB2312"/>
          <w:kern w:val="0"/>
          <w:sz w:val="32"/>
          <w:szCs w:val="32"/>
          <w:u w:val="none"/>
          <w:lang w:val="en-US" w:eastAsia="zh-CN"/>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．一般公共服务（类）支出</w:t>
      </w:r>
      <w:r>
        <w:rPr>
          <w:rFonts w:hint="eastAsia" w:ascii="仿宋_GB2312" w:hAnsi="楷体" w:eastAsia="仿宋_GB2312"/>
          <w:kern w:val="0"/>
          <w:sz w:val="32"/>
          <w:szCs w:val="32"/>
          <w:u w:val="none"/>
          <w:lang w:val="en-US" w:eastAsia="zh-CN"/>
        </w:rPr>
        <w:t>379.3227</w:t>
      </w:r>
      <w:r>
        <w:rPr>
          <w:rFonts w:hint="eastAsia" w:ascii="仿宋_GB2312" w:hAnsi="楷体" w:eastAsia="仿宋_GB2312"/>
          <w:kern w:val="0"/>
          <w:sz w:val="32"/>
          <w:szCs w:val="32"/>
          <w:u w:val="none"/>
        </w:rPr>
        <w:t>万元，主要用于</w:t>
      </w:r>
      <w:r>
        <w:rPr>
          <w:rFonts w:hint="eastAsia" w:ascii="仿宋_GB2312" w:hAnsi="楷体" w:eastAsia="仿宋_GB2312"/>
          <w:kern w:val="0"/>
          <w:sz w:val="32"/>
          <w:szCs w:val="32"/>
          <w:u w:val="none"/>
          <w:lang w:eastAsia="zh-CN"/>
        </w:rPr>
        <w:t>机关运转和</w:t>
      </w:r>
      <w:r>
        <w:rPr>
          <w:rFonts w:hint="eastAsia" w:ascii="仿宋_GB2312" w:hAnsi="楷体" w:eastAsia="仿宋_GB2312"/>
          <w:kern w:val="0"/>
          <w:sz w:val="32"/>
          <w:szCs w:val="32"/>
          <w:u w:val="none"/>
          <w:lang w:val="en-US" w:eastAsia="zh-CN"/>
        </w:rPr>
        <w:t>20个村级组织正常运转</w:t>
      </w:r>
      <w:r>
        <w:rPr>
          <w:rFonts w:hint="eastAsia" w:ascii="仿宋_GB2312" w:hAnsi="楷体" w:eastAsia="仿宋_GB2312"/>
          <w:kern w:val="0"/>
          <w:sz w:val="32"/>
          <w:szCs w:val="32"/>
          <w:u w:val="none"/>
        </w:rPr>
        <w:t>。与上年相比增加</w:t>
      </w:r>
      <w:r>
        <w:rPr>
          <w:rFonts w:hint="eastAsia" w:ascii="仿宋_GB2312" w:hAnsi="楷体" w:eastAsia="仿宋_GB2312"/>
          <w:kern w:val="0"/>
          <w:sz w:val="32"/>
          <w:szCs w:val="32"/>
          <w:u w:val="none"/>
          <w:lang w:val="en-US" w:eastAsia="zh-CN"/>
        </w:rPr>
        <w:t>26.316384</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7.45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机构改革，机关人员增加</w:t>
      </w:r>
      <w:r>
        <w:rPr>
          <w:rFonts w:hint="eastAsia" w:ascii="仿宋_GB2312" w:hAnsi="楷体" w:eastAsia="仿宋_GB2312"/>
          <w:kern w:val="0"/>
          <w:sz w:val="32"/>
          <w:szCs w:val="32"/>
          <w:u w:val="none"/>
        </w:rPr>
        <w:t>。</w:t>
      </w:r>
    </w:p>
    <w:p>
      <w:pPr>
        <w:widowControl/>
        <w:numPr>
          <w:ilvl w:val="0"/>
          <w:numId w:val="2"/>
        </w:numPr>
        <w:spacing w:line="560" w:lineRule="exact"/>
        <w:ind w:firstLine="64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eastAsia="zh-CN"/>
        </w:rPr>
        <w:t>社会保障和就业支出</w:t>
      </w:r>
      <w:r>
        <w:rPr>
          <w:rFonts w:hint="eastAsia" w:ascii="仿宋_GB2312" w:hAnsi="楷体" w:eastAsia="仿宋_GB2312"/>
          <w:kern w:val="0"/>
          <w:sz w:val="32"/>
          <w:szCs w:val="32"/>
          <w:u w:val="none"/>
          <w:lang w:val="en-US" w:eastAsia="zh-CN"/>
        </w:rPr>
        <w:t>47.87242万元，主要用于机关人员养老、失业、工伤保险以及机关离退休人员采暖费、抚恤金、奖励金等，与上年相比减少224078.92万元，减少34.33%，主要原因是退休人员一人死亡以及人员变动造成。</w:t>
      </w:r>
    </w:p>
    <w:p>
      <w:pPr>
        <w:widowControl/>
        <w:numPr>
          <w:ilvl w:val="0"/>
          <w:numId w:val="2"/>
        </w:numPr>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卫生健康指出16.54464万元，主要用于机关人员基本医疗和补充医疗保险，与上年相比增加2.661012万元，增加了19.17%，增加主要原因是</w:t>
      </w:r>
      <w:r>
        <w:rPr>
          <w:rFonts w:hint="eastAsia" w:ascii="仿宋_GB2312" w:hAnsi="楷体" w:eastAsia="仿宋_GB2312"/>
          <w:kern w:val="0"/>
          <w:sz w:val="32"/>
          <w:szCs w:val="32"/>
          <w:u w:val="none"/>
          <w:lang w:eastAsia="zh-CN"/>
        </w:rPr>
        <w:t>机构改革，机关人员增加</w:t>
      </w:r>
      <w:r>
        <w:rPr>
          <w:rFonts w:hint="eastAsia" w:ascii="仿宋_GB2312" w:hAnsi="楷体" w:eastAsia="仿宋_GB2312"/>
          <w:kern w:val="0"/>
          <w:sz w:val="32"/>
          <w:szCs w:val="32"/>
          <w:u w:val="none"/>
        </w:rPr>
        <w:t>。</w:t>
      </w:r>
    </w:p>
    <w:p>
      <w:pPr>
        <w:widowControl/>
        <w:numPr>
          <w:ilvl w:val="0"/>
          <w:numId w:val="2"/>
        </w:numPr>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eastAsia="zh-CN"/>
        </w:rPr>
        <w:t>城乡社区支出</w:t>
      </w:r>
      <w:r>
        <w:rPr>
          <w:rFonts w:hint="eastAsia" w:ascii="仿宋_GB2312" w:hAnsi="楷体" w:eastAsia="仿宋_GB2312"/>
          <w:kern w:val="0"/>
          <w:sz w:val="32"/>
          <w:szCs w:val="32"/>
          <w:u w:val="none"/>
          <w:lang w:val="en-US" w:eastAsia="zh-CN"/>
        </w:rPr>
        <w:t>25.75万元，主要用于辖区内20个村的环境卫生整治，与上年相比减少37.39万元，减少了59.22%，主要原因是环境卫生及环境连片整治经费预算的减少。</w:t>
      </w:r>
    </w:p>
    <w:p>
      <w:pPr>
        <w:widowControl/>
        <w:numPr>
          <w:ilvl w:val="0"/>
          <w:numId w:val="2"/>
        </w:numPr>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农林水支出161.5598万元，主要用于20个村的土地补偿以及对村民委员会和村党支部的补助，与上年相比增加了20万元，增加了14.13%，主要原因是增加了扶持壮大村集体经济发展项目资金。</w:t>
      </w:r>
    </w:p>
    <w:p>
      <w:pPr>
        <w:widowControl/>
        <w:numPr>
          <w:ilvl w:val="0"/>
          <w:numId w:val="2"/>
        </w:numPr>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住房保障支出18.937044万元，主要用于机关在职人员的住房公积金支出，与上年相比增加了1.897344万元，增加了11.13%，主要原因是</w:t>
      </w:r>
      <w:r>
        <w:rPr>
          <w:rFonts w:hint="eastAsia" w:ascii="仿宋_GB2312" w:hAnsi="楷体" w:eastAsia="仿宋_GB2312"/>
          <w:kern w:val="0"/>
          <w:sz w:val="32"/>
          <w:szCs w:val="32"/>
          <w:u w:val="none"/>
          <w:lang w:eastAsia="zh-CN"/>
        </w:rPr>
        <w:t>机构改革，机关人员增加</w:t>
      </w:r>
      <w:r>
        <w:rPr>
          <w:rFonts w:hint="eastAsia" w:ascii="仿宋_GB2312" w:hAnsi="楷体" w:eastAsia="仿宋_GB2312"/>
          <w:kern w:val="0"/>
          <w:sz w:val="32"/>
          <w:szCs w:val="32"/>
          <w:u w:val="none"/>
        </w:rPr>
        <w:t>。</w:t>
      </w:r>
    </w:p>
    <w:p>
      <w:pPr>
        <w:widowControl/>
        <w:numPr>
          <w:ilvl w:val="0"/>
          <w:numId w:val="2"/>
        </w:numPr>
        <w:spacing w:line="560" w:lineRule="exact"/>
        <w:ind w:left="0" w:leftChars="0" w:firstLine="640" w:firstLineChars="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373.425204</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，分别为人员支出</w:t>
      </w:r>
      <w:r>
        <w:rPr>
          <w:rFonts w:hint="eastAsia" w:ascii="仿宋_GB2312" w:hAnsi="楷体" w:eastAsia="仿宋_GB2312"/>
          <w:kern w:val="0"/>
          <w:sz w:val="32"/>
          <w:szCs w:val="32"/>
          <w:u w:val="none"/>
          <w:lang w:val="en-US" w:eastAsia="zh-CN"/>
        </w:rPr>
        <w:t>345.597204万元，日常公用支出27.828万元</w:t>
      </w:r>
      <w:r>
        <w:rPr>
          <w:rFonts w:hint="eastAsia" w:ascii="仿宋_GB2312" w:hAnsi="楷体" w:eastAsia="仿宋_GB2312"/>
          <w:kern w:val="0"/>
          <w:sz w:val="32"/>
          <w:szCs w:val="32"/>
          <w:u w:val="none"/>
        </w:rPr>
        <w:t>。与上年相比增加</w:t>
      </w:r>
      <w:r>
        <w:rPr>
          <w:rFonts w:hint="eastAsia" w:ascii="仿宋_GB2312" w:hAnsi="楷体" w:eastAsia="仿宋_GB2312"/>
          <w:kern w:val="0"/>
          <w:sz w:val="32"/>
          <w:szCs w:val="32"/>
          <w:u w:val="none"/>
          <w:lang w:val="en-US" w:eastAsia="zh-CN"/>
        </w:rPr>
        <w:t>9.958448</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2.74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机构改革，机关人员增加</w:t>
      </w:r>
      <w:r>
        <w:rPr>
          <w:rFonts w:hint="eastAsia" w:ascii="仿宋_GB2312" w:hAnsi="楷体" w:eastAsia="仿宋_GB2312"/>
          <w:kern w:val="0"/>
          <w:sz w:val="32"/>
          <w:szCs w:val="32"/>
          <w:u w:val="none"/>
        </w:rPr>
        <w:t>。</w:t>
      </w:r>
    </w:p>
    <w:p>
      <w:pPr>
        <w:widowControl/>
        <w:numPr>
          <w:numId w:val="0"/>
        </w:numPr>
        <w:spacing w:line="560" w:lineRule="exact"/>
        <w:ind w:firstLine="640" w:firstLineChars="200"/>
        <w:rPr>
          <w:rFonts w:ascii="仿宋_GB2312" w:hAnsi="楷体" w:eastAsia="仿宋_GB2312"/>
          <w:kern w:val="0"/>
          <w:sz w:val="32"/>
          <w:szCs w:val="32"/>
          <w:u w:val="none"/>
        </w:rPr>
      </w:pPr>
      <w:bookmarkStart w:id="0" w:name="_GoBack"/>
      <w:bookmarkEnd w:id="0"/>
      <w:r>
        <w:rPr>
          <w:rFonts w:hint="eastAsia" w:ascii="仿宋_GB2312" w:hAnsi="楷体" w:eastAsia="仿宋_GB2312"/>
          <w:kern w:val="0"/>
          <w:sz w:val="32"/>
          <w:szCs w:val="32"/>
          <w:u w:val="none"/>
        </w:rPr>
        <w:t>项目支出预算数为</w:t>
      </w:r>
      <w:r>
        <w:rPr>
          <w:rFonts w:hint="eastAsia" w:ascii="仿宋_GB2312" w:hAnsi="楷体" w:eastAsia="仿宋_GB2312"/>
          <w:kern w:val="0"/>
          <w:sz w:val="32"/>
          <w:szCs w:val="32"/>
          <w:u w:val="none"/>
          <w:lang w:val="en-US" w:eastAsia="zh-CN"/>
        </w:rPr>
        <w:t>271.5614</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18.8816</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6.95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根据相关政策，削减了环境卫生支出</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陶寺乡人民政府</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644.986604</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644.986604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陶寺乡人民政府</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644.986604</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373.425204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57.90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271.5614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42.10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陶寺乡人民政府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年度财政拨款收</w:t>
      </w:r>
      <w:r>
        <w:rPr>
          <w:rFonts w:hint="eastAsia" w:ascii="仿宋_GB2312" w:hAnsi="楷体" w:eastAsia="仿宋_GB2312"/>
          <w:kern w:val="0"/>
          <w:sz w:val="32"/>
          <w:szCs w:val="32"/>
          <w:u w:val="none"/>
          <w:lang w:eastAsia="zh-CN"/>
        </w:rPr>
        <w:t>入</w:t>
      </w:r>
      <w:r>
        <w:rPr>
          <w:rFonts w:hint="eastAsia" w:ascii="仿宋_GB2312" w:hAnsi="楷体" w:eastAsia="仿宋_GB2312"/>
          <w:kern w:val="0"/>
          <w:sz w:val="32"/>
          <w:szCs w:val="32"/>
          <w:u w:val="none"/>
        </w:rPr>
        <w:t>总预算</w:t>
      </w:r>
      <w:r>
        <w:rPr>
          <w:rFonts w:hint="eastAsia" w:ascii="仿宋_GB2312" w:hAnsi="楷体" w:eastAsia="仿宋_GB2312"/>
          <w:kern w:val="0"/>
          <w:sz w:val="32"/>
          <w:szCs w:val="32"/>
          <w:u w:val="none"/>
          <w:lang w:val="en-US" w:eastAsia="zh-CN"/>
        </w:rPr>
        <w:t>644.986604</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与上年相比，财政拨款收</w:t>
      </w:r>
      <w:r>
        <w:rPr>
          <w:rFonts w:hint="eastAsia" w:ascii="仿宋_GB2312" w:hAnsi="楷体" w:eastAsia="仿宋_GB2312"/>
          <w:kern w:val="0"/>
          <w:sz w:val="32"/>
          <w:szCs w:val="32"/>
          <w:u w:val="none"/>
          <w:lang w:eastAsia="zh-CN"/>
        </w:rPr>
        <w:t>入</w:t>
      </w:r>
      <w:r>
        <w:rPr>
          <w:rFonts w:hint="eastAsia" w:ascii="仿宋_GB2312" w:hAnsi="楷体" w:eastAsia="仿宋_GB2312"/>
          <w:kern w:val="0"/>
          <w:sz w:val="32"/>
          <w:szCs w:val="32"/>
          <w:u w:val="none"/>
        </w:rPr>
        <w:t>总计</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8.923152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减少</w:t>
      </w:r>
      <w:r>
        <w:rPr>
          <w:rFonts w:hint="eastAsia" w:ascii="仿宋_GB2312" w:hAnsi="楷体" w:eastAsia="仿宋_GB2312"/>
          <w:kern w:val="0"/>
          <w:sz w:val="32"/>
          <w:szCs w:val="32"/>
          <w:u w:val="none"/>
          <w:lang w:val="en-US" w:eastAsia="zh-CN"/>
        </w:rPr>
        <w:t>1.36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减少了环境卫生整治费用</w:t>
      </w:r>
      <w:r>
        <w:rPr>
          <w:rFonts w:hint="eastAsia" w:ascii="仿宋_GB2312" w:hAnsi="楷体" w:eastAsia="仿宋_GB2312"/>
          <w:kern w:val="0"/>
          <w:sz w:val="32"/>
          <w:szCs w:val="32"/>
          <w:u w:val="none"/>
        </w:rPr>
        <w:t>。支</w:t>
      </w:r>
      <w:r>
        <w:rPr>
          <w:rFonts w:hint="eastAsia" w:ascii="仿宋_GB2312" w:hAnsi="楷体" w:eastAsia="仿宋_GB2312"/>
          <w:kern w:val="0"/>
          <w:sz w:val="32"/>
          <w:szCs w:val="32"/>
          <w:u w:val="none"/>
          <w:lang w:eastAsia="zh-CN"/>
        </w:rPr>
        <w:t>出</w:t>
      </w:r>
      <w:r>
        <w:rPr>
          <w:rFonts w:hint="eastAsia" w:ascii="仿宋_GB2312" w:hAnsi="楷体" w:eastAsia="仿宋_GB2312"/>
          <w:kern w:val="0"/>
          <w:sz w:val="32"/>
          <w:szCs w:val="32"/>
          <w:u w:val="none"/>
        </w:rPr>
        <w:t>总预算</w:t>
      </w:r>
      <w:r>
        <w:rPr>
          <w:rFonts w:hint="eastAsia" w:ascii="仿宋_GB2312" w:hAnsi="楷体" w:eastAsia="仿宋_GB2312"/>
          <w:kern w:val="0"/>
          <w:sz w:val="32"/>
          <w:szCs w:val="32"/>
          <w:u w:val="none"/>
          <w:lang w:val="en-US" w:eastAsia="zh-CN"/>
        </w:rPr>
        <w:t>644.986604</w:t>
      </w:r>
      <w:r>
        <w:rPr>
          <w:rFonts w:hint="eastAsia" w:ascii="仿宋_GB2312" w:hAnsi="楷体" w:eastAsia="仿宋_GB2312"/>
          <w:kern w:val="0"/>
          <w:sz w:val="32"/>
          <w:szCs w:val="32"/>
          <w:u w:val="none"/>
        </w:rPr>
        <w:t>万元。与上年相比，财政拨款支</w:t>
      </w:r>
      <w:r>
        <w:rPr>
          <w:rFonts w:hint="eastAsia" w:ascii="仿宋_GB2312" w:hAnsi="楷体" w:eastAsia="仿宋_GB2312"/>
          <w:kern w:val="0"/>
          <w:sz w:val="32"/>
          <w:szCs w:val="32"/>
          <w:u w:val="none"/>
          <w:lang w:eastAsia="zh-CN"/>
        </w:rPr>
        <w:t>出</w:t>
      </w:r>
      <w:r>
        <w:rPr>
          <w:rFonts w:hint="eastAsia" w:ascii="仿宋_GB2312" w:hAnsi="楷体" w:eastAsia="仿宋_GB2312"/>
          <w:kern w:val="0"/>
          <w:sz w:val="32"/>
          <w:szCs w:val="32"/>
          <w:u w:val="none"/>
        </w:rPr>
        <w:t>总计</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8.923152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减少</w:t>
      </w:r>
      <w:r>
        <w:rPr>
          <w:rFonts w:hint="eastAsia" w:ascii="仿宋_GB2312" w:hAnsi="楷体" w:eastAsia="仿宋_GB2312"/>
          <w:kern w:val="0"/>
          <w:sz w:val="32"/>
          <w:szCs w:val="32"/>
          <w:u w:val="none"/>
          <w:lang w:val="en-US" w:eastAsia="zh-CN"/>
        </w:rPr>
        <w:t>1.36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乡村卫生整治费用压缩了开支</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五、一般公共预算支出预算情况说明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陶寺乡人民政府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644.986604</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8.923152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减少</w:t>
      </w:r>
      <w:r>
        <w:rPr>
          <w:rFonts w:hint="eastAsia" w:ascii="仿宋_GB2312" w:hAnsi="楷体" w:eastAsia="仿宋_GB2312"/>
          <w:kern w:val="0"/>
          <w:sz w:val="32"/>
          <w:szCs w:val="32"/>
          <w:u w:val="none"/>
          <w:lang w:val="en-US" w:eastAsia="zh-CN"/>
        </w:rPr>
        <w:t>1.36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减少了环境卫生整治费用</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六、一般公共预算基本支出预算情况说明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陶寺乡人民政府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年度一般公共预算基本支出预算</w:t>
      </w:r>
      <w:r>
        <w:rPr>
          <w:rFonts w:hint="eastAsia" w:ascii="仿宋_GB2312" w:hAnsi="楷体" w:eastAsia="仿宋_GB2312"/>
          <w:kern w:val="0"/>
          <w:sz w:val="32"/>
          <w:szCs w:val="32"/>
          <w:u w:val="none"/>
          <w:lang w:val="en-US" w:eastAsia="zh-CN"/>
        </w:rPr>
        <w:t>373.425204</w:t>
      </w:r>
      <w:r>
        <w:rPr>
          <w:rFonts w:hint="eastAsia" w:ascii="仿宋_GB2312" w:hAnsi="楷体" w:eastAsia="仿宋_GB2312"/>
          <w:kern w:val="0"/>
          <w:sz w:val="32"/>
          <w:szCs w:val="32"/>
          <w:u w:val="none"/>
        </w:rPr>
        <w:t>万元，其中：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345.597204</w:t>
      </w:r>
      <w:r>
        <w:rPr>
          <w:rFonts w:hint="eastAsia" w:ascii="仿宋_GB2312" w:hAnsi="楷体" w:eastAsia="仿宋_GB2312"/>
          <w:kern w:val="0"/>
          <w:sz w:val="32"/>
          <w:szCs w:val="32"/>
          <w:u w:val="none"/>
        </w:rPr>
        <w:t>万元。主要包括：基本工资、津贴补贴、奖金、社会保障缴费、绩效工资</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退休费、抚恤金、奖励金、住房公积金、其他对个人和家庭的补助支出。</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27.828</w:t>
      </w:r>
      <w:r>
        <w:rPr>
          <w:rFonts w:hint="eastAsia" w:ascii="仿宋_GB2312" w:hAnsi="楷体" w:eastAsia="仿宋_GB2312"/>
          <w:kern w:val="0"/>
          <w:sz w:val="32"/>
          <w:szCs w:val="32"/>
          <w:u w:val="none"/>
        </w:rPr>
        <w:t>万元。主要包括：</w:t>
      </w:r>
      <w:r>
        <w:rPr>
          <w:rFonts w:hint="eastAsia" w:ascii="仿宋_GB2312" w:hAnsi="楷体" w:eastAsia="仿宋_GB2312"/>
          <w:kern w:val="0"/>
          <w:sz w:val="32"/>
          <w:szCs w:val="32"/>
          <w:u w:val="none"/>
          <w:lang w:eastAsia="zh-CN"/>
        </w:rPr>
        <w:t>办公费、工会经费、公务用车运行维护费、取暖费、其他交通费用。</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陶寺乡人民政府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陶寺乡人民政府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与上年持平</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800" w:firstLineChars="25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陶寺乡人民政府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年度一般公共预算拨款安排的会议费预算支出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陶寺乡人民政府</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年度一般公共预算拨款安排的培训费预算支出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年本部门一般公共预算机关运行经费预算支出</w:t>
      </w:r>
      <w:r>
        <w:rPr>
          <w:rFonts w:hint="eastAsia" w:ascii="仿宋_GB2312" w:hAnsi="楷体" w:eastAsia="仿宋_GB2312"/>
          <w:kern w:val="0"/>
          <w:sz w:val="32"/>
          <w:szCs w:val="32"/>
          <w:u w:val="none"/>
          <w:lang w:val="en-US" w:eastAsia="zh-CN"/>
        </w:rPr>
        <w:t>27.828</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1.92</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7.41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autoSpaceDE w:val="0"/>
        <w:autoSpaceDN w:val="0"/>
        <w:adjustRightInd w:val="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机构改革，机关人员增加</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年度政府采购支出预算总额</w:t>
      </w:r>
      <w:r>
        <w:rPr>
          <w:rFonts w:hint="eastAsia" w:ascii="仿宋_GB2312" w:hAnsi="楷体" w:eastAsia="仿宋_GB2312"/>
          <w:kern w:val="0"/>
          <w:sz w:val="32"/>
          <w:szCs w:val="32"/>
          <w:u w:val="none"/>
          <w:lang w:val="en-US" w:eastAsia="zh-CN"/>
        </w:rPr>
        <w:t>11.562</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11.562</w:t>
      </w:r>
      <w:r>
        <w:rPr>
          <w:rFonts w:hint="eastAsia" w:ascii="仿宋_GB2312" w:hAnsi="楷体" w:eastAsia="仿宋_GB2312"/>
          <w:kern w:val="0"/>
          <w:sz w:val="32"/>
          <w:szCs w:val="32"/>
          <w:u w:val="none"/>
        </w:rPr>
        <w:t>万元。</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本部门共有车辆</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年度，本部门单位共</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271.5614</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271.5614</w:t>
      </w:r>
      <w:r>
        <w:rPr>
          <w:rFonts w:hint="eastAsia" w:ascii="仿宋_GB2312" w:hAnsi="楷体" w:eastAsia="仿宋_GB2312"/>
          <w:kern w:val="0"/>
          <w:sz w:val="32"/>
          <w:szCs w:val="32"/>
          <w:u w:val="none"/>
        </w:rPr>
        <w:t>万元。</w:t>
      </w:r>
    </w:p>
    <w:p>
      <w:pPr>
        <w:widowControl/>
        <w:numPr>
          <w:ilvl w:val="0"/>
          <w:numId w:val="3"/>
        </w:numPr>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其他说明</w:t>
      </w:r>
    </w:p>
    <w:p>
      <w:pPr>
        <w:widowControl/>
        <w:numPr>
          <w:ilvl w:val="0"/>
          <w:numId w:val="4"/>
        </w:numPr>
        <w:spacing w:line="560" w:lineRule="exact"/>
        <w:ind w:left="640" w:leftChars="0" w:firstLine="0" w:firstLineChars="0"/>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政府购买服务指导性目录</w:t>
      </w:r>
    </w:p>
    <w:p>
      <w:pPr>
        <w:widowControl/>
        <w:numPr>
          <w:ilvl w:val="0"/>
          <w:numId w:val="4"/>
        </w:numPr>
        <w:spacing w:line="560" w:lineRule="exact"/>
        <w:ind w:left="640" w:leftChars="0" w:firstLine="0" w:firstLineChars="0"/>
        <w:rPr>
          <w:rFonts w:hint="default" w:ascii="仿宋_GB2312" w:hAnsi="仿宋" w:eastAsia="仿宋_GB2312"/>
          <w:kern w:val="0"/>
          <w:sz w:val="32"/>
          <w:szCs w:val="32"/>
          <w:u w:val="none"/>
          <w:lang w:val="en-US" w:eastAsia="zh-CN"/>
        </w:rPr>
      </w:pPr>
      <w:r>
        <w:rPr>
          <w:rFonts w:hint="eastAsia" w:ascii="仿宋_GB2312" w:hAnsi="仿宋" w:eastAsia="仿宋_GB2312"/>
          <w:kern w:val="0"/>
          <w:sz w:val="32"/>
          <w:szCs w:val="32"/>
          <w:u w:val="none"/>
        </w:rPr>
        <w:t>国有资产占有使用情况</w:t>
      </w:r>
    </w:p>
    <w:p>
      <w:pPr>
        <w:widowControl/>
        <w:spacing w:line="560" w:lineRule="exact"/>
        <w:ind w:firstLine="640" w:firstLineChars="200"/>
        <w:rPr>
          <w:rFonts w:hint="eastAsia" w:ascii="仿宋_GB2312" w:hAnsi="仿宋" w:eastAsia="仿宋_GB2312"/>
          <w:kern w:val="0"/>
          <w:sz w:val="32"/>
          <w:szCs w:val="32"/>
          <w:u w:val="none"/>
          <w:lang w:val="en-US" w:eastAsia="zh-CN"/>
        </w:rPr>
      </w:pPr>
      <w:r>
        <w:rPr>
          <w:rFonts w:hint="eastAsia" w:ascii="仿宋_GB2312" w:hAnsi="仿宋" w:eastAsia="仿宋_GB2312"/>
          <w:kern w:val="0"/>
          <w:sz w:val="32"/>
          <w:szCs w:val="32"/>
          <w:u w:val="none"/>
        </w:rPr>
        <w:t>1.车辆情况</w:t>
      </w:r>
      <w:r>
        <w:rPr>
          <w:rFonts w:hint="eastAsia" w:ascii="仿宋_GB2312" w:hAnsi="仿宋" w:eastAsia="仿宋_GB2312"/>
          <w:kern w:val="0"/>
          <w:sz w:val="32"/>
          <w:szCs w:val="32"/>
          <w:u w:val="none"/>
          <w:lang w:eastAsia="zh-CN"/>
        </w:rPr>
        <w:t>：陶寺乡实有公务用车</w:t>
      </w:r>
      <w:r>
        <w:rPr>
          <w:rFonts w:hint="eastAsia" w:ascii="仿宋_GB2312" w:hAnsi="仿宋" w:eastAsia="仿宋_GB2312"/>
          <w:kern w:val="0"/>
          <w:sz w:val="32"/>
          <w:szCs w:val="32"/>
          <w:u w:val="none"/>
          <w:lang w:val="en-US" w:eastAsia="zh-CN"/>
        </w:rPr>
        <w:t>2辆；</w:t>
      </w:r>
    </w:p>
    <w:p>
      <w:pPr>
        <w:widowControl/>
        <w:spacing w:line="560" w:lineRule="exact"/>
        <w:ind w:firstLine="636"/>
        <w:rPr>
          <w:rFonts w:hint="eastAsia" w:ascii="仿宋_GB2312" w:hAnsi="仿宋" w:eastAsia="仿宋_GB2312"/>
          <w:kern w:val="0"/>
          <w:sz w:val="32"/>
          <w:szCs w:val="32"/>
          <w:u w:val="none"/>
          <w:lang w:val="en-US" w:eastAsia="zh-CN"/>
        </w:rPr>
      </w:pPr>
      <w:r>
        <w:rPr>
          <w:rFonts w:hint="eastAsia" w:ascii="仿宋_GB2312" w:hAnsi="仿宋" w:eastAsia="仿宋_GB2312"/>
          <w:kern w:val="0"/>
          <w:sz w:val="32"/>
          <w:szCs w:val="32"/>
          <w:u w:val="none"/>
        </w:rPr>
        <w:t>2.房屋情况</w:t>
      </w:r>
      <w:r>
        <w:rPr>
          <w:rFonts w:hint="eastAsia" w:ascii="仿宋_GB2312" w:hAnsi="仿宋" w:eastAsia="仿宋_GB2312"/>
          <w:kern w:val="0"/>
          <w:sz w:val="32"/>
          <w:szCs w:val="32"/>
          <w:u w:val="none"/>
          <w:lang w:eastAsia="zh-CN"/>
        </w:rPr>
        <w:t>：陶寺乡共有办公用房及宿舍共计</w:t>
      </w:r>
      <w:r>
        <w:rPr>
          <w:rFonts w:hint="eastAsia" w:ascii="仿宋_GB2312" w:hAnsi="仿宋" w:eastAsia="仿宋_GB2312"/>
          <w:kern w:val="0"/>
          <w:sz w:val="32"/>
          <w:szCs w:val="32"/>
          <w:u w:val="none"/>
          <w:lang w:val="en-US" w:eastAsia="zh-CN"/>
        </w:rPr>
        <w:t>88间，面积2500平米。</w:t>
      </w:r>
    </w:p>
    <w:p>
      <w:pPr>
        <w:widowControl/>
        <w:numPr>
          <w:ilvl w:val="0"/>
          <w:numId w:val="0"/>
        </w:numPr>
        <w:spacing w:line="560" w:lineRule="exact"/>
        <w:ind w:left="640" w:leftChars="0"/>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3.其他国有资产占有使用情况。</w:t>
      </w:r>
    </w:p>
    <w:p>
      <w:pPr>
        <w:widowControl/>
        <w:numPr>
          <w:ilvl w:val="0"/>
          <w:numId w:val="0"/>
        </w:numPr>
        <w:spacing w:line="560" w:lineRule="exact"/>
        <w:ind w:left="640" w:leftChars="0"/>
        <w:rPr>
          <w:rFonts w:hint="eastAsia" w:ascii="仿宋_GB2312" w:hAnsi="仿宋" w:eastAsia="仿宋_GB2312"/>
          <w:kern w:val="0"/>
          <w:sz w:val="32"/>
          <w:szCs w:val="32"/>
          <w:u w:val="none"/>
          <w:lang w:val="en-US" w:eastAsia="zh-CN"/>
        </w:rPr>
      </w:pPr>
      <w:r>
        <w:rPr>
          <w:rFonts w:hint="eastAsia" w:ascii="仿宋_GB2312" w:hAnsi="仿宋" w:eastAsia="仿宋_GB2312"/>
          <w:kern w:val="0"/>
          <w:sz w:val="32"/>
          <w:szCs w:val="32"/>
          <w:u w:val="none"/>
          <w:lang w:eastAsia="zh-CN"/>
        </w:rPr>
        <w:t>（三）其他</w:t>
      </w:r>
    </w:p>
    <w:p>
      <w:pPr>
        <w:widowControl/>
        <w:spacing w:line="560" w:lineRule="exact"/>
        <w:jc w:val="center"/>
        <w:rPr>
          <w:rFonts w:hint="eastAsia" w:ascii="黑体" w:hAnsi="Times New Roman" w:eastAsia="黑体"/>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二、一般公共预算：包括公共财政拨款（补助）资金、专项收入。</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lang w:eastAsia="zh-CN"/>
        </w:rPr>
        <w:t>四</w:t>
      </w:r>
      <w:r>
        <w:rPr>
          <w:rFonts w:hint="eastAsia" w:ascii="仿宋_GB2312" w:hAnsi="仿宋" w:eastAsia="仿宋_GB2312"/>
          <w:kern w:val="0"/>
          <w:sz w:val="32"/>
          <w:szCs w:val="32"/>
          <w:u w:val="none"/>
        </w:rPr>
        <w:t>、项目支出：指在基本支出之外为完成特定工作任务和事业发展目标所发生的支出。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lang w:eastAsia="zh-CN"/>
        </w:rPr>
        <w:t>五</w:t>
      </w:r>
      <w:r>
        <w:rPr>
          <w:rFonts w:hint="eastAsia" w:ascii="仿宋_GB2312" w:hAnsi="仿宋" w:eastAsia="仿宋_GB2312"/>
          <w:kern w:val="0"/>
          <w:sz w:val="32"/>
          <w:szCs w:val="32"/>
          <w:u w:val="none"/>
        </w:rPr>
        <w:t>、“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lang w:eastAsia="zh-CN"/>
        </w:rPr>
        <w:t>六</w:t>
      </w:r>
      <w:r>
        <w:rPr>
          <w:rFonts w:hint="eastAsia" w:ascii="仿宋_GB2312" w:hAnsi="仿宋" w:eastAsia="仿宋_GB2312"/>
          <w:kern w:val="0"/>
          <w:sz w:val="32"/>
          <w:szCs w:val="32"/>
          <w:u w:val="none"/>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ind w:firstLine="636"/>
        <w:rPr>
          <w:rFonts w:ascii="仿宋_GB2312" w:hAnsi="仿宋" w:eastAsia="仿宋_GB2312"/>
          <w:kern w:val="0"/>
          <w:sz w:val="32"/>
          <w:szCs w:val="32"/>
          <w:u w:val="none"/>
        </w:rPr>
      </w:pPr>
    </w:p>
    <w:p>
      <w:pPr>
        <w:widowControl/>
        <w:snapToGrid w:val="0"/>
        <w:spacing w:line="560" w:lineRule="exact"/>
        <w:ind w:firstLine="640"/>
        <w:rPr>
          <w:rFonts w:hint="eastAsia" w:ascii="仿宋_GB2312" w:hAnsi="仿宋" w:eastAsia="仿宋_GB2312"/>
          <w:kern w:val="0"/>
          <w:sz w:val="32"/>
          <w:szCs w:val="32"/>
          <w:u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70606"/>
    <w:multiLevelType w:val="singleLevel"/>
    <w:tmpl w:val="87B70606"/>
    <w:lvl w:ilvl="0" w:tentative="0">
      <w:start w:val="1"/>
      <w:numFmt w:val="chineseCounting"/>
      <w:suff w:val="nothing"/>
      <w:lvlText w:val="（%1）"/>
      <w:lvlJc w:val="left"/>
      <w:pPr>
        <w:ind w:left="640" w:leftChars="0" w:firstLine="0" w:firstLineChars="0"/>
      </w:pPr>
      <w:rPr>
        <w:rFonts w:hint="eastAsia"/>
      </w:rPr>
    </w:lvl>
  </w:abstractNum>
  <w:abstractNum w:abstractNumId="1">
    <w:nsid w:val="20C8B802"/>
    <w:multiLevelType w:val="singleLevel"/>
    <w:tmpl w:val="20C8B802"/>
    <w:lvl w:ilvl="0" w:tentative="0">
      <w:start w:val="13"/>
      <w:numFmt w:val="chineseCounting"/>
      <w:suff w:val="nothing"/>
      <w:lvlText w:val="%1、"/>
      <w:lvlJc w:val="left"/>
      <w:rPr>
        <w:rFonts w:hint="eastAsia"/>
      </w:rPr>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abstractNum w:abstractNumId="3">
    <w:nsid w:val="56B7A5C4"/>
    <w:multiLevelType w:val="singleLevel"/>
    <w:tmpl w:val="56B7A5C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111F7F"/>
    <w:rsid w:val="01955C56"/>
    <w:rsid w:val="01E2763B"/>
    <w:rsid w:val="02302B49"/>
    <w:rsid w:val="02496741"/>
    <w:rsid w:val="02F71C94"/>
    <w:rsid w:val="0332589B"/>
    <w:rsid w:val="042A46B1"/>
    <w:rsid w:val="047252B7"/>
    <w:rsid w:val="0595462A"/>
    <w:rsid w:val="05E51BD6"/>
    <w:rsid w:val="068F085F"/>
    <w:rsid w:val="06C82279"/>
    <w:rsid w:val="08207186"/>
    <w:rsid w:val="09ED16A4"/>
    <w:rsid w:val="0A395A2B"/>
    <w:rsid w:val="0A781506"/>
    <w:rsid w:val="0A831A07"/>
    <w:rsid w:val="0B7A268C"/>
    <w:rsid w:val="0B7E04E8"/>
    <w:rsid w:val="0C550EC0"/>
    <w:rsid w:val="0ECF36D9"/>
    <w:rsid w:val="0FAC09AE"/>
    <w:rsid w:val="103246C3"/>
    <w:rsid w:val="10675503"/>
    <w:rsid w:val="106846F6"/>
    <w:rsid w:val="10EA3B7B"/>
    <w:rsid w:val="10F95EB1"/>
    <w:rsid w:val="11910BD1"/>
    <w:rsid w:val="12AC5325"/>
    <w:rsid w:val="13D31AA5"/>
    <w:rsid w:val="14897DBA"/>
    <w:rsid w:val="16027FF2"/>
    <w:rsid w:val="16407400"/>
    <w:rsid w:val="164D2E81"/>
    <w:rsid w:val="16A97B7B"/>
    <w:rsid w:val="16B00739"/>
    <w:rsid w:val="17A809B3"/>
    <w:rsid w:val="18692FEC"/>
    <w:rsid w:val="189004E1"/>
    <w:rsid w:val="18F77652"/>
    <w:rsid w:val="19B3058F"/>
    <w:rsid w:val="19CE7BD6"/>
    <w:rsid w:val="19D410BE"/>
    <w:rsid w:val="19EF64A7"/>
    <w:rsid w:val="1A9C0B2A"/>
    <w:rsid w:val="1AEA4822"/>
    <w:rsid w:val="1B2E008C"/>
    <w:rsid w:val="1C80550D"/>
    <w:rsid w:val="1DBF43F1"/>
    <w:rsid w:val="1E46404A"/>
    <w:rsid w:val="1E8B07BA"/>
    <w:rsid w:val="1F167368"/>
    <w:rsid w:val="1FD5315A"/>
    <w:rsid w:val="20154AC9"/>
    <w:rsid w:val="20953A56"/>
    <w:rsid w:val="20B465EE"/>
    <w:rsid w:val="213E4FC6"/>
    <w:rsid w:val="22461B1D"/>
    <w:rsid w:val="229A0D7C"/>
    <w:rsid w:val="22DF6CA5"/>
    <w:rsid w:val="23613E3F"/>
    <w:rsid w:val="23C10D48"/>
    <w:rsid w:val="23D52ACB"/>
    <w:rsid w:val="23F2500F"/>
    <w:rsid w:val="24D33A48"/>
    <w:rsid w:val="26267710"/>
    <w:rsid w:val="26582F15"/>
    <w:rsid w:val="26D73A12"/>
    <w:rsid w:val="26D867DF"/>
    <w:rsid w:val="275561AD"/>
    <w:rsid w:val="275B5730"/>
    <w:rsid w:val="28B179A0"/>
    <w:rsid w:val="297F60F4"/>
    <w:rsid w:val="29C54245"/>
    <w:rsid w:val="29E745D6"/>
    <w:rsid w:val="2A0C4B1E"/>
    <w:rsid w:val="2A997794"/>
    <w:rsid w:val="2AA80908"/>
    <w:rsid w:val="2B4A170A"/>
    <w:rsid w:val="2C0A33BD"/>
    <w:rsid w:val="2C292926"/>
    <w:rsid w:val="2D282446"/>
    <w:rsid w:val="2DFF008B"/>
    <w:rsid w:val="2E08317D"/>
    <w:rsid w:val="2E4538B8"/>
    <w:rsid w:val="2E7D4268"/>
    <w:rsid w:val="30B46CA3"/>
    <w:rsid w:val="316856A6"/>
    <w:rsid w:val="31CA3EE9"/>
    <w:rsid w:val="32103D80"/>
    <w:rsid w:val="32673A99"/>
    <w:rsid w:val="32976961"/>
    <w:rsid w:val="32CE2438"/>
    <w:rsid w:val="336D2A19"/>
    <w:rsid w:val="34732E94"/>
    <w:rsid w:val="34C942F5"/>
    <w:rsid w:val="34DE6D61"/>
    <w:rsid w:val="35780C7F"/>
    <w:rsid w:val="36951834"/>
    <w:rsid w:val="36D55DA2"/>
    <w:rsid w:val="373B78F2"/>
    <w:rsid w:val="388A25D0"/>
    <w:rsid w:val="38F00567"/>
    <w:rsid w:val="395C094E"/>
    <w:rsid w:val="397841A2"/>
    <w:rsid w:val="39B865D7"/>
    <w:rsid w:val="39C35268"/>
    <w:rsid w:val="39FD2297"/>
    <w:rsid w:val="3ABA5314"/>
    <w:rsid w:val="3B0872A5"/>
    <w:rsid w:val="3C9A09D4"/>
    <w:rsid w:val="3D036264"/>
    <w:rsid w:val="3D11386C"/>
    <w:rsid w:val="3D6345D6"/>
    <w:rsid w:val="3EE521F6"/>
    <w:rsid w:val="3F0D5E27"/>
    <w:rsid w:val="3F510BAC"/>
    <w:rsid w:val="3F5B1A54"/>
    <w:rsid w:val="3FF763B7"/>
    <w:rsid w:val="4010633E"/>
    <w:rsid w:val="406929B7"/>
    <w:rsid w:val="4085549D"/>
    <w:rsid w:val="413855EC"/>
    <w:rsid w:val="41F73716"/>
    <w:rsid w:val="42314B4F"/>
    <w:rsid w:val="42321896"/>
    <w:rsid w:val="42932653"/>
    <w:rsid w:val="42A87774"/>
    <w:rsid w:val="436B0382"/>
    <w:rsid w:val="44B8486B"/>
    <w:rsid w:val="45047640"/>
    <w:rsid w:val="457C07BD"/>
    <w:rsid w:val="45C742EA"/>
    <w:rsid w:val="46463CE7"/>
    <w:rsid w:val="466C29C3"/>
    <w:rsid w:val="47EE3BCE"/>
    <w:rsid w:val="48882984"/>
    <w:rsid w:val="49FF0CFB"/>
    <w:rsid w:val="4B517DBB"/>
    <w:rsid w:val="4BEC58E9"/>
    <w:rsid w:val="4BF3571C"/>
    <w:rsid w:val="4CCC2331"/>
    <w:rsid w:val="4D6954BF"/>
    <w:rsid w:val="50243955"/>
    <w:rsid w:val="50BC7B39"/>
    <w:rsid w:val="527C3191"/>
    <w:rsid w:val="53DD6BA8"/>
    <w:rsid w:val="53F21A3F"/>
    <w:rsid w:val="55B2288E"/>
    <w:rsid w:val="55CB4852"/>
    <w:rsid w:val="579E20B3"/>
    <w:rsid w:val="58430EF3"/>
    <w:rsid w:val="58AA41B4"/>
    <w:rsid w:val="58CF7752"/>
    <w:rsid w:val="59AC6411"/>
    <w:rsid w:val="5A22632C"/>
    <w:rsid w:val="5AB04B75"/>
    <w:rsid w:val="5B494D63"/>
    <w:rsid w:val="5B9F36DE"/>
    <w:rsid w:val="5CA16867"/>
    <w:rsid w:val="5CF51E2B"/>
    <w:rsid w:val="5D15689C"/>
    <w:rsid w:val="5F074BD6"/>
    <w:rsid w:val="5F4C57DE"/>
    <w:rsid w:val="5F767359"/>
    <w:rsid w:val="5FA40E1A"/>
    <w:rsid w:val="5FAE6B95"/>
    <w:rsid w:val="6086254F"/>
    <w:rsid w:val="60AD072C"/>
    <w:rsid w:val="60D0368D"/>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5E4FBB"/>
    <w:rsid w:val="75A56425"/>
    <w:rsid w:val="761362F3"/>
    <w:rsid w:val="77481BE2"/>
    <w:rsid w:val="77915F20"/>
    <w:rsid w:val="78317136"/>
    <w:rsid w:val="7878129E"/>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恋左瞳1376897997</cp:lastModifiedBy>
  <cp:lastPrinted>2020-05-19T03:47:00Z</cp:lastPrinted>
  <dcterms:modified xsi:type="dcterms:W3CDTF">2020-05-26T12:28:38Z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