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tabs>
          <w:tab w:val="left" w:pos="7200"/>
          <w:tab w:val="left" w:pos="7560"/>
        </w:tabs>
        <w:spacing w:line="560" w:lineRule="exact"/>
        <w:jc w:val="left"/>
        <w:rPr>
          <w:rFonts w:hint="eastAsia" w:ascii="仿宋_GB2312" w:hAnsi="宋体" w:eastAsia="仿宋_GB2312" w:cs="宋体"/>
          <w:kern w:val="0"/>
          <w:szCs w:val="32"/>
        </w:rPr>
      </w:pPr>
    </w:p>
    <w:p>
      <w:pPr>
        <w:widowControl/>
        <w:shd w:val="clear" w:color="auto" w:fill="FFFFFF"/>
        <w:tabs>
          <w:tab w:val="left" w:pos="7200"/>
          <w:tab w:val="left" w:pos="7560"/>
        </w:tabs>
        <w:spacing w:line="560" w:lineRule="exact"/>
        <w:jc w:val="left"/>
        <w:rPr>
          <w:rFonts w:hint="eastAsia" w:ascii="宋体" w:hAnsi="宋体" w:eastAsia="宋体" w:cs="宋体"/>
          <w:kern w:val="0"/>
          <w:sz w:val="32"/>
          <w:szCs w:val="32"/>
        </w:rPr>
      </w:pPr>
      <w:r>
        <w:rPr>
          <w:rFonts w:hint="eastAsia" w:ascii="宋体" w:hAnsi="宋体" w:eastAsia="宋体" w:cs="宋体"/>
          <w:kern w:val="0"/>
          <w:sz w:val="32"/>
          <w:szCs w:val="32"/>
        </w:rPr>
        <w:t>附件1</w:t>
      </w:r>
    </w:p>
    <w:p>
      <w:pPr>
        <w:widowControl/>
        <w:shd w:val="clear" w:color="auto" w:fill="FFFFFF"/>
        <w:tabs>
          <w:tab w:val="left" w:pos="7200"/>
          <w:tab w:val="left" w:pos="7560"/>
        </w:tabs>
        <w:spacing w:line="560" w:lineRule="exact"/>
        <w:jc w:val="left"/>
        <w:rPr>
          <w:rFonts w:hint="eastAsia" w:ascii="仿宋_GB2312" w:hAnsi="宋体" w:eastAsia="仿宋_GB2312" w:cs="宋体"/>
          <w:kern w:val="0"/>
          <w:szCs w:val="32"/>
        </w:rPr>
      </w:pPr>
    </w:p>
    <w:p>
      <w:pPr>
        <w:widowControl/>
        <w:jc w:val="center"/>
        <w:rPr>
          <w:rFonts w:hint="eastAsia" w:ascii="宋体" w:hAnsi="宋体" w:eastAsia="宋体" w:cs="宋体"/>
          <w:b/>
          <w:bCs/>
          <w:kern w:val="0"/>
          <w:sz w:val="44"/>
          <w:szCs w:val="44"/>
          <w:lang w:eastAsia="zh-CN"/>
        </w:rPr>
      </w:pPr>
      <w:r>
        <w:rPr>
          <w:rFonts w:hint="eastAsia" w:ascii="宋体" w:hAnsi="宋体" w:eastAsia="宋体" w:cs="宋体"/>
          <w:b/>
          <w:bCs/>
          <w:kern w:val="0"/>
          <w:sz w:val="44"/>
          <w:szCs w:val="44"/>
          <w:lang w:eastAsia="zh-CN"/>
        </w:rPr>
        <w:t>襄汾县农村社会经济调查队</w:t>
      </w:r>
    </w:p>
    <w:p>
      <w:pPr>
        <w:widowControl/>
        <w:jc w:val="center"/>
        <w:rPr>
          <w:rFonts w:hint="eastAsia" w:ascii="宋体" w:hAnsi="宋体" w:eastAsia="宋体" w:cs="宋体"/>
          <w:b/>
          <w:bCs/>
          <w:kern w:val="0"/>
          <w:sz w:val="44"/>
          <w:szCs w:val="44"/>
        </w:rPr>
      </w:pPr>
      <w:r>
        <w:rPr>
          <w:rFonts w:hint="eastAsia" w:ascii="宋体" w:hAnsi="宋体" w:eastAsia="宋体" w:cs="宋体"/>
          <w:b/>
          <w:bCs/>
          <w:kern w:val="0"/>
          <w:sz w:val="44"/>
          <w:szCs w:val="44"/>
          <w:lang w:eastAsia="zh-CN"/>
        </w:rPr>
        <w:t>2019</w:t>
      </w:r>
      <w:r>
        <w:rPr>
          <w:rFonts w:hint="eastAsia" w:ascii="宋体" w:hAnsi="宋体" w:eastAsia="宋体" w:cs="宋体"/>
          <w:b/>
          <w:bCs/>
          <w:kern w:val="0"/>
          <w:sz w:val="44"/>
          <w:szCs w:val="44"/>
        </w:rPr>
        <w:t>年度部门预算</w:t>
      </w:r>
      <w:r>
        <w:rPr>
          <w:rFonts w:hint="eastAsia" w:ascii="宋体" w:hAnsi="宋体" w:eastAsia="宋体" w:cs="宋体"/>
          <w:b/>
          <w:bCs/>
          <w:kern w:val="0"/>
          <w:sz w:val="44"/>
          <w:szCs w:val="44"/>
          <w:lang w:eastAsia="zh-CN"/>
        </w:rPr>
        <w:t>公开</w:t>
      </w: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第一部分  概况</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一、本部门职责</w:t>
      </w:r>
    </w:p>
    <w:p>
      <w:pPr>
        <w:widowControl/>
        <w:spacing w:line="560" w:lineRule="exact"/>
        <w:ind w:firstLine="640"/>
        <w:rPr>
          <w:rFonts w:hint="eastAsia"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本单位为政府决策及社会需求调查提供社会经济信息</w:t>
      </w:r>
    </w:p>
    <w:p>
      <w:pPr>
        <w:widowControl/>
        <w:numPr>
          <w:ilvl w:val="0"/>
          <w:numId w:val="1"/>
        </w:numPr>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机构设置情况</w:t>
      </w:r>
    </w:p>
    <w:p>
      <w:pPr>
        <w:widowControl/>
        <w:numPr>
          <w:ilvl w:val="0"/>
          <w:numId w:val="0"/>
        </w:numPr>
        <w:spacing w:line="560" w:lineRule="exact"/>
        <w:rPr>
          <w:rFonts w:hint="default" w:ascii="仿宋_GB2312" w:hAnsi="楷体" w:eastAsia="仿宋_GB2312"/>
          <w:kern w:val="0"/>
          <w:sz w:val="32"/>
          <w:szCs w:val="32"/>
          <w:lang w:val="en-US" w:eastAsia="zh-CN"/>
        </w:rPr>
      </w:pPr>
      <w:r>
        <w:rPr>
          <w:rFonts w:hint="eastAsia" w:ascii="仿宋_GB2312" w:hAnsi="楷体" w:eastAsia="仿宋_GB2312"/>
          <w:kern w:val="0"/>
          <w:sz w:val="32"/>
          <w:szCs w:val="32"/>
          <w:lang w:val="en-US" w:eastAsia="zh-CN"/>
        </w:rPr>
        <w:t xml:space="preserve">    本单位下设</w:t>
      </w:r>
      <w:r>
        <w:rPr>
          <w:rFonts w:hint="eastAsia" w:ascii="仿宋_GB2312" w:hAnsi="仿宋_GB2312" w:eastAsia="仿宋_GB2312" w:cs="仿宋_GB2312"/>
          <w:kern w:val="0"/>
          <w:sz w:val="32"/>
          <w:szCs w:val="32"/>
          <w:lang w:eastAsia="zh-CN"/>
        </w:rPr>
        <w:t>综合股、财务股。</w:t>
      </w: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 xml:space="preserve">第二部分  </w:t>
      </w:r>
      <w:r>
        <w:rPr>
          <w:rFonts w:hint="eastAsia" w:ascii="黑体" w:hAnsi="Times New Roman" w:eastAsia="黑体"/>
          <w:kern w:val="0"/>
          <w:sz w:val="32"/>
          <w:szCs w:val="32"/>
          <w:lang w:eastAsia="zh-CN"/>
        </w:rPr>
        <w:t>2019</w:t>
      </w:r>
      <w:r>
        <w:rPr>
          <w:rFonts w:hint="eastAsia" w:ascii="黑体" w:hAnsi="Times New Roman" w:eastAsia="黑体"/>
          <w:kern w:val="0"/>
          <w:sz w:val="32"/>
          <w:szCs w:val="32"/>
        </w:rPr>
        <w:t>年度部门预算报表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一、</w:t>
      </w:r>
      <w:r>
        <w:rPr>
          <w:rFonts w:hint="eastAsia" w:ascii="仿宋" w:hAnsi="仿宋" w:eastAsia="仿宋" w:cs="仿宋"/>
          <w:b w:val="0"/>
          <w:bCs w:val="0"/>
          <w:kern w:val="0"/>
          <w:sz w:val="32"/>
          <w:szCs w:val="32"/>
          <w:lang w:eastAsia="zh-CN"/>
        </w:rPr>
        <w:t>襄汾县农村社会经济调查队</w:t>
      </w:r>
      <w:r>
        <w:rPr>
          <w:rFonts w:hint="eastAsia" w:ascii="仿宋" w:hAnsi="仿宋" w:eastAsia="仿宋" w:cs="仿宋"/>
          <w:b w:val="0"/>
          <w:bCs w:val="0"/>
          <w:sz w:val="32"/>
          <w:szCs w:val="32"/>
        </w:rPr>
        <w:t>2</w:t>
      </w:r>
      <w:r>
        <w:rPr>
          <w:rFonts w:hint="eastAsia" w:ascii="仿宋_GB2312" w:hAnsi="宋体" w:eastAsia="仿宋_GB2312" w:cs="Times New Roman"/>
          <w:b w:val="0"/>
          <w:bCs w:val="0"/>
          <w:sz w:val="32"/>
          <w:szCs w:val="32"/>
        </w:rPr>
        <w:t>019年</w:t>
      </w:r>
      <w:r>
        <w:rPr>
          <w:rFonts w:hint="eastAsia" w:ascii="仿宋_GB2312" w:hAnsi="宋体" w:eastAsia="仿宋_GB2312" w:cs="Times New Roman"/>
          <w:sz w:val="32"/>
          <w:szCs w:val="32"/>
        </w:rPr>
        <w:t>预算收支总表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二、</w:t>
      </w:r>
      <w:r>
        <w:rPr>
          <w:rFonts w:hint="eastAsia" w:ascii="仿宋_GB2312" w:hAnsi="宋体" w:eastAsia="仿宋_GB2312" w:cs="Times New Roman"/>
          <w:sz w:val="32"/>
          <w:szCs w:val="32"/>
          <w:lang w:val="en-US" w:eastAsia="zh-CN"/>
        </w:rPr>
        <w:t>襄汾县农村社会经济调查队</w:t>
      </w:r>
      <w:r>
        <w:rPr>
          <w:rFonts w:hint="eastAsia" w:ascii="仿宋_GB2312" w:hAnsi="宋体" w:eastAsia="仿宋_GB2312" w:cs="Times New Roman"/>
          <w:sz w:val="32"/>
          <w:szCs w:val="32"/>
        </w:rPr>
        <w:t>2019年</w:t>
      </w:r>
      <w:r>
        <w:rPr>
          <w:rFonts w:hint="eastAsia" w:ascii="仿宋_GB2312" w:hAnsi="宋体" w:eastAsia="仿宋_GB2312" w:cs="Times New Roman"/>
          <w:sz w:val="32"/>
          <w:szCs w:val="32"/>
          <w:lang w:eastAsia="zh-CN"/>
        </w:rPr>
        <w:t>预算收入总</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lang w:eastAsia="zh-CN"/>
        </w:rPr>
      </w:pPr>
      <w:r>
        <w:rPr>
          <w:rFonts w:hint="eastAsia" w:ascii="仿宋_GB2312" w:hAnsi="宋体" w:eastAsia="仿宋_GB2312" w:cs="Times New Roman"/>
          <w:sz w:val="32"/>
          <w:szCs w:val="32"/>
          <w:lang w:eastAsia="zh-CN"/>
        </w:rPr>
        <w:t>三、</w:t>
      </w:r>
      <w:r>
        <w:rPr>
          <w:rFonts w:hint="eastAsia" w:ascii="仿宋_GB2312" w:hAnsi="宋体" w:eastAsia="仿宋_GB2312" w:cs="Times New Roman"/>
          <w:sz w:val="32"/>
          <w:szCs w:val="32"/>
          <w:lang w:val="en-US" w:eastAsia="zh-CN"/>
        </w:rPr>
        <w:t>襄汾县农村社会经济调查队</w:t>
      </w:r>
      <w:r>
        <w:rPr>
          <w:rFonts w:hint="eastAsia" w:ascii="仿宋_GB2312" w:hAnsi="宋体" w:eastAsia="仿宋_GB2312" w:cs="Times New Roman"/>
          <w:sz w:val="32"/>
          <w:szCs w:val="32"/>
        </w:rPr>
        <w:t>2019年</w:t>
      </w:r>
      <w:r>
        <w:rPr>
          <w:rFonts w:hint="eastAsia" w:ascii="仿宋_GB2312" w:hAnsi="宋体" w:eastAsia="仿宋_GB2312" w:cs="Times New Roman"/>
          <w:sz w:val="32"/>
          <w:szCs w:val="32"/>
          <w:lang w:eastAsia="zh-CN"/>
        </w:rPr>
        <w:t>预算支出总表</w:t>
      </w:r>
    </w:p>
    <w:p>
      <w:pPr>
        <w:spacing w:line="560" w:lineRule="exact"/>
        <w:ind w:firstLine="640" w:firstLineChars="200"/>
        <w:rPr>
          <w:rFonts w:hint="eastAsia" w:ascii="仿宋_GB2312" w:hAnsi="宋体" w:eastAsia="仿宋_GB2312" w:cs="Times New Roman"/>
          <w:sz w:val="32"/>
          <w:szCs w:val="32"/>
          <w:lang w:eastAsia="zh-CN"/>
        </w:rPr>
      </w:pPr>
      <w:r>
        <w:rPr>
          <w:rFonts w:hint="eastAsia" w:ascii="仿宋_GB2312" w:hAnsi="宋体" w:eastAsia="仿宋_GB2312" w:cs="Times New Roman"/>
          <w:sz w:val="32"/>
          <w:szCs w:val="32"/>
          <w:lang w:eastAsia="zh-CN"/>
        </w:rPr>
        <w:t>四、</w:t>
      </w:r>
      <w:r>
        <w:rPr>
          <w:rFonts w:hint="eastAsia" w:ascii="仿宋_GB2312" w:hAnsi="宋体" w:eastAsia="仿宋_GB2312" w:cs="Times New Roman"/>
          <w:sz w:val="32"/>
          <w:szCs w:val="32"/>
          <w:lang w:val="en-US" w:eastAsia="zh-CN"/>
        </w:rPr>
        <w:t>襄汾县农村社会经济调查队</w:t>
      </w:r>
      <w:r>
        <w:rPr>
          <w:rFonts w:hint="eastAsia" w:ascii="仿宋_GB2312" w:hAnsi="宋体" w:eastAsia="仿宋_GB2312" w:cs="Times New Roman"/>
          <w:sz w:val="32"/>
          <w:szCs w:val="32"/>
        </w:rPr>
        <w:t>2019年</w:t>
      </w:r>
      <w:r>
        <w:rPr>
          <w:rFonts w:hint="eastAsia" w:ascii="仿宋_GB2312" w:hAnsi="宋体" w:eastAsia="仿宋_GB2312" w:cs="Times New Roman"/>
          <w:sz w:val="32"/>
          <w:szCs w:val="32"/>
          <w:lang w:eastAsia="zh-CN"/>
        </w:rPr>
        <w:t>财政拨款预算收支总表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五、</w:t>
      </w:r>
      <w:r>
        <w:rPr>
          <w:rFonts w:hint="eastAsia" w:ascii="仿宋_GB2312" w:hAnsi="宋体" w:eastAsia="仿宋_GB2312" w:cs="Times New Roman"/>
          <w:sz w:val="32"/>
          <w:szCs w:val="32"/>
          <w:lang w:val="en-US" w:eastAsia="zh-CN"/>
        </w:rPr>
        <w:t>襄汾县农村社会经济调查队</w:t>
      </w:r>
      <w:r>
        <w:rPr>
          <w:rFonts w:hint="eastAsia" w:ascii="仿宋_GB2312" w:hAnsi="宋体" w:eastAsia="仿宋_GB2312" w:cs="Times New Roman"/>
          <w:sz w:val="32"/>
          <w:szCs w:val="32"/>
        </w:rPr>
        <w:t>2019年</w:t>
      </w:r>
      <w:r>
        <w:rPr>
          <w:rFonts w:hint="eastAsia" w:ascii="仿宋_GB2312" w:hAnsi="宋体" w:eastAsia="仿宋_GB2312" w:cs="Times New Roman"/>
          <w:sz w:val="32"/>
          <w:szCs w:val="32"/>
          <w:lang w:eastAsia="zh-CN"/>
        </w:rPr>
        <w:t>一般公共预算支出预算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六、</w:t>
      </w:r>
      <w:r>
        <w:rPr>
          <w:rFonts w:hint="eastAsia" w:ascii="仿宋_GB2312" w:hAnsi="宋体" w:eastAsia="仿宋_GB2312" w:cs="Times New Roman"/>
          <w:sz w:val="32"/>
          <w:szCs w:val="32"/>
          <w:lang w:val="en-US" w:eastAsia="zh-CN"/>
        </w:rPr>
        <w:t>襄汾县农村社会经济调查队</w:t>
      </w:r>
      <w:r>
        <w:rPr>
          <w:rFonts w:hint="eastAsia" w:ascii="仿宋_GB2312" w:hAnsi="宋体" w:eastAsia="仿宋_GB2312" w:cs="Times New Roman"/>
          <w:sz w:val="32"/>
          <w:szCs w:val="32"/>
        </w:rPr>
        <w:t>2019年一般公共预算安排</w:t>
      </w:r>
      <w:r>
        <w:rPr>
          <w:rFonts w:hint="eastAsia" w:ascii="仿宋_GB2312" w:hAnsi="宋体" w:eastAsia="仿宋_GB2312" w:cs="Times New Roman"/>
          <w:sz w:val="32"/>
          <w:szCs w:val="32"/>
          <w:lang w:eastAsia="zh-CN"/>
        </w:rPr>
        <w:t>基本支出部门经济分类</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七、</w:t>
      </w:r>
      <w:r>
        <w:rPr>
          <w:rFonts w:hint="eastAsia" w:ascii="仿宋_GB2312" w:hAnsi="宋体" w:eastAsia="仿宋_GB2312" w:cs="Times New Roman"/>
          <w:sz w:val="32"/>
          <w:szCs w:val="32"/>
          <w:lang w:val="en-US" w:eastAsia="zh-CN"/>
        </w:rPr>
        <w:t>襄汾县农村社会经济调查队</w:t>
      </w:r>
      <w:r>
        <w:rPr>
          <w:rFonts w:hint="eastAsia" w:ascii="仿宋_GB2312" w:hAnsi="宋体" w:eastAsia="仿宋_GB2312" w:cs="Times New Roman"/>
          <w:sz w:val="32"/>
          <w:szCs w:val="32"/>
        </w:rPr>
        <w:t>2019年</w:t>
      </w:r>
      <w:r>
        <w:rPr>
          <w:rFonts w:hint="eastAsia" w:ascii="仿宋_GB2312" w:hAnsi="宋体" w:eastAsia="仿宋_GB2312" w:cs="Times New Roman"/>
          <w:sz w:val="32"/>
          <w:szCs w:val="32"/>
          <w:lang w:eastAsia="zh-CN"/>
        </w:rPr>
        <w:t>政府性基金收入预算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八、</w:t>
      </w:r>
      <w:r>
        <w:rPr>
          <w:rFonts w:hint="eastAsia" w:ascii="仿宋_GB2312" w:hAnsi="宋体" w:eastAsia="仿宋_GB2312" w:cs="Times New Roman"/>
          <w:sz w:val="32"/>
          <w:szCs w:val="32"/>
          <w:lang w:val="en-US" w:eastAsia="zh-CN"/>
        </w:rPr>
        <w:t>襄汾县农村社会经济调查队</w:t>
      </w:r>
      <w:r>
        <w:rPr>
          <w:rFonts w:hint="eastAsia" w:ascii="仿宋_GB2312" w:hAnsi="宋体" w:eastAsia="仿宋_GB2312" w:cs="Times New Roman"/>
          <w:sz w:val="32"/>
          <w:szCs w:val="32"/>
        </w:rPr>
        <w:t>2019年</w:t>
      </w:r>
      <w:r>
        <w:rPr>
          <w:rFonts w:hint="eastAsia" w:ascii="仿宋_GB2312" w:hAnsi="宋体" w:eastAsia="仿宋_GB2312" w:cs="Times New Roman"/>
          <w:sz w:val="32"/>
          <w:szCs w:val="32"/>
          <w:lang w:eastAsia="zh-CN"/>
        </w:rPr>
        <w:t>政府性基金支出预算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九、</w:t>
      </w:r>
      <w:r>
        <w:rPr>
          <w:rFonts w:hint="eastAsia" w:ascii="仿宋_GB2312" w:hAnsi="宋体" w:eastAsia="仿宋_GB2312" w:cs="Times New Roman"/>
          <w:sz w:val="32"/>
          <w:szCs w:val="32"/>
          <w:lang w:val="en-US" w:eastAsia="zh-CN"/>
        </w:rPr>
        <w:t>襄汾县农村社会经济调查队</w:t>
      </w:r>
      <w:r>
        <w:rPr>
          <w:rFonts w:hint="eastAsia" w:ascii="仿宋_GB2312" w:hAnsi="宋体" w:eastAsia="仿宋_GB2312" w:cs="Times New Roman"/>
          <w:sz w:val="32"/>
          <w:szCs w:val="32"/>
        </w:rPr>
        <w:t>2019年“三公”经费预算财政拨款情况表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十、</w:t>
      </w:r>
      <w:r>
        <w:rPr>
          <w:rFonts w:hint="eastAsia" w:ascii="仿宋_GB2312" w:hAnsi="宋体" w:eastAsia="仿宋_GB2312" w:cs="Times New Roman"/>
          <w:sz w:val="32"/>
          <w:szCs w:val="32"/>
          <w:lang w:val="en-US" w:eastAsia="zh-CN"/>
        </w:rPr>
        <w:t>襄汾县农村社会经济调查队</w:t>
      </w:r>
      <w:r>
        <w:rPr>
          <w:rFonts w:hint="eastAsia" w:ascii="仿宋_GB2312" w:hAnsi="宋体" w:eastAsia="仿宋_GB2312" w:cs="Times New Roman"/>
          <w:sz w:val="32"/>
          <w:szCs w:val="32"/>
        </w:rPr>
        <w:t>2019年机关运行经费</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十一、</w:t>
      </w:r>
      <w:r>
        <w:rPr>
          <w:rFonts w:hint="eastAsia" w:ascii="仿宋_GB2312" w:hAnsi="宋体" w:eastAsia="仿宋_GB2312" w:cs="Times New Roman"/>
          <w:sz w:val="32"/>
          <w:szCs w:val="32"/>
          <w:lang w:val="en-US" w:eastAsia="zh-CN"/>
        </w:rPr>
        <w:t>襄汾县农村社会经济调查队</w:t>
      </w:r>
      <w:r>
        <w:rPr>
          <w:rFonts w:hint="eastAsia" w:ascii="仿宋_GB2312" w:hAnsi="宋体" w:eastAsia="仿宋_GB2312" w:cs="Times New Roman"/>
          <w:sz w:val="32"/>
          <w:szCs w:val="32"/>
        </w:rPr>
        <w:t>2019年项目支出绩效目标表</w:t>
      </w:r>
    </w:p>
    <w:p>
      <w:pPr>
        <w:spacing w:line="560" w:lineRule="exact"/>
        <w:ind w:firstLine="640" w:firstLineChars="200"/>
        <w:rPr>
          <w:rFonts w:hint="default" w:ascii="仿宋_GB2312" w:hAnsi="宋体" w:eastAsia="仿宋_GB2312" w:cs="Times New Roman"/>
          <w:sz w:val="32"/>
          <w:szCs w:val="32"/>
          <w:lang w:val="en-US" w:eastAsia="zh-CN"/>
        </w:rPr>
      </w:pP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 xml:space="preserve">第三部分  </w:t>
      </w:r>
      <w:r>
        <w:rPr>
          <w:rFonts w:hint="eastAsia" w:ascii="黑体" w:hAnsi="Times New Roman" w:eastAsia="黑体"/>
          <w:kern w:val="0"/>
          <w:sz w:val="32"/>
          <w:szCs w:val="32"/>
          <w:lang w:eastAsia="zh-CN"/>
        </w:rPr>
        <w:t>2019</w:t>
      </w:r>
      <w:r>
        <w:rPr>
          <w:rFonts w:hint="eastAsia" w:ascii="黑体" w:hAnsi="Times New Roman" w:eastAsia="黑体"/>
          <w:kern w:val="0"/>
          <w:sz w:val="32"/>
          <w:szCs w:val="32"/>
        </w:rPr>
        <w:t>年度部门预算情况说明</w:t>
      </w:r>
    </w:p>
    <w:p>
      <w:pPr>
        <w:widowControl/>
        <w:spacing w:line="560" w:lineRule="exact"/>
        <w:ind w:firstLine="636"/>
        <w:rPr>
          <w:rFonts w:hint="eastAsia" w:ascii="仿宋_GB2312" w:hAnsi="楷体" w:eastAsia="仿宋_GB2312"/>
          <w:kern w:val="0"/>
          <w:sz w:val="32"/>
          <w:szCs w:val="32"/>
        </w:rPr>
      </w:pPr>
      <w:r>
        <w:rPr>
          <w:rFonts w:hint="eastAsia" w:ascii="仿宋_GB2312" w:hAnsi="楷体" w:eastAsia="仿宋_GB2312"/>
          <w:kern w:val="0"/>
          <w:sz w:val="32"/>
          <w:szCs w:val="32"/>
        </w:rPr>
        <w:t>一、</w:t>
      </w:r>
      <w:r>
        <w:rPr>
          <w:rFonts w:hint="eastAsia" w:ascii="仿宋_GB2312" w:hAnsi="楷体" w:eastAsia="仿宋_GB2312"/>
          <w:kern w:val="0"/>
          <w:sz w:val="32"/>
          <w:szCs w:val="32"/>
          <w:lang w:eastAsia="zh-CN"/>
        </w:rPr>
        <w:t>2019</w:t>
      </w:r>
      <w:r>
        <w:rPr>
          <w:rFonts w:hint="eastAsia" w:ascii="仿宋_GB2312" w:hAnsi="楷体" w:eastAsia="仿宋_GB2312"/>
          <w:kern w:val="0"/>
          <w:sz w:val="32"/>
          <w:szCs w:val="32"/>
        </w:rPr>
        <w:t>年度部门预算数据变动情况及原因</w:t>
      </w:r>
    </w:p>
    <w:p>
      <w:pPr>
        <w:widowControl/>
        <w:spacing w:line="560" w:lineRule="exact"/>
        <w:ind w:firstLine="636"/>
        <w:rPr>
          <w:rFonts w:hint="eastAsia" w:ascii="仿宋_GB2312" w:hAnsi="楷体" w:eastAsia="仿宋_GB2312"/>
          <w:kern w:val="0"/>
          <w:sz w:val="32"/>
          <w:szCs w:val="32"/>
          <w:lang w:val="en-US" w:eastAsia="zh-CN"/>
        </w:rPr>
      </w:pPr>
      <w:r>
        <w:rPr>
          <w:rFonts w:hint="eastAsia" w:ascii="仿宋_GB2312" w:hAnsi="楷体" w:eastAsia="仿宋_GB2312"/>
          <w:kern w:val="0"/>
          <w:sz w:val="32"/>
          <w:szCs w:val="32"/>
          <w:lang w:val="en-US" w:eastAsia="zh-CN"/>
        </w:rPr>
        <w:t>变动情况：2019年我单位收入总计82.78372万元，支出82.78372万元。其中：1、一般公共预算基本支出：62.4837万元，其中：“三公”经费（公务接待费）0.30万元，2、项目支出：20.30万元。</w:t>
      </w:r>
    </w:p>
    <w:p>
      <w:pPr>
        <w:widowControl/>
        <w:spacing w:line="560" w:lineRule="exact"/>
        <w:ind w:firstLine="636"/>
        <w:rPr>
          <w:rFonts w:hint="eastAsia" w:ascii="仿宋_GB2312" w:hAnsi="仿宋_GB2312" w:eastAsia="仿宋_GB2312" w:cs="仿宋_GB2312"/>
          <w:kern w:val="0"/>
          <w:sz w:val="32"/>
          <w:szCs w:val="32"/>
        </w:rPr>
      </w:pPr>
      <w:r>
        <w:rPr>
          <w:rFonts w:hint="eastAsia" w:ascii="仿宋_GB2312" w:hAnsi="楷体" w:eastAsia="仿宋_GB2312"/>
          <w:kern w:val="0"/>
          <w:sz w:val="32"/>
          <w:szCs w:val="32"/>
          <w:lang w:val="en-US" w:eastAsia="zh-CN"/>
        </w:rPr>
        <w:t>变动原因：与2018</w:t>
      </w:r>
      <w:bookmarkStart w:id="0" w:name="_GoBack"/>
      <w:bookmarkEnd w:id="0"/>
      <w:r>
        <w:rPr>
          <w:rFonts w:hint="eastAsia" w:ascii="仿宋_GB2312" w:hAnsi="楷体" w:eastAsia="仿宋_GB2312"/>
          <w:kern w:val="0"/>
          <w:sz w:val="32"/>
          <w:szCs w:val="32"/>
          <w:lang w:val="en-US" w:eastAsia="zh-CN"/>
        </w:rPr>
        <w:t>年相比较，收入总计97.801244万元，支出97.801244万元。其中：1、一般公共预算基本支出75.7565万元，增加13.2728万元，原因：退休1人，减少7.9175万元；调走1人，减少5.7673万元。公务用车运行维护费减少1.40万元；2、项目预算增加0.30万元。</w:t>
      </w:r>
    </w:p>
    <w:p>
      <w:pPr>
        <w:widowControl/>
        <w:spacing w:line="560" w:lineRule="exact"/>
        <w:ind w:firstLine="636"/>
        <w:rPr>
          <w:rFonts w:hint="eastAsia" w:ascii="仿宋_GB2312" w:hAnsi="楷体" w:eastAsia="仿宋_GB2312"/>
          <w:kern w:val="0"/>
          <w:sz w:val="32"/>
          <w:szCs w:val="32"/>
        </w:rPr>
      </w:pPr>
      <w:r>
        <w:rPr>
          <w:rFonts w:hint="eastAsia" w:ascii="仿宋_GB2312" w:hAnsi="楷体" w:eastAsia="仿宋_GB2312"/>
          <w:kern w:val="0"/>
          <w:sz w:val="32"/>
          <w:szCs w:val="32"/>
        </w:rPr>
        <w:t>二、“三公”经费增减变动原因说明</w:t>
      </w:r>
    </w:p>
    <w:p>
      <w:pPr>
        <w:widowControl/>
        <w:spacing w:line="560" w:lineRule="exact"/>
        <w:ind w:firstLine="636"/>
        <w:rPr>
          <w:rFonts w:hint="eastAsia" w:ascii="仿宋_GB2312" w:hAnsi="楷体" w:eastAsia="仿宋_GB2312"/>
          <w:kern w:val="0"/>
          <w:sz w:val="32"/>
          <w:szCs w:val="32"/>
        </w:rPr>
      </w:pPr>
      <w:r>
        <w:rPr>
          <w:rFonts w:hint="eastAsia" w:ascii="仿宋_GB2312" w:eastAsia="仿宋_GB2312"/>
          <w:sz w:val="32"/>
          <w:szCs w:val="32"/>
          <w:lang w:eastAsia="zh-CN"/>
        </w:rPr>
        <w:t>2019</w:t>
      </w:r>
      <w:r>
        <w:rPr>
          <w:rFonts w:hint="eastAsia" w:ascii="仿宋_GB2312" w:eastAsia="仿宋_GB2312"/>
          <w:sz w:val="32"/>
          <w:szCs w:val="32"/>
        </w:rPr>
        <w:t>年一般公共预算安排的“三公”经费预算</w:t>
      </w:r>
      <w:r>
        <w:rPr>
          <w:rFonts w:hint="eastAsia" w:ascii="仿宋" w:hAnsi="仿宋" w:eastAsia="仿宋"/>
          <w:sz w:val="32"/>
          <w:szCs w:val="32"/>
          <w:lang w:val="en-US" w:eastAsia="zh-CN"/>
        </w:rPr>
        <w:t>0.3</w:t>
      </w:r>
      <w:r>
        <w:rPr>
          <w:rFonts w:hint="eastAsia" w:ascii="仿宋_GB2312" w:eastAsia="仿宋_GB2312"/>
          <w:sz w:val="32"/>
          <w:szCs w:val="32"/>
        </w:rPr>
        <w:t>万元，比</w:t>
      </w:r>
      <w:r>
        <w:rPr>
          <w:rFonts w:hint="eastAsia" w:ascii="仿宋_GB2312" w:eastAsia="仿宋_GB2312"/>
          <w:sz w:val="32"/>
          <w:szCs w:val="32"/>
          <w:lang w:eastAsia="zh-CN"/>
        </w:rPr>
        <w:t>2018</w:t>
      </w:r>
      <w:r>
        <w:rPr>
          <w:rFonts w:hint="eastAsia" w:ascii="仿宋_GB2312" w:eastAsia="仿宋_GB2312"/>
          <w:sz w:val="32"/>
          <w:szCs w:val="32"/>
        </w:rPr>
        <w:t>年减少</w:t>
      </w:r>
      <w:r>
        <w:rPr>
          <w:rFonts w:hint="eastAsia" w:ascii="仿宋" w:hAnsi="仿宋" w:eastAsia="仿宋"/>
          <w:sz w:val="32"/>
          <w:szCs w:val="32"/>
          <w:lang w:val="en-US" w:eastAsia="zh-CN"/>
        </w:rPr>
        <w:t>1.4</w:t>
      </w:r>
      <w:r>
        <w:rPr>
          <w:rFonts w:hint="eastAsia" w:ascii="仿宋_GB2312" w:eastAsia="仿宋_GB2312"/>
          <w:sz w:val="32"/>
          <w:szCs w:val="32"/>
        </w:rPr>
        <w:t>万元，原因是</w:t>
      </w:r>
      <w:r>
        <w:rPr>
          <w:rFonts w:hint="eastAsia" w:ascii="仿宋" w:hAnsi="仿宋" w:eastAsia="仿宋"/>
          <w:sz w:val="32"/>
          <w:szCs w:val="32"/>
          <w:lang w:eastAsia="zh-CN"/>
        </w:rPr>
        <w:t>公务车移交车改办</w:t>
      </w:r>
      <w:r>
        <w:rPr>
          <w:rFonts w:hint="eastAsia" w:ascii="仿宋_GB2312" w:eastAsia="仿宋_GB2312"/>
          <w:sz w:val="32"/>
          <w:szCs w:val="32"/>
        </w:rPr>
        <w:t>。其中：因公出国（境）费用</w:t>
      </w:r>
      <w:r>
        <w:rPr>
          <w:rFonts w:hint="eastAsia" w:ascii="仿宋" w:hAnsi="仿宋" w:eastAsia="仿宋"/>
          <w:sz w:val="32"/>
          <w:szCs w:val="32"/>
          <w:lang w:val="en-US" w:eastAsia="zh-CN"/>
        </w:rPr>
        <w:t>0</w:t>
      </w:r>
      <w:r>
        <w:rPr>
          <w:rFonts w:hint="eastAsia" w:ascii="仿宋_GB2312" w:eastAsia="仿宋_GB2312"/>
          <w:sz w:val="32"/>
          <w:szCs w:val="32"/>
        </w:rPr>
        <w:t>万元，比上年减少（增加）</w:t>
      </w:r>
      <w:r>
        <w:rPr>
          <w:rFonts w:hint="eastAsia" w:ascii="仿宋" w:hAnsi="仿宋" w:eastAsia="仿宋"/>
          <w:sz w:val="32"/>
          <w:szCs w:val="32"/>
          <w:lang w:val="en-US" w:eastAsia="zh-CN"/>
        </w:rPr>
        <w:t>0</w:t>
      </w:r>
      <w:r>
        <w:rPr>
          <w:rFonts w:hint="eastAsia" w:ascii="仿宋_GB2312" w:eastAsia="仿宋_GB2312"/>
          <w:sz w:val="32"/>
          <w:szCs w:val="32"/>
        </w:rPr>
        <w:t>万元；公务接待费</w:t>
      </w:r>
      <w:r>
        <w:rPr>
          <w:rFonts w:hint="eastAsia" w:ascii="仿宋" w:hAnsi="仿宋" w:eastAsia="仿宋"/>
          <w:sz w:val="32"/>
          <w:szCs w:val="32"/>
          <w:lang w:val="en-US" w:eastAsia="zh-CN"/>
        </w:rPr>
        <w:t>0.3</w:t>
      </w:r>
      <w:r>
        <w:rPr>
          <w:rFonts w:hint="eastAsia" w:ascii="仿宋_GB2312" w:eastAsia="仿宋_GB2312"/>
          <w:sz w:val="32"/>
          <w:szCs w:val="32"/>
        </w:rPr>
        <w:t>万元，</w:t>
      </w:r>
      <w:r>
        <w:rPr>
          <w:rFonts w:hint="eastAsia" w:ascii="仿宋_GB2312" w:eastAsia="仿宋_GB2312"/>
          <w:sz w:val="32"/>
          <w:szCs w:val="32"/>
          <w:lang w:eastAsia="zh-CN"/>
        </w:rPr>
        <w:t>与</w:t>
      </w:r>
      <w:r>
        <w:rPr>
          <w:rFonts w:hint="eastAsia" w:ascii="仿宋_GB2312" w:eastAsia="仿宋_GB2312"/>
          <w:sz w:val="32"/>
          <w:szCs w:val="32"/>
        </w:rPr>
        <w:t>上年</w:t>
      </w:r>
      <w:r>
        <w:rPr>
          <w:rFonts w:hint="eastAsia" w:ascii="仿宋_GB2312" w:eastAsia="仿宋_GB2312"/>
          <w:sz w:val="32"/>
          <w:szCs w:val="32"/>
          <w:lang w:eastAsia="zh-CN"/>
        </w:rPr>
        <w:t>持平</w:t>
      </w:r>
      <w:r>
        <w:rPr>
          <w:rFonts w:hint="eastAsia" w:ascii="仿宋_GB2312" w:eastAsia="仿宋_GB2312"/>
          <w:sz w:val="32"/>
          <w:szCs w:val="32"/>
        </w:rPr>
        <w:t>，公务用车运行维护费</w:t>
      </w:r>
      <w:r>
        <w:rPr>
          <w:rFonts w:hint="eastAsia" w:ascii="仿宋" w:hAnsi="仿宋" w:eastAsia="仿宋"/>
          <w:sz w:val="32"/>
          <w:szCs w:val="32"/>
          <w:lang w:val="en-US" w:eastAsia="zh-CN"/>
        </w:rPr>
        <w:t>0</w:t>
      </w:r>
      <w:r>
        <w:rPr>
          <w:rFonts w:hint="eastAsia" w:ascii="仿宋_GB2312" w:eastAsia="仿宋_GB2312"/>
          <w:sz w:val="32"/>
          <w:szCs w:val="32"/>
        </w:rPr>
        <w:t>万元，比上年减少</w:t>
      </w:r>
      <w:r>
        <w:rPr>
          <w:rFonts w:hint="eastAsia" w:ascii="仿宋_GB2312" w:eastAsia="仿宋_GB2312"/>
          <w:sz w:val="32"/>
          <w:szCs w:val="32"/>
          <w:lang w:val="en-US" w:eastAsia="zh-CN"/>
        </w:rPr>
        <w:t>1.4</w:t>
      </w:r>
      <w:r>
        <w:rPr>
          <w:rFonts w:hint="eastAsia" w:ascii="仿宋_GB2312" w:eastAsia="仿宋_GB2312"/>
          <w:sz w:val="32"/>
          <w:szCs w:val="32"/>
        </w:rPr>
        <w:t>万元；公务用车购置费</w:t>
      </w:r>
      <w:r>
        <w:rPr>
          <w:rFonts w:hint="eastAsia" w:ascii="仿宋" w:hAnsi="仿宋" w:eastAsia="仿宋"/>
          <w:sz w:val="32"/>
          <w:szCs w:val="32"/>
          <w:lang w:val="en-US" w:eastAsia="zh-CN"/>
        </w:rPr>
        <w:t>0</w:t>
      </w:r>
      <w:r>
        <w:rPr>
          <w:rFonts w:hint="eastAsia" w:ascii="仿宋_GB2312" w:eastAsia="仿宋_GB2312"/>
          <w:sz w:val="32"/>
          <w:szCs w:val="32"/>
        </w:rPr>
        <w:t>元，</w:t>
      </w:r>
      <w:r>
        <w:rPr>
          <w:rFonts w:hint="eastAsia" w:ascii="仿宋_GB2312" w:eastAsia="仿宋_GB2312"/>
          <w:sz w:val="32"/>
          <w:szCs w:val="32"/>
          <w:lang w:eastAsia="zh-CN"/>
        </w:rPr>
        <w:t>与</w:t>
      </w:r>
      <w:r>
        <w:rPr>
          <w:rFonts w:hint="eastAsia" w:ascii="仿宋_GB2312" w:eastAsia="仿宋_GB2312"/>
          <w:sz w:val="32"/>
          <w:szCs w:val="32"/>
        </w:rPr>
        <w:t>上年</w:t>
      </w:r>
      <w:r>
        <w:rPr>
          <w:rFonts w:hint="eastAsia" w:ascii="仿宋_GB2312" w:eastAsia="仿宋_GB2312"/>
          <w:sz w:val="32"/>
          <w:szCs w:val="32"/>
          <w:lang w:eastAsia="zh-CN"/>
        </w:rPr>
        <w:t>持平</w:t>
      </w:r>
      <w:r>
        <w:rPr>
          <w:rFonts w:hint="eastAsia" w:ascii="仿宋_GB2312" w:eastAsia="仿宋_GB2312"/>
          <w:sz w:val="32"/>
          <w:szCs w:val="32"/>
        </w:rPr>
        <w:t>。（注：分项数如有增加，也应说明理由。</w:t>
      </w:r>
      <w:r>
        <w:rPr>
          <w:rFonts w:hint="eastAsia" w:ascii="黑体" w:hAnsi="黑体" w:eastAsia="黑体"/>
          <w:sz w:val="32"/>
          <w:szCs w:val="32"/>
        </w:rPr>
        <w:t>无“三公”经费的部门，必须说明本部门无“三公”经费。</w:t>
      </w:r>
      <w:r>
        <w:rPr>
          <w:rFonts w:hint="eastAsia" w:ascii="仿宋_GB2312" w:eastAsia="仿宋_GB2312"/>
          <w:sz w:val="32"/>
          <w:szCs w:val="32"/>
        </w:rPr>
        <w:t>）</w:t>
      </w:r>
    </w:p>
    <w:p>
      <w:pPr>
        <w:widowControl/>
        <w:spacing w:line="560" w:lineRule="exact"/>
        <w:ind w:firstLine="636"/>
        <w:rPr>
          <w:rFonts w:hint="eastAsia" w:ascii="仿宋_GB2312" w:hAnsi="楷体" w:eastAsia="仿宋_GB2312"/>
          <w:kern w:val="0"/>
          <w:sz w:val="32"/>
          <w:szCs w:val="32"/>
        </w:rPr>
      </w:pPr>
      <w:r>
        <w:rPr>
          <w:rFonts w:hint="eastAsia" w:ascii="仿宋_GB2312" w:hAnsi="楷体" w:eastAsia="仿宋_GB2312"/>
          <w:kern w:val="0"/>
          <w:sz w:val="32"/>
          <w:szCs w:val="32"/>
        </w:rPr>
        <w:t>三、机关运行经费增减变动原因说明</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lang w:eastAsia="zh-CN"/>
        </w:rPr>
        <w:t>襄汾县农村社会经济调查队2019</w:t>
      </w:r>
      <w:r>
        <w:rPr>
          <w:rFonts w:hint="eastAsia" w:ascii="仿宋_GB2312" w:hAnsi="仿宋" w:eastAsia="仿宋_GB2312"/>
          <w:kern w:val="0"/>
          <w:sz w:val="32"/>
          <w:szCs w:val="32"/>
        </w:rPr>
        <w:t>年所属</w:t>
      </w:r>
      <w:r>
        <w:rPr>
          <w:rFonts w:hint="eastAsia" w:ascii="仿宋_GB2312" w:hAnsi="仿宋" w:eastAsia="仿宋_GB2312"/>
          <w:kern w:val="0"/>
          <w:sz w:val="32"/>
          <w:szCs w:val="32"/>
          <w:lang w:eastAsia="zh-CN"/>
        </w:rPr>
        <w:t>事业单位</w:t>
      </w:r>
      <w:r>
        <w:rPr>
          <w:rFonts w:hint="eastAsia" w:ascii="仿宋_GB2312" w:hAnsi="仿宋" w:eastAsia="仿宋_GB2312"/>
          <w:kern w:val="0"/>
          <w:sz w:val="32"/>
          <w:szCs w:val="32"/>
        </w:rPr>
        <w:t>机关运行经费财政拨款预算</w:t>
      </w:r>
      <w:r>
        <w:rPr>
          <w:rFonts w:hint="eastAsia" w:ascii="仿宋_GB2312" w:hAnsi="仿宋" w:eastAsia="仿宋_GB2312"/>
          <w:kern w:val="0"/>
          <w:sz w:val="32"/>
          <w:szCs w:val="32"/>
          <w:lang w:val="en-US" w:eastAsia="zh-CN"/>
        </w:rPr>
        <w:t>0.72</w:t>
      </w:r>
      <w:r>
        <w:rPr>
          <w:rFonts w:hint="eastAsia" w:ascii="仿宋_GB2312" w:hAnsi="仿宋" w:eastAsia="仿宋_GB2312"/>
          <w:kern w:val="0"/>
          <w:sz w:val="32"/>
          <w:szCs w:val="32"/>
        </w:rPr>
        <w:t>万元，比</w:t>
      </w:r>
      <w:r>
        <w:rPr>
          <w:rFonts w:hint="eastAsia" w:ascii="仿宋_GB2312" w:hAnsi="仿宋" w:eastAsia="仿宋_GB2312"/>
          <w:kern w:val="0"/>
          <w:sz w:val="32"/>
          <w:szCs w:val="32"/>
          <w:lang w:eastAsia="zh-CN"/>
        </w:rPr>
        <w:t>2018</w:t>
      </w:r>
      <w:r>
        <w:rPr>
          <w:rFonts w:hint="eastAsia" w:ascii="仿宋_GB2312" w:hAnsi="仿宋" w:eastAsia="仿宋_GB2312"/>
          <w:kern w:val="0"/>
          <w:sz w:val="32"/>
          <w:szCs w:val="32"/>
        </w:rPr>
        <w:t>年预算减少</w:t>
      </w:r>
      <w:r>
        <w:rPr>
          <w:rFonts w:hint="eastAsia" w:ascii="仿宋_GB2312" w:hAnsi="仿宋" w:eastAsia="仿宋_GB2312"/>
          <w:kern w:val="0"/>
          <w:sz w:val="32"/>
          <w:szCs w:val="32"/>
          <w:lang w:val="en-US" w:eastAsia="zh-CN"/>
        </w:rPr>
        <w:t>0.12</w:t>
      </w:r>
      <w:r>
        <w:rPr>
          <w:rFonts w:hint="eastAsia" w:ascii="仿宋_GB2312" w:hAnsi="仿宋" w:eastAsia="仿宋_GB2312"/>
          <w:kern w:val="0"/>
          <w:sz w:val="32"/>
          <w:szCs w:val="32"/>
        </w:rPr>
        <w:t>万元，下降</w:t>
      </w:r>
      <w:r>
        <w:rPr>
          <w:rFonts w:hint="eastAsia" w:ascii="仿宋_GB2312" w:hAnsi="仿宋" w:eastAsia="仿宋_GB2312"/>
          <w:kern w:val="0"/>
          <w:sz w:val="32"/>
          <w:szCs w:val="32"/>
          <w:lang w:val="en-US" w:eastAsia="zh-CN"/>
        </w:rPr>
        <w:t>14.3</w:t>
      </w:r>
      <w:r>
        <w:rPr>
          <w:rFonts w:hint="eastAsia" w:ascii="仿宋_GB2312" w:hAnsi="仿宋" w:eastAsia="仿宋_GB2312"/>
          <w:kern w:val="0"/>
          <w:sz w:val="32"/>
          <w:szCs w:val="32"/>
        </w:rPr>
        <w:t>%,原因是</w:t>
      </w:r>
      <w:r>
        <w:rPr>
          <w:rFonts w:hint="eastAsia" w:ascii="仿宋_GB2312" w:hAnsi="仿宋" w:eastAsia="仿宋_GB2312"/>
          <w:kern w:val="0"/>
          <w:sz w:val="32"/>
          <w:szCs w:val="32"/>
          <w:lang w:val="en-US" w:eastAsia="zh-CN"/>
        </w:rPr>
        <w:t>2018年调出1人</w:t>
      </w:r>
      <w:r>
        <w:rPr>
          <w:rFonts w:hint="eastAsia" w:ascii="仿宋_GB2312" w:hAnsi="仿宋" w:eastAsia="仿宋_GB2312"/>
          <w:kern w:val="0"/>
          <w:sz w:val="32"/>
          <w:szCs w:val="32"/>
        </w:rPr>
        <w:t>。</w:t>
      </w:r>
      <w:r>
        <w:rPr>
          <w:rFonts w:hint="eastAsia" w:ascii="仿宋" w:hAnsi="仿宋" w:eastAsia="仿宋"/>
          <w:sz w:val="32"/>
          <w:szCs w:val="32"/>
        </w:rPr>
        <w:t>（</w:t>
      </w:r>
      <w:r>
        <w:rPr>
          <w:rFonts w:hint="eastAsia" w:ascii="黑体" w:hAnsi="黑体" w:eastAsia="黑体"/>
          <w:sz w:val="32"/>
          <w:szCs w:val="32"/>
        </w:rPr>
        <w:t>注：无机关运行经费的部门，必须说明本部门无机关运行经费。</w:t>
      </w:r>
      <w:r>
        <w:rPr>
          <w:rFonts w:hint="eastAsia" w:ascii="仿宋_GB2312" w:hAnsi="仿宋" w:eastAsia="仿宋_GB2312"/>
          <w:kern w:val="0"/>
          <w:sz w:val="32"/>
          <w:szCs w:val="32"/>
        </w:rPr>
        <w:t>）</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四、政府采购情况</w:t>
      </w:r>
    </w:p>
    <w:p>
      <w:pPr>
        <w:widowControl/>
        <w:spacing w:line="560" w:lineRule="exact"/>
        <w:ind w:firstLine="636"/>
        <w:rPr>
          <w:rFonts w:hint="eastAsia" w:ascii="仿宋" w:hAnsi="仿宋" w:eastAsia="仿宋"/>
          <w:sz w:val="32"/>
          <w:szCs w:val="32"/>
        </w:rPr>
      </w:pPr>
      <w:r>
        <w:rPr>
          <w:rFonts w:hint="eastAsia" w:ascii="仿宋_GB2312" w:hAnsi="仿宋" w:eastAsia="仿宋_GB2312"/>
          <w:kern w:val="0"/>
          <w:sz w:val="32"/>
          <w:szCs w:val="32"/>
          <w:lang w:eastAsia="zh-CN"/>
        </w:rPr>
        <w:t>2019</w:t>
      </w:r>
      <w:r>
        <w:rPr>
          <w:rFonts w:hint="eastAsia" w:ascii="仿宋_GB2312" w:hAnsi="仿宋" w:eastAsia="仿宋_GB2312"/>
          <w:kern w:val="0"/>
          <w:sz w:val="32"/>
          <w:szCs w:val="32"/>
        </w:rPr>
        <w:t>年</w:t>
      </w:r>
      <w:r>
        <w:rPr>
          <w:rFonts w:hint="eastAsia" w:ascii="仿宋_GB2312" w:hAnsi="仿宋" w:eastAsia="仿宋_GB2312"/>
          <w:kern w:val="0"/>
          <w:sz w:val="32"/>
          <w:szCs w:val="32"/>
          <w:lang w:eastAsia="zh-CN"/>
        </w:rPr>
        <w:t>襄汾县农村社会经济调查队</w:t>
      </w:r>
      <w:r>
        <w:rPr>
          <w:rFonts w:hint="eastAsia" w:ascii="仿宋_GB2312" w:hAnsi="仿宋" w:eastAsia="仿宋_GB2312"/>
          <w:kern w:val="0"/>
          <w:sz w:val="32"/>
          <w:szCs w:val="32"/>
        </w:rPr>
        <w:t>各单位政府采购预算总额</w:t>
      </w:r>
      <w:r>
        <w:rPr>
          <w:rFonts w:hint="eastAsia" w:ascii="仿宋_GB2312" w:hAnsi="仿宋" w:eastAsia="仿宋_GB2312"/>
          <w:kern w:val="0"/>
          <w:sz w:val="32"/>
          <w:szCs w:val="32"/>
          <w:lang w:val="en-US" w:eastAsia="zh-CN"/>
        </w:rPr>
        <w:t>0</w:t>
      </w:r>
      <w:r>
        <w:rPr>
          <w:rFonts w:hint="eastAsia" w:ascii="仿宋_GB2312" w:hAnsi="仿宋" w:eastAsia="仿宋_GB2312"/>
          <w:kern w:val="0"/>
          <w:sz w:val="32"/>
          <w:szCs w:val="32"/>
        </w:rPr>
        <w:t>万元，其中：政府采购货物预算</w:t>
      </w:r>
      <w:r>
        <w:rPr>
          <w:rFonts w:hint="eastAsia" w:ascii="仿宋_GB2312" w:hAnsi="仿宋" w:eastAsia="仿宋_GB2312"/>
          <w:kern w:val="0"/>
          <w:sz w:val="32"/>
          <w:szCs w:val="32"/>
          <w:lang w:val="en-US" w:eastAsia="zh-CN"/>
        </w:rPr>
        <w:t>0</w:t>
      </w:r>
      <w:r>
        <w:rPr>
          <w:rFonts w:hint="eastAsia" w:ascii="仿宋_GB2312" w:hAnsi="仿宋" w:eastAsia="仿宋_GB2312"/>
          <w:kern w:val="0"/>
          <w:sz w:val="32"/>
          <w:szCs w:val="32"/>
        </w:rPr>
        <w:t>万元、政府采购工程预算</w:t>
      </w:r>
      <w:r>
        <w:rPr>
          <w:rFonts w:hint="eastAsia" w:ascii="仿宋_GB2312" w:hAnsi="仿宋" w:eastAsia="仿宋_GB2312"/>
          <w:kern w:val="0"/>
          <w:sz w:val="32"/>
          <w:szCs w:val="32"/>
          <w:lang w:val="en-US" w:eastAsia="zh-CN"/>
        </w:rPr>
        <w:t>0</w:t>
      </w:r>
      <w:r>
        <w:rPr>
          <w:rFonts w:hint="eastAsia" w:ascii="仿宋_GB2312" w:hAnsi="仿宋" w:eastAsia="仿宋_GB2312"/>
          <w:kern w:val="0"/>
          <w:sz w:val="32"/>
          <w:szCs w:val="32"/>
        </w:rPr>
        <w:t>万元、政府采购服务预算</w:t>
      </w:r>
      <w:r>
        <w:rPr>
          <w:rFonts w:hint="eastAsia" w:ascii="仿宋_GB2312" w:hAnsi="仿宋" w:eastAsia="仿宋_GB2312"/>
          <w:kern w:val="0"/>
          <w:sz w:val="32"/>
          <w:szCs w:val="32"/>
          <w:lang w:val="en-US" w:eastAsia="zh-CN"/>
        </w:rPr>
        <w:t>0</w:t>
      </w:r>
      <w:r>
        <w:rPr>
          <w:rFonts w:hint="eastAsia" w:ascii="仿宋_GB2312" w:hAnsi="仿宋" w:eastAsia="仿宋_GB2312"/>
          <w:kern w:val="0"/>
          <w:sz w:val="32"/>
          <w:szCs w:val="32"/>
        </w:rPr>
        <w:t>万元。</w:t>
      </w:r>
      <w:r>
        <w:rPr>
          <w:rFonts w:hint="eastAsia" w:ascii="仿宋" w:hAnsi="仿宋" w:eastAsia="仿宋"/>
          <w:sz w:val="32"/>
          <w:szCs w:val="32"/>
        </w:rPr>
        <w:t>（</w:t>
      </w:r>
      <w:r>
        <w:rPr>
          <w:rFonts w:hint="eastAsia" w:ascii="黑体" w:hAnsi="黑体" w:eastAsia="黑体"/>
          <w:sz w:val="32"/>
          <w:szCs w:val="32"/>
        </w:rPr>
        <w:t>注：无政府采购情况的部门，必须说明本部门没有政府采购情况。</w:t>
      </w:r>
      <w:r>
        <w:rPr>
          <w:rFonts w:hint="eastAsia" w:ascii="仿宋" w:hAnsi="仿宋" w:eastAsia="仿宋"/>
          <w:sz w:val="32"/>
          <w:szCs w:val="32"/>
        </w:rPr>
        <w:t>）</w:t>
      </w:r>
    </w:p>
    <w:p>
      <w:pPr>
        <w:widowControl/>
        <w:spacing w:line="560" w:lineRule="exact"/>
        <w:ind w:firstLine="636"/>
        <w:rPr>
          <w:rFonts w:hint="eastAsia" w:ascii="仿宋" w:hAnsi="仿宋" w:eastAsia="仿宋_GB2312"/>
          <w:sz w:val="32"/>
          <w:szCs w:val="32"/>
          <w:lang w:eastAsia="zh-CN"/>
        </w:rPr>
      </w:pPr>
      <w:r>
        <w:rPr>
          <w:rFonts w:hint="eastAsia" w:ascii="仿宋_GB2312" w:hAnsi="仿宋" w:eastAsia="仿宋_GB2312"/>
          <w:kern w:val="0"/>
          <w:sz w:val="32"/>
          <w:szCs w:val="32"/>
          <w:lang w:eastAsia="zh-CN"/>
        </w:rPr>
        <w:t>2019</w:t>
      </w:r>
      <w:r>
        <w:rPr>
          <w:rFonts w:hint="eastAsia" w:ascii="仿宋_GB2312" w:hAnsi="仿宋" w:eastAsia="仿宋_GB2312"/>
          <w:kern w:val="0"/>
          <w:sz w:val="32"/>
          <w:szCs w:val="32"/>
        </w:rPr>
        <w:t>年</w:t>
      </w:r>
      <w:r>
        <w:rPr>
          <w:rFonts w:hint="eastAsia" w:ascii="仿宋_GB2312" w:hAnsi="仿宋" w:eastAsia="仿宋_GB2312"/>
          <w:kern w:val="0"/>
          <w:sz w:val="32"/>
          <w:szCs w:val="32"/>
          <w:lang w:eastAsia="zh-CN"/>
        </w:rPr>
        <w:t>襄汾县农村社会经济调查队无</w:t>
      </w:r>
      <w:r>
        <w:rPr>
          <w:rFonts w:hint="eastAsia" w:ascii="仿宋_GB2312" w:hAnsi="仿宋" w:eastAsia="仿宋_GB2312"/>
          <w:kern w:val="0"/>
          <w:sz w:val="32"/>
          <w:szCs w:val="32"/>
        </w:rPr>
        <w:t>政府采购</w:t>
      </w:r>
      <w:r>
        <w:rPr>
          <w:rFonts w:hint="eastAsia" w:ascii="仿宋_GB2312" w:hAnsi="仿宋" w:eastAsia="仿宋_GB2312"/>
          <w:kern w:val="0"/>
          <w:sz w:val="32"/>
          <w:szCs w:val="32"/>
          <w:lang w:eastAsia="zh-CN"/>
        </w:rPr>
        <w:t>。</w:t>
      </w:r>
    </w:p>
    <w:p>
      <w:pPr>
        <w:widowControl/>
        <w:spacing w:line="560" w:lineRule="exact"/>
        <w:ind w:firstLine="636"/>
        <w:rPr>
          <w:rFonts w:hint="eastAsia" w:ascii="仿宋_GB2312" w:hAnsi="仿宋" w:eastAsia="仿宋_GB2312"/>
          <w:kern w:val="0"/>
          <w:sz w:val="32"/>
          <w:szCs w:val="32"/>
        </w:rPr>
      </w:pPr>
      <w:r>
        <w:rPr>
          <w:rFonts w:hint="eastAsia" w:ascii="仿宋_GB2312" w:hAnsi="楷体" w:eastAsia="仿宋_GB2312"/>
          <w:kern w:val="0"/>
          <w:sz w:val="32"/>
          <w:szCs w:val="32"/>
        </w:rPr>
        <w:t>五、</w:t>
      </w:r>
      <w:r>
        <w:rPr>
          <w:rFonts w:hint="eastAsia" w:ascii="仿宋_GB2312" w:hAnsi="仿宋" w:eastAsia="仿宋_GB2312"/>
          <w:kern w:val="0"/>
          <w:sz w:val="32"/>
          <w:szCs w:val="32"/>
        </w:rPr>
        <w:t>绩效管理情况</w:t>
      </w:r>
    </w:p>
    <w:p>
      <w:pPr>
        <w:widowControl/>
        <w:spacing w:line="560" w:lineRule="exact"/>
        <w:ind w:firstLine="636"/>
        <w:rPr>
          <w:rFonts w:hint="eastAsia" w:ascii="仿宋_GB2312" w:hAnsi="楷体" w:eastAsia="仿宋_GB2312"/>
          <w:kern w:val="0"/>
          <w:sz w:val="32"/>
          <w:szCs w:val="32"/>
        </w:rPr>
      </w:pPr>
      <w:r>
        <w:rPr>
          <w:rFonts w:hint="eastAsia" w:ascii="仿宋_GB2312" w:hAnsi="仿宋" w:eastAsia="仿宋_GB2312"/>
          <w:kern w:val="0"/>
          <w:sz w:val="32"/>
          <w:szCs w:val="32"/>
          <w:lang w:eastAsia="zh-CN"/>
        </w:rPr>
        <w:t>2019</w:t>
      </w:r>
      <w:r>
        <w:rPr>
          <w:rFonts w:hint="eastAsia" w:ascii="仿宋_GB2312" w:hAnsi="仿宋" w:eastAsia="仿宋_GB2312"/>
          <w:kern w:val="0"/>
          <w:sz w:val="32"/>
          <w:szCs w:val="32"/>
        </w:rPr>
        <w:t>年</w:t>
      </w:r>
      <w:r>
        <w:rPr>
          <w:rFonts w:hint="eastAsia" w:ascii="仿宋_GB2312" w:hAnsi="仿宋" w:eastAsia="仿宋_GB2312"/>
          <w:kern w:val="0"/>
          <w:sz w:val="32"/>
          <w:szCs w:val="32"/>
          <w:lang w:eastAsia="zh-CN"/>
        </w:rPr>
        <w:t>襄汾县农村社会经济调查队</w:t>
      </w:r>
      <w:r>
        <w:rPr>
          <w:rFonts w:hint="eastAsia" w:ascii="仿宋_GB2312" w:hAnsi="仿宋" w:eastAsia="仿宋_GB2312"/>
          <w:kern w:val="0"/>
          <w:sz w:val="32"/>
          <w:szCs w:val="32"/>
        </w:rPr>
        <w:t>实行绩效目标管理的项目</w:t>
      </w:r>
      <w:r>
        <w:rPr>
          <w:rFonts w:hint="eastAsia" w:ascii="仿宋_GB2312" w:hAnsi="仿宋" w:eastAsia="仿宋_GB2312"/>
          <w:kern w:val="0"/>
          <w:sz w:val="32"/>
          <w:szCs w:val="32"/>
          <w:lang w:val="en-US" w:eastAsia="zh-CN"/>
        </w:rPr>
        <w:t>1</w:t>
      </w:r>
      <w:r>
        <w:rPr>
          <w:rFonts w:hint="eastAsia" w:ascii="仿宋_GB2312" w:hAnsi="仿宋" w:eastAsia="仿宋_GB2312"/>
          <w:kern w:val="0"/>
          <w:sz w:val="32"/>
          <w:szCs w:val="32"/>
        </w:rPr>
        <w:t>个。</w:t>
      </w:r>
    </w:p>
    <w:p>
      <w:pPr>
        <w:widowControl/>
        <w:spacing w:line="560" w:lineRule="exact"/>
        <w:ind w:firstLine="636"/>
        <w:rPr>
          <w:rFonts w:hint="eastAsia" w:ascii="仿宋_GB2312" w:hAnsi="楷体" w:eastAsia="仿宋_GB2312"/>
          <w:kern w:val="0"/>
          <w:sz w:val="32"/>
          <w:szCs w:val="32"/>
        </w:rPr>
      </w:pPr>
      <w:r>
        <w:rPr>
          <w:rFonts w:hint="eastAsia" w:ascii="仿宋_GB2312" w:hAnsi="楷体" w:eastAsia="仿宋_GB2312"/>
          <w:kern w:val="0"/>
          <w:sz w:val="32"/>
          <w:szCs w:val="32"/>
        </w:rPr>
        <w:t>六、其他说明（参考模板，各单位可根据本单位实际情况进行修改和完善）</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（一）政府购买服务指导性目录</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（二）国有资产占有使用情况</w:t>
      </w:r>
    </w:p>
    <w:p>
      <w:pPr>
        <w:widowControl/>
        <w:spacing w:line="560" w:lineRule="exact"/>
        <w:ind w:firstLine="636"/>
        <w:rPr>
          <w:rFonts w:hint="default" w:ascii="仿宋_GB2312" w:hAnsi="仿宋" w:eastAsia="仿宋_GB2312"/>
          <w:kern w:val="0"/>
          <w:sz w:val="32"/>
          <w:szCs w:val="32"/>
          <w:lang w:val="en-US" w:eastAsia="zh-CN"/>
        </w:rPr>
      </w:pPr>
      <w:r>
        <w:rPr>
          <w:rFonts w:hint="eastAsia" w:ascii="仿宋_GB2312" w:hAnsi="仿宋" w:eastAsia="仿宋_GB2312"/>
          <w:kern w:val="0"/>
          <w:sz w:val="32"/>
          <w:szCs w:val="32"/>
        </w:rPr>
        <w:t>1.车辆情况</w:t>
      </w:r>
      <w:r>
        <w:rPr>
          <w:rFonts w:hint="eastAsia" w:ascii="仿宋_GB2312" w:hAnsi="仿宋" w:eastAsia="仿宋_GB2312"/>
          <w:kern w:val="0"/>
          <w:sz w:val="32"/>
          <w:szCs w:val="32"/>
          <w:lang w:eastAsia="zh-CN"/>
        </w:rPr>
        <w:t>：</w:t>
      </w:r>
      <w:r>
        <w:rPr>
          <w:rFonts w:hint="eastAsia" w:ascii="仿宋_GB2312" w:hAnsi="仿宋" w:eastAsia="仿宋_GB2312"/>
          <w:kern w:val="0"/>
          <w:sz w:val="32"/>
          <w:szCs w:val="32"/>
          <w:lang w:val="en-US" w:eastAsia="zh-CN"/>
        </w:rPr>
        <w:t>无</w:t>
      </w:r>
    </w:p>
    <w:p>
      <w:pPr>
        <w:widowControl/>
        <w:spacing w:line="560" w:lineRule="exact"/>
        <w:ind w:firstLine="636"/>
        <w:rPr>
          <w:rFonts w:hint="eastAsia" w:ascii="仿宋_GB2312" w:hAnsi="仿宋_GB2312" w:eastAsia="仿宋_GB2312" w:cs="仿宋_GB2312"/>
          <w:kern w:val="0"/>
          <w:sz w:val="32"/>
          <w:szCs w:val="32"/>
          <w:lang w:val="en-US" w:eastAsia="zh-CN"/>
        </w:rPr>
      </w:pPr>
      <w:r>
        <w:rPr>
          <w:rFonts w:hint="eastAsia" w:ascii="仿宋_GB2312" w:hAnsi="仿宋" w:eastAsia="仿宋_GB2312"/>
          <w:kern w:val="0"/>
          <w:sz w:val="32"/>
          <w:szCs w:val="32"/>
        </w:rPr>
        <w:t>2.房屋情况</w:t>
      </w:r>
      <w:r>
        <w:rPr>
          <w:rFonts w:hint="eastAsia" w:ascii="仿宋_GB2312" w:hAnsi="仿宋" w:eastAsia="仿宋_GB2312"/>
          <w:kern w:val="0"/>
          <w:sz w:val="32"/>
          <w:szCs w:val="32"/>
          <w:lang w:eastAsia="zh-CN"/>
        </w:rPr>
        <w:t>：</w:t>
      </w:r>
      <w:r>
        <w:rPr>
          <w:rFonts w:hint="eastAsia" w:ascii="仿宋_GB2312" w:hAnsi="仿宋_GB2312" w:eastAsia="仿宋_GB2312" w:cs="仿宋_GB2312"/>
          <w:kern w:val="0"/>
          <w:sz w:val="32"/>
          <w:szCs w:val="32"/>
          <w:lang w:val="en-US" w:eastAsia="zh-CN"/>
        </w:rPr>
        <w:t>100</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lang w:val="en-US" w:eastAsia="zh-CN"/>
        </w:rPr>
        <w:t>97.73</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lang w:val="en-US" w:eastAsia="zh-CN"/>
        </w:rPr>
        <w:t>平方米，价值185470元。</w:t>
      </w:r>
    </w:p>
    <w:p>
      <w:pPr>
        <w:widowControl/>
        <w:spacing w:line="560" w:lineRule="exact"/>
        <w:ind w:firstLine="636"/>
        <w:rPr>
          <w:rFonts w:hint="default" w:ascii="仿宋_GB2312" w:hAnsi="仿宋" w:eastAsia="仿宋_GB2312"/>
          <w:kern w:val="0"/>
          <w:sz w:val="32"/>
          <w:szCs w:val="32"/>
          <w:lang w:val="en-US" w:eastAsia="zh-CN"/>
        </w:rPr>
      </w:pPr>
      <w:r>
        <w:rPr>
          <w:rFonts w:hint="eastAsia" w:ascii="仿宋_GB2312" w:hAnsi="仿宋" w:eastAsia="仿宋_GB2312"/>
          <w:kern w:val="0"/>
          <w:sz w:val="32"/>
          <w:szCs w:val="32"/>
        </w:rPr>
        <w:t>3.其他国有资产占有使用情况</w:t>
      </w:r>
      <w:r>
        <w:rPr>
          <w:rFonts w:hint="eastAsia" w:ascii="仿宋_GB2312" w:hAnsi="仿宋" w:eastAsia="仿宋_GB2312"/>
          <w:kern w:val="0"/>
          <w:sz w:val="32"/>
          <w:szCs w:val="32"/>
          <w:lang w:eastAsia="zh-CN"/>
        </w:rPr>
        <w:t>：</w:t>
      </w:r>
      <w:r>
        <w:rPr>
          <w:rFonts w:hint="eastAsia" w:ascii="仿宋_GB2312" w:hAnsi="仿宋" w:eastAsia="仿宋_GB2312"/>
          <w:kern w:val="0"/>
          <w:sz w:val="32"/>
          <w:szCs w:val="32"/>
          <w:lang w:val="en-US" w:eastAsia="zh-CN"/>
        </w:rPr>
        <w:t>无</w:t>
      </w:r>
    </w:p>
    <w:p>
      <w:pPr>
        <w:widowControl/>
        <w:spacing w:line="560" w:lineRule="exact"/>
        <w:ind w:firstLine="636"/>
        <w:rPr>
          <w:rFonts w:hint="default" w:ascii="仿宋_GB2312" w:hAnsi="仿宋" w:eastAsia="仿宋_GB2312"/>
          <w:kern w:val="0"/>
          <w:sz w:val="32"/>
          <w:szCs w:val="32"/>
          <w:lang w:val="en-US" w:eastAsia="zh-CN"/>
        </w:rPr>
      </w:pPr>
      <w:r>
        <w:rPr>
          <w:rFonts w:hint="eastAsia" w:ascii="仿宋_GB2312" w:hAnsi="仿宋" w:eastAsia="仿宋_GB2312"/>
          <w:kern w:val="0"/>
          <w:sz w:val="32"/>
          <w:szCs w:val="32"/>
        </w:rPr>
        <w:t>（三）其他</w:t>
      </w:r>
      <w:r>
        <w:rPr>
          <w:rFonts w:hint="eastAsia" w:ascii="仿宋_GB2312" w:hAnsi="仿宋" w:eastAsia="仿宋_GB2312"/>
          <w:kern w:val="0"/>
          <w:sz w:val="32"/>
          <w:szCs w:val="32"/>
          <w:lang w:eastAsia="zh-CN"/>
        </w:rPr>
        <w:t>：</w:t>
      </w:r>
      <w:r>
        <w:rPr>
          <w:rFonts w:hint="eastAsia" w:ascii="仿宋_GB2312" w:hAnsi="仿宋" w:eastAsia="仿宋_GB2312"/>
          <w:kern w:val="0"/>
          <w:sz w:val="32"/>
          <w:szCs w:val="32"/>
          <w:lang w:val="en-US" w:eastAsia="zh-CN"/>
        </w:rPr>
        <w:t>无</w:t>
      </w: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第四部分  名词解释</w:t>
      </w:r>
    </w:p>
    <w:p>
      <w:pPr>
        <w:widowControl/>
        <w:snapToGrid w:val="0"/>
        <w:spacing w:line="560" w:lineRule="exact"/>
        <w:ind w:firstLine="640"/>
        <w:rPr>
          <w:rFonts w:hint="eastAsia" w:ascii="仿宋_GB2312" w:hAnsi="仿宋" w:eastAsia="仿宋_GB2312"/>
          <w:kern w:val="0"/>
          <w:sz w:val="32"/>
          <w:szCs w:val="32"/>
        </w:rPr>
      </w:pPr>
      <w:r>
        <w:rPr>
          <w:rFonts w:hint="eastAsia" w:ascii="仿宋_GB2312" w:hAnsi="楷体" w:eastAsia="仿宋_GB2312"/>
          <w:kern w:val="0"/>
          <w:sz w:val="32"/>
          <w:szCs w:val="32"/>
        </w:rPr>
        <w:t>（一）基本支出</w:t>
      </w:r>
      <w:r>
        <w:rPr>
          <w:rFonts w:hint="eastAsia" w:ascii="仿宋_GB2312" w:hAnsi="仿宋" w:eastAsia="仿宋_GB2312"/>
          <w:kern w:val="0"/>
          <w:sz w:val="32"/>
          <w:szCs w:val="32"/>
        </w:rPr>
        <w:t>：指为保障机构正常运转、完成日常</w:t>
      </w:r>
    </w:p>
    <w:p>
      <w:pPr>
        <w:widowControl/>
        <w:snapToGrid w:val="0"/>
        <w:spacing w:line="560" w:lineRule="exact"/>
        <w:rPr>
          <w:rFonts w:hint="eastAsia" w:ascii="仿宋_GB2312" w:hAnsi="仿宋" w:eastAsia="仿宋_GB2312"/>
          <w:kern w:val="0"/>
          <w:sz w:val="32"/>
          <w:szCs w:val="32"/>
        </w:rPr>
      </w:pPr>
      <w:r>
        <w:rPr>
          <w:rFonts w:hint="eastAsia" w:ascii="仿宋_GB2312" w:hAnsi="仿宋" w:eastAsia="仿宋_GB2312"/>
          <w:kern w:val="0"/>
          <w:sz w:val="32"/>
          <w:szCs w:val="32"/>
        </w:rPr>
        <w:t>工作任务而发生的人员支出和公用支出。</w:t>
      </w:r>
    </w:p>
    <w:p>
      <w:pPr>
        <w:widowControl/>
        <w:snapToGrid w:val="0"/>
        <w:spacing w:line="560" w:lineRule="exact"/>
        <w:ind w:firstLine="640"/>
        <w:rPr>
          <w:rFonts w:hint="eastAsia" w:ascii="仿宋_GB2312" w:hAnsi="仿宋" w:eastAsia="仿宋_GB2312"/>
          <w:kern w:val="0"/>
          <w:sz w:val="32"/>
          <w:szCs w:val="32"/>
        </w:rPr>
      </w:pPr>
      <w:r>
        <w:rPr>
          <w:rFonts w:hint="eastAsia" w:ascii="仿宋_GB2312" w:hAnsi="楷体" w:eastAsia="仿宋_GB2312"/>
          <w:kern w:val="0"/>
          <w:sz w:val="32"/>
          <w:szCs w:val="32"/>
        </w:rPr>
        <w:t>（二）项目支出</w:t>
      </w:r>
      <w:r>
        <w:rPr>
          <w:rFonts w:hint="eastAsia" w:ascii="仿宋_GB2312" w:hAnsi="仿宋" w:eastAsia="仿宋_GB2312"/>
          <w:kern w:val="0"/>
          <w:sz w:val="32"/>
          <w:szCs w:val="32"/>
        </w:rPr>
        <w:t>：指在基本支出之外为完成特定行政任</w:t>
      </w:r>
    </w:p>
    <w:p>
      <w:pPr>
        <w:widowControl/>
        <w:spacing w:line="560" w:lineRule="exact"/>
        <w:rPr>
          <w:rFonts w:hint="eastAsia" w:ascii="仿宋_GB2312" w:hAnsi="仿宋" w:eastAsia="仿宋_GB2312"/>
          <w:kern w:val="0"/>
          <w:sz w:val="32"/>
          <w:szCs w:val="32"/>
        </w:rPr>
      </w:pPr>
      <w:r>
        <w:rPr>
          <w:rFonts w:hint="eastAsia" w:ascii="仿宋_GB2312" w:hAnsi="仿宋" w:eastAsia="仿宋_GB2312"/>
          <w:kern w:val="0"/>
          <w:sz w:val="32"/>
          <w:szCs w:val="32"/>
        </w:rPr>
        <w:t>务和事业发展目标所发生的支出。</w:t>
      </w:r>
    </w:p>
    <w:p>
      <w:pPr>
        <w:widowControl/>
        <w:snapToGrid w:val="0"/>
        <w:spacing w:line="560" w:lineRule="exact"/>
        <w:ind w:firstLine="640"/>
        <w:rPr>
          <w:rFonts w:hint="eastAsia" w:ascii="仿宋_GB2312" w:hAnsi="仿宋" w:eastAsia="仿宋_GB2312"/>
          <w:kern w:val="0"/>
          <w:sz w:val="32"/>
          <w:szCs w:val="32"/>
        </w:rPr>
      </w:pPr>
      <w:r>
        <w:rPr>
          <w:rFonts w:hint="eastAsia" w:ascii="仿宋_GB2312" w:hAnsi="楷体" w:eastAsia="仿宋_GB2312"/>
          <w:kern w:val="0"/>
          <w:sz w:val="32"/>
          <w:szCs w:val="32"/>
        </w:rPr>
        <w:t>（三）“三公”经费</w:t>
      </w:r>
      <w:r>
        <w:rPr>
          <w:rFonts w:hint="eastAsia" w:ascii="仿宋_GB2312" w:hAnsi="仿宋" w:eastAsia="仿宋_GB2312"/>
          <w:kern w:val="0"/>
          <w:sz w:val="32"/>
          <w:szCs w:val="32"/>
        </w:rPr>
        <w:t>：指用一般公共预算安排的因公出国（境）费、公务用车购置及运行费和公务接待费。其中，因公出国（境）费反映单位公务出国（境）的国际旅费、国外城市间交通费、住宿费、伙食费、培训费、公杂费等支出；公务用车购置费反映公务用车车辆购置支出（含车辆购置税）；公务用车运行维护费反映单位按规定保留的公务用车燃料费、维修费、过路过桥费、保险费、安全奖励费用等支出；公务接待费反映单位按规定开支的各类公务接待（含外宾接待）支出。</w:t>
      </w:r>
    </w:p>
    <w:p>
      <w:pPr>
        <w:widowControl/>
        <w:snapToGrid w:val="0"/>
        <w:spacing w:line="560" w:lineRule="exact"/>
        <w:ind w:firstLine="640"/>
        <w:rPr>
          <w:rFonts w:hint="eastAsia" w:ascii="仿宋_GB2312" w:hAnsi="仿宋" w:eastAsia="仿宋_GB2312"/>
          <w:kern w:val="0"/>
          <w:sz w:val="32"/>
          <w:szCs w:val="32"/>
        </w:rPr>
      </w:pPr>
      <w:r>
        <w:rPr>
          <w:rFonts w:hint="eastAsia" w:ascii="仿宋_GB2312" w:hAnsi="楷体" w:eastAsia="仿宋_GB2312"/>
          <w:kern w:val="0"/>
          <w:sz w:val="32"/>
          <w:szCs w:val="32"/>
        </w:rPr>
        <w:t>（四）机关运行经费</w:t>
      </w:r>
      <w:r>
        <w:rPr>
          <w:rFonts w:hint="eastAsia" w:ascii="仿宋_GB2312" w:hAnsi="仿宋" w:eastAsia="仿宋_GB2312"/>
          <w:kern w:val="0"/>
          <w:sz w:val="32"/>
          <w:szCs w:val="32"/>
        </w:rPr>
        <w:t>：指行政单位和参照公务员法管理的事业单位使用一般公共预算安排的基本支出中的日常公用经费支出。</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00007A87" w:usb1="80000000" w:usb2="00000008"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楷体">
    <w:altName w:val="方正楷体_GBK"/>
    <w:panose1 w:val="02010609060101010101"/>
    <w:charset w:val="86"/>
    <w:family w:val="auto"/>
    <w:pitch w:val="default"/>
    <w:sig w:usb0="00000000" w:usb1="00000000" w:usb2="00000016" w:usb3="00000000" w:csb0="00040001" w:csb1="00000000"/>
  </w:font>
  <w:font w:name="仿宋">
    <w:altName w:val="方正仿宋_GBK"/>
    <w:panose1 w:val="02010609060101010101"/>
    <w:charset w:val="86"/>
    <w:family w:val="modern"/>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Standard Symbols PS">
    <w:panose1 w:val="05050102010706020507"/>
    <w:charset w:val="00"/>
    <w:family w:val="auto"/>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1904" w:h="376" w:hRule="exact" w:wrap="around" w:vAnchor="text" w:hAnchor="page" w:x="8518" w:y="11"/>
      <w:ind w:firstLine="560" w:firstLineChars="200"/>
      <w:rPr>
        <w:rStyle w:val="7"/>
        <w:rFonts w:hint="eastAsia" w:ascii="宋体" w:hAnsi="宋体"/>
        <w:sz w:val="28"/>
        <w:szCs w:val="28"/>
      </w:rPr>
    </w:pPr>
    <w:r>
      <w:rPr>
        <w:rStyle w:val="7"/>
        <w:rFonts w:hint="eastAsia" w:ascii="宋体" w:hAnsi="宋体"/>
        <w:sz w:val="28"/>
        <w:szCs w:val="28"/>
      </w:rPr>
      <w:t xml:space="preserve">— </w:t>
    </w:r>
    <w:r>
      <w:rPr>
        <w:rFonts w:ascii="宋体" w:hAnsi="宋体"/>
        <w:sz w:val="28"/>
        <w:szCs w:val="28"/>
      </w:rPr>
      <w:fldChar w:fldCharType="begin"/>
    </w:r>
    <w:r>
      <w:rPr>
        <w:rStyle w:val="7"/>
        <w:rFonts w:ascii="宋体" w:hAnsi="宋体"/>
        <w:sz w:val="28"/>
        <w:szCs w:val="28"/>
      </w:rPr>
      <w:instrText xml:space="preserve">PAGE  </w:instrText>
    </w:r>
    <w:r>
      <w:rPr>
        <w:rFonts w:ascii="宋体" w:hAnsi="宋体"/>
        <w:sz w:val="28"/>
        <w:szCs w:val="28"/>
      </w:rPr>
      <w:fldChar w:fldCharType="separate"/>
    </w:r>
    <w:r>
      <w:rPr>
        <w:rStyle w:val="7"/>
        <w:rFonts w:ascii="宋体" w:hAnsi="宋体"/>
        <w:sz w:val="28"/>
        <w:szCs w:val="28"/>
      </w:rPr>
      <w:t>1</w:t>
    </w:r>
    <w:r>
      <w:rPr>
        <w:rFonts w:ascii="宋体" w:hAnsi="宋体"/>
        <w:sz w:val="28"/>
        <w:szCs w:val="28"/>
      </w:rPr>
      <w:fldChar w:fldCharType="end"/>
    </w:r>
    <w:r>
      <w:rPr>
        <w:rStyle w:val="7"/>
        <w:rFonts w:hint="eastAsia" w:ascii="宋体" w:hAnsi="宋体"/>
        <w:sz w:val="28"/>
        <w:szCs w:val="28"/>
      </w:rPr>
      <w:t xml:space="preserve"> —</w:t>
    </w:r>
  </w:p>
  <w:p>
    <w:pPr>
      <w:pStyle w:val="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456D05E"/>
    <w:multiLevelType w:val="singleLevel"/>
    <w:tmpl w:val="5456D05E"/>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9"/>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314382"/>
    <w:rsid w:val="01E2763B"/>
    <w:rsid w:val="02302B49"/>
    <w:rsid w:val="02496741"/>
    <w:rsid w:val="02F71C94"/>
    <w:rsid w:val="042A46B1"/>
    <w:rsid w:val="047252B7"/>
    <w:rsid w:val="05581EB9"/>
    <w:rsid w:val="0595462A"/>
    <w:rsid w:val="05E51BD6"/>
    <w:rsid w:val="068F085F"/>
    <w:rsid w:val="06C82279"/>
    <w:rsid w:val="09ED16A4"/>
    <w:rsid w:val="0A395A2B"/>
    <w:rsid w:val="0A781506"/>
    <w:rsid w:val="0A831A07"/>
    <w:rsid w:val="0B7A268C"/>
    <w:rsid w:val="0C550EC0"/>
    <w:rsid w:val="0ECF36D9"/>
    <w:rsid w:val="0FAC09AE"/>
    <w:rsid w:val="10675503"/>
    <w:rsid w:val="10F95EB1"/>
    <w:rsid w:val="11910BD1"/>
    <w:rsid w:val="12AC5325"/>
    <w:rsid w:val="14897DBA"/>
    <w:rsid w:val="16027FF2"/>
    <w:rsid w:val="16407400"/>
    <w:rsid w:val="164D2E81"/>
    <w:rsid w:val="16A97B7B"/>
    <w:rsid w:val="17A809B3"/>
    <w:rsid w:val="18692FEC"/>
    <w:rsid w:val="189004E1"/>
    <w:rsid w:val="19B3058F"/>
    <w:rsid w:val="19CE7BD6"/>
    <w:rsid w:val="19D410BE"/>
    <w:rsid w:val="19EF64A7"/>
    <w:rsid w:val="1AEA4822"/>
    <w:rsid w:val="1DBF43F1"/>
    <w:rsid w:val="1E46404A"/>
    <w:rsid w:val="1F167368"/>
    <w:rsid w:val="1FD5315A"/>
    <w:rsid w:val="20953A56"/>
    <w:rsid w:val="20B465EE"/>
    <w:rsid w:val="22461B1D"/>
    <w:rsid w:val="229A0D7C"/>
    <w:rsid w:val="22DF6CA5"/>
    <w:rsid w:val="23613E3F"/>
    <w:rsid w:val="23C10D48"/>
    <w:rsid w:val="23D52ACB"/>
    <w:rsid w:val="23F2500F"/>
    <w:rsid w:val="24D33A48"/>
    <w:rsid w:val="26267710"/>
    <w:rsid w:val="26D73A12"/>
    <w:rsid w:val="26D867DF"/>
    <w:rsid w:val="275561AD"/>
    <w:rsid w:val="275B5730"/>
    <w:rsid w:val="28B179A0"/>
    <w:rsid w:val="297F60F4"/>
    <w:rsid w:val="29C54245"/>
    <w:rsid w:val="29E745D6"/>
    <w:rsid w:val="2A0C4B1E"/>
    <w:rsid w:val="2A997794"/>
    <w:rsid w:val="2AA80908"/>
    <w:rsid w:val="2B4A170A"/>
    <w:rsid w:val="2C292926"/>
    <w:rsid w:val="2D282446"/>
    <w:rsid w:val="2E08317D"/>
    <w:rsid w:val="2E4538B8"/>
    <w:rsid w:val="30B46CA3"/>
    <w:rsid w:val="316856A6"/>
    <w:rsid w:val="31CA3EE9"/>
    <w:rsid w:val="32103D80"/>
    <w:rsid w:val="32673A99"/>
    <w:rsid w:val="34C942F5"/>
    <w:rsid w:val="34DE6D61"/>
    <w:rsid w:val="35780C7F"/>
    <w:rsid w:val="36951834"/>
    <w:rsid w:val="36D55DA2"/>
    <w:rsid w:val="395C094E"/>
    <w:rsid w:val="397841A2"/>
    <w:rsid w:val="39B865D7"/>
    <w:rsid w:val="39C35268"/>
    <w:rsid w:val="39FD2297"/>
    <w:rsid w:val="3ABA5314"/>
    <w:rsid w:val="3B0872A5"/>
    <w:rsid w:val="3C9A09D4"/>
    <w:rsid w:val="3D036264"/>
    <w:rsid w:val="3D11386C"/>
    <w:rsid w:val="3D6345D6"/>
    <w:rsid w:val="3F0D5E27"/>
    <w:rsid w:val="3F510BAC"/>
    <w:rsid w:val="3F5B1A54"/>
    <w:rsid w:val="3FF763B7"/>
    <w:rsid w:val="4010633E"/>
    <w:rsid w:val="406929B7"/>
    <w:rsid w:val="413855EC"/>
    <w:rsid w:val="41F73716"/>
    <w:rsid w:val="42314B4F"/>
    <w:rsid w:val="42321896"/>
    <w:rsid w:val="42932653"/>
    <w:rsid w:val="42A87774"/>
    <w:rsid w:val="44B8486B"/>
    <w:rsid w:val="45047640"/>
    <w:rsid w:val="457C07BD"/>
    <w:rsid w:val="46463CE7"/>
    <w:rsid w:val="47EE3BCE"/>
    <w:rsid w:val="48882984"/>
    <w:rsid w:val="49FF0CFB"/>
    <w:rsid w:val="4B517DBB"/>
    <w:rsid w:val="4BEC58E9"/>
    <w:rsid w:val="4BF3571C"/>
    <w:rsid w:val="4CCC2331"/>
    <w:rsid w:val="4D6954BF"/>
    <w:rsid w:val="50BC7B39"/>
    <w:rsid w:val="527C3191"/>
    <w:rsid w:val="53DD6BA8"/>
    <w:rsid w:val="53F21A3F"/>
    <w:rsid w:val="55B2288E"/>
    <w:rsid w:val="55CB4852"/>
    <w:rsid w:val="579E20B3"/>
    <w:rsid w:val="58430EF3"/>
    <w:rsid w:val="58AA41B4"/>
    <w:rsid w:val="59AC6411"/>
    <w:rsid w:val="5A22632C"/>
    <w:rsid w:val="5AB04B75"/>
    <w:rsid w:val="5B494D63"/>
    <w:rsid w:val="5B9F36DE"/>
    <w:rsid w:val="5CA16867"/>
    <w:rsid w:val="5D15689C"/>
    <w:rsid w:val="5F4C57DE"/>
    <w:rsid w:val="5F767359"/>
    <w:rsid w:val="5FA40E1A"/>
    <w:rsid w:val="5FAE6B95"/>
    <w:rsid w:val="60AD072C"/>
    <w:rsid w:val="612B17D1"/>
    <w:rsid w:val="61A97E4C"/>
    <w:rsid w:val="62680D4E"/>
    <w:rsid w:val="63804CC1"/>
    <w:rsid w:val="63CA0901"/>
    <w:rsid w:val="63DC3A6F"/>
    <w:rsid w:val="64535518"/>
    <w:rsid w:val="64A47E04"/>
    <w:rsid w:val="64AE406A"/>
    <w:rsid w:val="64E61465"/>
    <w:rsid w:val="65A60FF6"/>
    <w:rsid w:val="67573C0D"/>
    <w:rsid w:val="67606103"/>
    <w:rsid w:val="67EB6718"/>
    <w:rsid w:val="68C7713A"/>
    <w:rsid w:val="68F242AC"/>
    <w:rsid w:val="6ABB4B62"/>
    <w:rsid w:val="6B73082E"/>
    <w:rsid w:val="6DD00F51"/>
    <w:rsid w:val="6E130B2A"/>
    <w:rsid w:val="6E5205D8"/>
    <w:rsid w:val="6EDA2E31"/>
    <w:rsid w:val="70C61C0B"/>
    <w:rsid w:val="70E334F7"/>
    <w:rsid w:val="71D47169"/>
    <w:rsid w:val="720A3FB4"/>
    <w:rsid w:val="72C23FBE"/>
    <w:rsid w:val="72F81C9E"/>
    <w:rsid w:val="736E3BAB"/>
    <w:rsid w:val="75A56425"/>
    <w:rsid w:val="761362F3"/>
    <w:rsid w:val="77481BE2"/>
    <w:rsid w:val="77915F20"/>
    <w:rsid w:val="78317136"/>
    <w:rsid w:val="78801057"/>
    <w:rsid w:val="79333014"/>
    <w:rsid w:val="7A0A6456"/>
    <w:rsid w:val="7A82651F"/>
    <w:rsid w:val="7ADE0B82"/>
    <w:rsid w:val="7AED2B21"/>
    <w:rsid w:val="7B3A5C4F"/>
    <w:rsid w:val="7B787240"/>
    <w:rsid w:val="7C605D84"/>
    <w:rsid w:val="7CB85B57"/>
    <w:rsid w:val="7CBB5016"/>
    <w:rsid w:val="7DAF3E53"/>
    <w:rsid w:val="7DD51D8B"/>
    <w:rsid w:val="7E2E3893"/>
    <w:rsid w:val="7E6B6F8A"/>
    <w:rsid w:val="7F952CF3"/>
    <w:rsid w:val="DD3F97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link w:val="6"/>
    <w:semiHidden/>
    <w:qFormat/>
    <w:uiPriority w:val="0"/>
    <w:rPr>
      <w:rFonts w:ascii="Times New Roman" w:hAnsi="Times New Roman"/>
      <w:szCs w:val="24"/>
    </w:rPr>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Char Char Char Char Char Char Char"/>
    <w:basedOn w:val="1"/>
    <w:link w:val="5"/>
    <w:qFormat/>
    <w:uiPriority w:val="0"/>
    <w:rPr>
      <w:rFonts w:ascii="Times New Roman" w:hAnsi="Times New Roman"/>
      <w:szCs w:val="24"/>
    </w:rPr>
  </w:style>
  <w:style w:type="character" w:styleId="7">
    <w:name w:val="page number"/>
    <w:basedOn w:val="5"/>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Administrator.PC-20180123RJTY</dc:creator>
  <cp:lastModifiedBy>kylin</cp:lastModifiedBy>
  <cp:lastPrinted>2019-03-25T19:07:00Z</cp:lastPrinted>
  <dcterms:modified xsi:type="dcterms:W3CDTF">2025-02-12T17:24:53Z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ies>
</file>