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F4" w:rsidRDefault="002124F4">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2124F4" w:rsidRDefault="005B789F">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附件1</w:t>
      </w:r>
    </w:p>
    <w:p w:rsidR="002124F4" w:rsidRDefault="002124F4">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2124F4" w:rsidRDefault="005B789F">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w:t>
      </w:r>
      <w:r w:rsidR="00152919">
        <w:rPr>
          <w:rFonts w:ascii="宋体" w:hAnsi="宋体" w:cs="宋体" w:hint="eastAsia"/>
          <w:b/>
          <w:bCs/>
          <w:kern w:val="0"/>
          <w:sz w:val="44"/>
          <w:szCs w:val="44"/>
        </w:rPr>
        <w:t>陶寺</w:t>
      </w:r>
      <w:r>
        <w:rPr>
          <w:rFonts w:ascii="宋体" w:hAnsi="宋体" w:cs="宋体" w:hint="eastAsia"/>
          <w:b/>
          <w:bCs/>
          <w:kern w:val="0"/>
          <w:sz w:val="44"/>
          <w:szCs w:val="44"/>
        </w:rPr>
        <w:t>乡人民政府</w:t>
      </w:r>
      <w:r>
        <w:rPr>
          <w:rFonts w:ascii="宋体" w:eastAsia="宋体" w:hAnsi="宋体" w:cs="宋体" w:hint="eastAsia"/>
          <w:b/>
          <w:bCs/>
          <w:kern w:val="0"/>
          <w:sz w:val="44"/>
          <w:szCs w:val="44"/>
        </w:rPr>
        <w:t>2019年度部门预算公开</w:t>
      </w:r>
    </w:p>
    <w:p w:rsidR="002124F4" w:rsidRDefault="005B789F">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rsidR="002124F4" w:rsidRDefault="005B789F">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一、本部门职责</w:t>
      </w:r>
    </w:p>
    <w:p w:rsidR="002124F4" w:rsidRDefault="005B789F">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1、促进经济发展，增加农民收入；2、强化公共服务，着力改善民生；3、加强社会管理，维护农村稳定；4、推进基层民主，促进农村和谐；5、完成上级政府交办的其他事项。</w:t>
      </w:r>
    </w:p>
    <w:p w:rsidR="002124F4" w:rsidRDefault="005B789F">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机构设置情况</w:t>
      </w:r>
    </w:p>
    <w:p w:rsidR="002124F4" w:rsidRDefault="005B789F">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乡政府内设机关办公室、民政办、城建办、信访办、企业办、计生办、统计站、经管站、综治办等机构。其财政财务关系隶属于县财政局。</w:t>
      </w:r>
    </w:p>
    <w:p w:rsidR="002124F4" w:rsidRDefault="002124F4">
      <w:pPr>
        <w:widowControl/>
        <w:spacing w:line="560" w:lineRule="exact"/>
        <w:rPr>
          <w:rFonts w:ascii="仿宋_GB2312" w:eastAsia="仿宋_GB2312" w:hAnsi="楷体"/>
          <w:kern w:val="0"/>
          <w:sz w:val="32"/>
          <w:szCs w:val="32"/>
        </w:rPr>
      </w:pPr>
    </w:p>
    <w:p w:rsidR="002124F4" w:rsidRDefault="005B789F">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  2019年度部门预算报表</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2019年预算收支总表</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2019年预算收入总表</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2019年预算支出总表</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2019年财政拨款预算收支总表</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2019年一般公共预算支出预算表</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2019年一般公共预算安排基本支出部门经济分类表</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七、</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2019年政府性基金收入预算表</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2019年政府性基金支出预算表</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2019年“三公”经费预算财政拨款情况表</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2019年机关运行经费</w:t>
      </w:r>
    </w:p>
    <w:p w:rsidR="002124F4" w:rsidRDefault="005B789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十一、</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宋体" w:cs="Times New Roman" w:hint="eastAsia"/>
          <w:sz w:val="32"/>
          <w:szCs w:val="32"/>
        </w:rPr>
        <w:t>2019年项目支出绩效目标表</w:t>
      </w:r>
    </w:p>
    <w:p w:rsidR="002124F4" w:rsidRDefault="002124F4">
      <w:pPr>
        <w:spacing w:line="560" w:lineRule="exact"/>
        <w:ind w:firstLineChars="200" w:firstLine="640"/>
        <w:rPr>
          <w:rFonts w:ascii="仿宋_GB2312" w:eastAsia="仿宋_GB2312" w:hAnsi="宋体" w:cs="Times New Roman"/>
          <w:sz w:val="32"/>
          <w:szCs w:val="32"/>
        </w:rPr>
      </w:pPr>
    </w:p>
    <w:p w:rsidR="002124F4" w:rsidRDefault="005B789F">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  2019年度部门预算情况说明</w:t>
      </w:r>
    </w:p>
    <w:p w:rsidR="002124F4" w:rsidRDefault="005B789F">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一、2019年度部门预算数据变动情况及原因</w:t>
      </w:r>
    </w:p>
    <w:p w:rsidR="002124F4" w:rsidRDefault="005B789F">
      <w:pPr>
        <w:widowControl/>
        <w:spacing w:line="480" w:lineRule="auto"/>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变动情况：2019年一般公共预算收入</w:t>
      </w:r>
      <w:r w:rsidR="00152919">
        <w:rPr>
          <w:rFonts w:ascii="仿宋_GB2312" w:eastAsia="仿宋_GB2312" w:hAnsi="楷体" w:hint="eastAsia"/>
          <w:kern w:val="0"/>
          <w:sz w:val="32"/>
          <w:szCs w:val="32"/>
        </w:rPr>
        <w:t>653.909756</w:t>
      </w:r>
      <w:r>
        <w:rPr>
          <w:rFonts w:ascii="仿宋_GB2312" w:eastAsia="仿宋_GB2312" w:hAnsi="楷体" w:hint="eastAsia"/>
          <w:kern w:val="0"/>
          <w:sz w:val="32"/>
          <w:szCs w:val="32"/>
        </w:rPr>
        <w:t>万元，其中：基本支出</w:t>
      </w:r>
      <w:r w:rsidR="00152919">
        <w:rPr>
          <w:rFonts w:ascii="仿宋_GB2312" w:eastAsia="仿宋_GB2312" w:hAnsi="楷体" w:hint="eastAsia"/>
          <w:kern w:val="0"/>
          <w:sz w:val="32"/>
          <w:szCs w:val="32"/>
        </w:rPr>
        <w:t>363.466756</w:t>
      </w:r>
      <w:r>
        <w:rPr>
          <w:rFonts w:ascii="仿宋_GB2312" w:eastAsia="仿宋_GB2312" w:hAnsi="楷体" w:hint="eastAsia"/>
          <w:kern w:val="0"/>
          <w:sz w:val="32"/>
          <w:szCs w:val="32"/>
        </w:rPr>
        <w:t>万元，分别为人员支出</w:t>
      </w:r>
      <w:r w:rsidR="00152919">
        <w:rPr>
          <w:rFonts w:ascii="仿宋_GB2312" w:eastAsia="仿宋_GB2312" w:hAnsi="楷体" w:hint="eastAsia"/>
          <w:kern w:val="0"/>
          <w:sz w:val="32"/>
          <w:szCs w:val="32"/>
        </w:rPr>
        <w:t>337</w:t>
      </w:r>
      <w:r>
        <w:rPr>
          <w:rFonts w:ascii="仿宋_GB2312" w:eastAsia="仿宋_GB2312" w:hAnsi="楷体"/>
          <w:kern w:val="0"/>
          <w:sz w:val="32"/>
          <w:szCs w:val="32"/>
        </w:rPr>
        <w:t>.</w:t>
      </w:r>
      <w:r w:rsidR="00152919">
        <w:rPr>
          <w:rFonts w:ascii="仿宋_GB2312" w:eastAsia="仿宋_GB2312" w:hAnsi="楷体" w:hint="eastAsia"/>
          <w:kern w:val="0"/>
          <w:sz w:val="32"/>
          <w:szCs w:val="32"/>
        </w:rPr>
        <w:t>558756</w:t>
      </w:r>
      <w:r>
        <w:rPr>
          <w:rFonts w:ascii="仿宋_GB2312" w:eastAsia="仿宋_GB2312" w:hAnsi="楷体" w:hint="eastAsia"/>
          <w:kern w:val="0"/>
          <w:sz w:val="32"/>
          <w:szCs w:val="32"/>
        </w:rPr>
        <w:t>万元，日常公用支出</w:t>
      </w:r>
      <w:r w:rsidR="00152919">
        <w:rPr>
          <w:rFonts w:ascii="仿宋_GB2312" w:eastAsia="仿宋_GB2312" w:hAnsi="楷体" w:hint="eastAsia"/>
          <w:kern w:val="0"/>
          <w:sz w:val="32"/>
          <w:szCs w:val="32"/>
        </w:rPr>
        <w:t>25.9080</w:t>
      </w:r>
      <w:r>
        <w:rPr>
          <w:rFonts w:ascii="仿宋_GB2312" w:eastAsia="仿宋_GB2312" w:hAnsi="楷体" w:hint="eastAsia"/>
          <w:kern w:val="0"/>
          <w:sz w:val="32"/>
          <w:szCs w:val="32"/>
        </w:rPr>
        <w:t>万元；项目支出2</w:t>
      </w:r>
      <w:bookmarkStart w:id="0" w:name="_GoBack"/>
      <w:bookmarkEnd w:id="0"/>
      <w:r w:rsidR="00152919">
        <w:rPr>
          <w:rFonts w:ascii="仿宋_GB2312" w:eastAsia="仿宋_GB2312" w:hAnsi="楷体" w:hint="eastAsia"/>
          <w:kern w:val="0"/>
          <w:sz w:val="32"/>
          <w:szCs w:val="32"/>
        </w:rPr>
        <w:t>90.4430</w:t>
      </w:r>
      <w:r>
        <w:rPr>
          <w:rFonts w:ascii="仿宋_GB2312" w:eastAsia="仿宋_GB2312" w:hAnsi="楷体" w:hint="eastAsia"/>
          <w:kern w:val="0"/>
          <w:sz w:val="32"/>
          <w:szCs w:val="32"/>
        </w:rPr>
        <w:t>万元。2018年我单位收入总计：</w:t>
      </w:r>
      <w:r w:rsidR="00152919">
        <w:rPr>
          <w:rFonts w:ascii="仿宋_GB2312" w:eastAsia="仿宋_GB2312" w:hAnsi="楷体" w:hint="eastAsia"/>
          <w:kern w:val="0"/>
          <w:sz w:val="32"/>
          <w:szCs w:val="32"/>
        </w:rPr>
        <w:t>653.909756</w:t>
      </w:r>
      <w:r>
        <w:rPr>
          <w:rFonts w:ascii="仿宋_GB2312" w:eastAsia="仿宋_GB2312" w:hAnsi="楷体" w:hint="eastAsia"/>
          <w:kern w:val="0"/>
          <w:sz w:val="32"/>
          <w:szCs w:val="32"/>
        </w:rPr>
        <w:t>万元，比2018年增加</w:t>
      </w:r>
      <w:r w:rsidR="00455F5E">
        <w:rPr>
          <w:rFonts w:ascii="仿宋_GB2312" w:eastAsia="仿宋_GB2312" w:hAnsi="楷体" w:hint="eastAsia"/>
          <w:kern w:val="0"/>
          <w:sz w:val="32"/>
          <w:szCs w:val="32"/>
        </w:rPr>
        <w:t>37.938641</w:t>
      </w:r>
      <w:r>
        <w:rPr>
          <w:rFonts w:ascii="仿宋_GB2312" w:eastAsia="仿宋_GB2312" w:hAnsi="楷体" w:hint="eastAsia"/>
          <w:kern w:val="0"/>
          <w:sz w:val="32"/>
          <w:szCs w:val="32"/>
        </w:rPr>
        <w:t>万元。</w:t>
      </w:r>
    </w:p>
    <w:p w:rsidR="002124F4" w:rsidRDefault="005B789F">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变动原因：一是工资调整和转移支付增加。二是预算增加了政府会计财务管理系统服务费项目和组织部考核一次性奖金项目。</w:t>
      </w:r>
    </w:p>
    <w:p w:rsidR="002124F4" w:rsidRDefault="005B789F">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二、“三公”经费增减变动原因说明</w:t>
      </w:r>
    </w:p>
    <w:p w:rsidR="002124F4" w:rsidRDefault="005B789F">
      <w:pPr>
        <w:widowControl/>
        <w:spacing w:line="560" w:lineRule="exact"/>
        <w:ind w:firstLine="636"/>
        <w:rPr>
          <w:rFonts w:ascii="仿宋_GB2312" w:eastAsia="仿宋_GB2312" w:hAnsi="楷体"/>
          <w:kern w:val="0"/>
          <w:sz w:val="32"/>
          <w:szCs w:val="32"/>
        </w:rPr>
      </w:pPr>
      <w:r>
        <w:rPr>
          <w:rFonts w:ascii="仿宋_GB2312" w:eastAsia="仿宋_GB2312" w:hint="eastAsia"/>
          <w:sz w:val="32"/>
          <w:szCs w:val="32"/>
        </w:rPr>
        <w:t>2019年一般公共预算安排的“三公”经费预算</w:t>
      </w:r>
      <w:r>
        <w:rPr>
          <w:rFonts w:ascii="仿宋" w:eastAsia="仿宋" w:hAnsi="仿宋" w:hint="eastAsia"/>
          <w:sz w:val="32"/>
          <w:szCs w:val="32"/>
        </w:rPr>
        <w:t>3.2</w:t>
      </w:r>
      <w:r>
        <w:rPr>
          <w:rFonts w:ascii="仿宋_GB2312" w:eastAsia="仿宋_GB2312" w:hint="eastAsia"/>
          <w:sz w:val="32"/>
          <w:szCs w:val="32"/>
        </w:rPr>
        <w:t>万元，比2018年减少（增加）</w:t>
      </w:r>
      <w:r>
        <w:rPr>
          <w:rFonts w:ascii="仿宋" w:eastAsia="仿宋" w:hAnsi="仿宋" w:hint="eastAsia"/>
          <w:sz w:val="32"/>
          <w:szCs w:val="32"/>
        </w:rPr>
        <w:t>0</w:t>
      </w:r>
      <w:r>
        <w:rPr>
          <w:rFonts w:ascii="仿宋_GB2312" w:eastAsia="仿宋_GB2312" w:hint="eastAsia"/>
          <w:sz w:val="32"/>
          <w:szCs w:val="32"/>
        </w:rPr>
        <w:t>万元，原因是</w:t>
      </w:r>
      <w:r>
        <w:rPr>
          <w:rFonts w:ascii="仿宋" w:eastAsia="仿宋" w:hAnsi="仿宋" w:hint="eastAsia"/>
          <w:sz w:val="32"/>
          <w:szCs w:val="32"/>
        </w:rPr>
        <w:t>严格控制“三公”经费</w:t>
      </w:r>
      <w:r>
        <w:rPr>
          <w:rFonts w:ascii="仿宋_GB2312" w:eastAsia="仿宋_GB2312" w:hint="eastAsia"/>
          <w:sz w:val="32"/>
          <w:szCs w:val="32"/>
        </w:rPr>
        <w:t>。其中：因公出国（境）费用</w:t>
      </w:r>
      <w:r>
        <w:rPr>
          <w:rFonts w:ascii="仿宋" w:eastAsia="仿宋" w:hAnsi="仿宋" w:hint="eastAsia"/>
          <w:sz w:val="32"/>
          <w:szCs w:val="32"/>
        </w:rPr>
        <w:t>0</w:t>
      </w:r>
      <w:r>
        <w:rPr>
          <w:rFonts w:ascii="仿宋_GB2312" w:eastAsia="仿宋_GB2312" w:hint="eastAsia"/>
          <w:sz w:val="32"/>
          <w:szCs w:val="32"/>
        </w:rPr>
        <w:t>万元，比上年减少（增加）</w:t>
      </w:r>
      <w:r>
        <w:rPr>
          <w:rFonts w:ascii="仿宋" w:eastAsia="仿宋" w:hAnsi="仿宋" w:hint="eastAsia"/>
          <w:sz w:val="32"/>
          <w:szCs w:val="32"/>
        </w:rPr>
        <w:t>0</w:t>
      </w:r>
      <w:r>
        <w:rPr>
          <w:rFonts w:ascii="仿宋_GB2312" w:eastAsia="仿宋_GB2312" w:hint="eastAsia"/>
          <w:sz w:val="32"/>
          <w:szCs w:val="32"/>
        </w:rPr>
        <w:t>万元；公务接待费</w:t>
      </w:r>
      <w:r>
        <w:rPr>
          <w:rFonts w:ascii="仿宋" w:eastAsia="仿宋" w:hAnsi="仿宋" w:hint="eastAsia"/>
          <w:sz w:val="32"/>
          <w:szCs w:val="32"/>
        </w:rPr>
        <w:t>0</w:t>
      </w:r>
      <w:r>
        <w:rPr>
          <w:rFonts w:ascii="仿宋_GB2312" w:eastAsia="仿宋_GB2312" w:hint="eastAsia"/>
          <w:sz w:val="32"/>
          <w:szCs w:val="32"/>
        </w:rPr>
        <w:t>万元，比上年减少（增加）</w:t>
      </w:r>
      <w:r>
        <w:rPr>
          <w:rFonts w:ascii="仿宋" w:eastAsia="仿宋" w:hAnsi="仿宋" w:hint="eastAsia"/>
          <w:sz w:val="32"/>
          <w:szCs w:val="32"/>
        </w:rPr>
        <w:t>0</w:t>
      </w:r>
      <w:r>
        <w:rPr>
          <w:rFonts w:ascii="仿宋_GB2312" w:eastAsia="仿宋_GB2312" w:hint="eastAsia"/>
          <w:sz w:val="32"/>
          <w:szCs w:val="32"/>
        </w:rPr>
        <w:t>万元，公务用车运行维护费</w:t>
      </w:r>
      <w:r>
        <w:rPr>
          <w:rFonts w:ascii="仿宋" w:eastAsia="仿宋" w:hAnsi="仿宋" w:hint="eastAsia"/>
          <w:sz w:val="32"/>
          <w:szCs w:val="32"/>
        </w:rPr>
        <w:t>3.2</w:t>
      </w:r>
      <w:r>
        <w:rPr>
          <w:rFonts w:ascii="仿宋_GB2312" w:eastAsia="仿宋_GB2312" w:hint="eastAsia"/>
          <w:sz w:val="32"/>
          <w:szCs w:val="32"/>
        </w:rPr>
        <w:t>万元，比上年减少（增加）</w:t>
      </w:r>
      <w:r>
        <w:rPr>
          <w:rFonts w:ascii="仿宋" w:eastAsia="仿宋" w:hAnsi="仿宋" w:hint="eastAsia"/>
          <w:sz w:val="32"/>
          <w:szCs w:val="32"/>
        </w:rPr>
        <w:t>0</w:t>
      </w:r>
      <w:r>
        <w:rPr>
          <w:rFonts w:ascii="仿宋_GB2312" w:eastAsia="仿宋_GB2312" w:hint="eastAsia"/>
          <w:sz w:val="32"/>
          <w:szCs w:val="32"/>
        </w:rPr>
        <w:t>万元；公务用车购置费</w:t>
      </w:r>
      <w:r>
        <w:rPr>
          <w:rFonts w:ascii="仿宋" w:eastAsia="仿宋" w:hAnsi="仿宋" w:hint="eastAsia"/>
          <w:sz w:val="32"/>
          <w:szCs w:val="32"/>
        </w:rPr>
        <w:t>0</w:t>
      </w:r>
      <w:r>
        <w:rPr>
          <w:rFonts w:ascii="仿宋_GB2312" w:eastAsia="仿宋_GB2312" w:hint="eastAsia"/>
          <w:sz w:val="32"/>
          <w:szCs w:val="32"/>
        </w:rPr>
        <w:t>元，比上年减少（增加）</w:t>
      </w:r>
      <w:r>
        <w:rPr>
          <w:rFonts w:ascii="仿宋" w:eastAsia="仿宋" w:hAnsi="仿宋" w:hint="eastAsia"/>
          <w:sz w:val="32"/>
          <w:szCs w:val="32"/>
        </w:rPr>
        <w:t>0</w:t>
      </w:r>
      <w:r>
        <w:rPr>
          <w:rFonts w:ascii="仿宋_GB2312" w:eastAsia="仿宋_GB2312" w:hint="eastAsia"/>
          <w:sz w:val="32"/>
          <w:szCs w:val="32"/>
        </w:rPr>
        <w:t>万元。</w:t>
      </w:r>
    </w:p>
    <w:p w:rsidR="002124F4" w:rsidRDefault="005B789F">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三、机关运行经费增减变动原因说明</w:t>
      </w:r>
    </w:p>
    <w:p w:rsidR="002124F4" w:rsidRDefault="00152919">
      <w:pPr>
        <w:widowControl/>
        <w:spacing w:line="560" w:lineRule="exact"/>
        <w:ind w:firstLine="636"/>
        <w:rPr>
          <w:rFonts w:ascii="仿宋_GB2312" w:eastAsia="仿宋_GB2312" w:hAnsi="仿宋"/>
          <w:kern w:val="0"/>
          <w:sz w:val="32"/>
          <w:szCs w:val="32"/>
        </w:rPr>
      </w:pPr>
      <w:r>
        <w:rPr>
          <w:rFonts w:ascii="仿宋_GB2312" w:eastAsia="仿宋_GB2312" w:hAnsi="楷体" w:hint="eastAsia"/>
          <w:kern w:val="0"/>
          <w:sz w:val="32"/>
          <w:szCs w:val="32"/>
        </w:rPr>
        <w:t>陶寺</w:t>
      </w:r>
      <w:r w:rsidR="005B789F">
        <w:rPr>
          <w:rFonts w:ascii="仿宋_GB2312" w:eastAsia="仿宋_GB2312" w:hAnsi="楷体" w:hint="eastAsia"/>
          <w:kern w:val="0"/>
          <w:sz w:val="32"/>
          <w:szCs w:val="32"/>
        </w:rPr>
        <w:t>乡人民政府</w:t>
      </w:r>
      <w:r w:rsidR="005B789F">
        <w:rPr>
          <w:rFonts w:ascii="仿宋_GB2312" w:eastAsia="仿宋_GB2312" w:hAnsi="仿宋" w:hint="eastAsia"/>
          <w:kern w:val="0"/>
          <w:sz w:val="32"/>
          <w:szCs w:val="32"/>
        </w:rPr>
        <w:t>2019年机关运行经费财政拨款预算</w:t>
      </w:r>
      <w:r>
        <w:rPr>
          <w:rFonts w:ascii="仿宋_GB2312" w:eastAsia="仿宋_GB2312" w:hAnsi="仿宋" w:hint="eastAsia"/>
          <w:kern w:val="0"/>
          <w:sz w:val="32"/>
          <w:szCs w:val="32"/>
        </w:rPr>
        <w:t>25.9080</w:t>
      </w:r>
      <w:r w:rsidR="005B789F">
        <w:rPr>
          <w:rFonts w:ascii="仿宋_GB2312" w:eastAsia="仿宋_GB2312" w:hAnsi="仿宋" w:hint="eastAsia"/>
          <w:kern w:val="0"/>
          <w:sz w:val="32"/>
          <w:szCs w:val="32"/>
        </w:rPr>
        <w:t>万元，比2018年预算增加</w:t>
      </w:r>
      <w:r w:rsidR="00455F5E">
        <w:rPr>
          <w:rFonts w:ascii="仿宋_GB2312" w:eastAsia="仿宋_GB2312" w:hAnsi="仿宋" w:hint="eastAsia"/>
          <w:kern w:val="0"/>
          <w:sz w:val="32"/>
          <w:szCs w:val="32"/>
        </w:rPr>
        <w:t>1.41</w:t>
      </w:r>
      <w:r w:rsidR="005B789F">
        <w:rPr>
          <w:rFonts w:ascii="仿宋_GB2312" w:eastAsia="仿宋_GB2312" w:hAnsi="仿宋" w:hint="eastAsia"/>
          <w:kern w:val="0"/>
          <w:sz w:val="32"/>
          <w:szCs w:val="32"/>
        </w:rPr>
        <w:t>万元，增长</w:t>
      </w:r>
      <w:r w:rsidR="00455F5E">
        <w:rPr>
          <w:rFonts w:ascii="仿宋_GB2312" w:eastAsia="仿宋_GB2312" w:hAnsi="仿宋" w:hint="eastAsia"/>
          <w:kern w:val="0"/>
          <w:sz w:val="32"/>
          <w:szCs w:val="32"/>
        </w:rPr>
        <w:t>6</w:t>
      </w:r>
      <w:r w:rsidR="005B789F">
        <w:rPr>
          <w:rFonts w:ascii="仿宋_GB2312" w:eastAsia="仿宋_GB2312" w:hAnsi="仿宋" w:hint="eastAsia"/>
          <w:kern w:val="0"/>
          <w:sz w:val="32"/>
          <w:szCs w:val="32"/>
        </w:rPr>
        <w:t>%,原因是机关人员增加。</w:t>
      </w:r>
    </w:p>
    <w:p w:rsidR="002124F4" w:rsidRDefault="005B789F">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四、政府采购情况</w:t>
      </w:r>
    </w:p>
    <w:p w:rsidR="002124F4" w:rsidRDefault="005B789F">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2019年</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仿宋" w:hint="eastAsia"/>
          <w:kern w:val="0"/>
          <w:sz w:val="32"/>
          <w:szCs w:val="32"/>
        </w:rPr>
        <w:t>政府采购预算总额</w:t>
      </w:r>
      <w:r w:rsidR="00152919">
        <w:rPr>
          <w:rFonts w:ascii="仿宋_GB2312" w:eastAsia="仿宋_GB2312" w:hAnsi="仿宋" w:hint="eastAsia"/>
          <w:kern w:val="0"/>
          <w:sz w:val="32"/>
          <w:szCs w:val="32"/>
        </w:rPr>
        <w:t>0</w:t>
      </w:r>
      <w:r>
        <w:rPr>
          <w:rFonts w:ascii="仿宋_GB2312" w:eastAsia="仿宋_GB2312" w:hAnsi="仿宋" w:hint="eastAsia"/>
          <w:kern w:val="0"/>
          <w:sz w:val="32"/>
          <w:szCs w:val="32"/>
        </w:rPr>
        <w:t>万元，其中：政府采购货物预算</w:t>
      </w:r>
      <w:r w:rsidR="00152919">
        <w:rPr>
          <w:rFonts w:ascii="仿宋_GB2312" w:eastAsia="仿宋_GB2312" w:hAnsi="仿宋" w:hint="eastAsia"/>
          <w:kern w:val="0"/>
          <w:sz w:val="32"/>
          <w:szCs w:val="32"/>
        </w:rPr>
        <w:t>0</w:t>
      </w:r>
      <w:r>
        <w:rPr>
          <w:rFonts w:ascii="仿宋_GB2312" w:eastAsia="仿宋_GB2312" w:hAnsi="仿宋" w:hint="eastAsia"/>
          <w:kern w:val="0"/>
          <w:sz w:val="32"/>
          <w:szCs w:val="32"/>
        </w:rPr>
        <w:t>万元、政府采购工程预算0万元、政府采购服务预算0万元。</w:t>
      </w:r>
    </w:p>
    <w:p w:rsidR="002124F4" w:rsidRDefault="005B789F">
      <w:pPr>
        <w:widowControl/>
        <w:spacing w:line="560" w:lineRule="exact"/>
        <w:ind w:firstLine="636"/>
        <w:rPr>
          <w:rFonts w:ascii="仿宋_GB2312" w:eastAsia="仿宋_GB2312" w:hAnsi="仿宋"/>
          <w:kern w:val="0"/>
          <w:sz w:val="32"/>
          <w:szCs w:val="32"/>
        </w:rPr>
      </w:pPr>
      <w:r>
        <w:rPr>
          <w:rFonts w:ascii="仿宋_GB2312" w:eastAsia="仿宋_GB2312" w:hAnsi="楷体" w:hint="eastAsia"/>
          <w:kern w:val="0"/>
          <w:sz w:val="32"/>
          <w:szCs w:val="32"/>
        </w:rPr>
        <w:t>五、</w:t>
      </w:r>
      <w:r>
        <w:rPr>
          <w:rFonts w:ascii="仿宋_GB2312" w:eastAsia="仿宋_GB2312" w:hAnsi="仿宋" w:hint="eastAsia"/>
          <w:kern w:val="0"/>
          <w:sz w:val="32"/>
          <w:szCs w:val="32"/>
        </w:rPr>
        <w:t>绩效管理情况</w:t>
      </w:r>
    </w:p>
    <w:p w:rsidR="002124F4" w:rsidRDefault="005B789F">
      <w:pPr>
        <w:widowControl/>
        <w:spacing w:line="560" w:lineRule="exact"/>
        <w:ind w:firstLine="636"/>
        <w:rPr>
          <w:rFonts w:ascii="仿宋_GB2312" w:eastAsia="仿宋_GB2312" w:hAnsi="楷体"/>
          <w:kern w:val="0"/>
          <w:sz w:val="32"/>
          <w:szCs w:val="32"/>
        </w:rPr>
      </w:pPr>
      <w:r>
        <w:rPr>
          <w:rFonts w:ascii="仿宋_GB2312" w:eastAsia="仿宋_GB2312" w:hAnsi="仿宋" w:hint="eastAsia"/>
          <w:kern w:val="0"/>
          <w:sz w:val="32"/>
          <w:szCs w:val="32"/>
        </w:rPr>
        <w:t>2019年</w:t>
      </w:r>
      <w:r w:rsidR="00152919">
        <w:rPr>
          <w:rFonts w:ascii="仿宋_GB2312" w:eastAsia="仿宋_GB2312" w:hAnsi="楷体" w:hint="eastAsia"/>
          <w:kern w:val="0"/>
          <w:sz w:val="32"/>
          <w:szCs w:val="32"/>
        </w:rPr>
        <w:t>陶寺</w:t>
      </w:r>
      <w:r>
        <w:rPr>
          <w:rFonts w:ascii="仿宋_GB2312" w:eastAsia="仿宋_GB2312" w:hAnsi="楷体" w:hint="eastAsia"/>
          <w:kern w:val="0"/>
          <w:sz w:val="32"/>
          <w:szCs w:val="32"/>
        </w:rPr>
        <w:t>乡人民政府</w:t>
      </w:r>
      <w:r>
        <w:rPr>
          <w:rFonts w:ascii="仿宋_GB2312" w:eastAsia="仿宋_GB2312" w:hAnsi="仿宋" w:hint="eastAsia"/>
          <w:kern w:val="0"/>
          <w:sz w:val="32"/>
          <w:szCs w:val="32"/>
        </w:rPr>
        <w:t>实行绩效目标管理的项目</w:t>
      </w:r>
      <w:r w:rsidR="00740133">
        <w:rPr>
          <w:rFonts w:ascii="仿宋_GB2312" w:eastAsia="仿宋_GB2312" w:hAnsi="仿宋" w:hint="eastAsia"/>
          <w:kern w:val="0"/>
          <w:sz w:val="32"/>
          <w:szCs w:val="32"/>
        </w:rPr>
        <w:t>12</w:t>
      </w:r>
      <w:r>
        <w:rPr>
          <w:rFonts w:ascii="仿宋_GB2312" w:eastAsia="仿宋_GB2312" w:hAnsi="仿宋" w:hint="eastAsia"/>
          <w:kern w:val="0"/>
          <w:sz w:val="32"/>
          <w:szCs w:val="32"/>
        </w:rPr>
        <w:t>个。</w:t>
      </w:r>
    </w:p>
    <w:p w:rsidR="002124F4" w:rsidRDefault="005B789F">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六、其他说明</w:t>
      </w:r>
    </w:p>
    <w:p w:rsidR="002124F4" w:rsidRDefault="005B789F">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（一）政府购买服务指导性目录</w:t>
      </w:r>
    </w:p>
    <w:p w:rsidR="002124F4" w:rsidRDefault="005B789F">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（二）国有资产占有使用情况</w:t>
      </w:r>
    </w:p>
    <w:p w:rsidR="002124F4" w:rsidRDefault="005B789F">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1.车辆情况：本单位有公务用车</w:t>
      </w:r>
      <w:r w:rsidR="00152919">
        <w:rPr>
          <w:rFonts w:ascii="仿宋_GB2312" w:eastAsia="仿宋_GB2312" w:hAnsi="仿宋" w:hint="eastAsia"/>
          <w:kern w:val="0"/>
          <w:sz w:val="32"/>
          <w:szCs w:val="32"/>
        </w:rPr>
        <w:t>2</w:t>
      </w:r>
      <w:r>
        <w:rPr>
          <w:rFonts w:ascii="仿宋_GB2312" w:eastAsia="仿宋_GB2312" w:hAnsi="仿宋" w:hint="eastAsia"/>
          <w:kern w:val="0"/>
          <w:sz w:val="32"/>
          <w:szCs w:val="32"/>
        </w:rPr>
        <w:t>辆。</w:t>
      </w:r>
    </w:p>
    <w:p w:rsidR="002124F4" w:rsidRDefault="005B789F">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2.房屋情况：</w:t>
      </w:r>
      <w:r w:rsidR="00152919">
        <w:rPr>
          <w:rFonts w:ascii="仿宋_GB2312" w:eastAsia="仿宋_GB2312" w:hAnsi="仿宋" w:hint="eastAsia"/>
          <w:kern w:val="0"/>
          <w:sz w:val="32"/>
          <w:szCs w:val="32"/>
        </w:rPr>
        <w:t>我乡办公用房位于陶寺乡陶寺村东部</w:t>
      </w:r>
      <w:r>
        <w:rPr>
          <w:rFonts w:ascii="仿宋_GB2312" w:eastAsia="仿宋_GB2312" w:hAnsi="仿宋" w:hint="eastAsia"/>
          <w:kern w:val="0"/>
          <w:sz w:val="32"/>
          <w:szCs w:val="32"/>
        </w:rPr>
        <w:t>，办公用房</w:t>
      </w:r>
      <w:r w:rsidR="00F91CA8">
        <w:rPr>
          <w:rFonts w:ascii="仿宋_GB2312" w:eastAsia="仿宋_GB2312" w:hAnsi="仿宋" w:hint="eastAsia"/>
          <w:kern w:val="0"/>
          <w:sz w:val="32"/>
          <w:szCs w:val="32"/>
        </w:rPr>
        <w:t>及职工宿舍88间，</w:t>
      </w:r>
      <w:r>
        <w:rPr>
          <w:rFonts w:ascii="仿宋_GB2312" w:eastAsia="仿宋_GB2312" w:hAnsi="仿宋" w:hint="eastAsia"/>
          <w:kern w:val="0"/>
          <w:sz w:val="32"/>
          <w:szCs w:val="32"/>
        </w:rPr>
        <w:t>面积共</w:t>
      </w:r>
      <w:r w:rsidR="00F91CA8">
        <w:rPr>
          <w:rFonts w:ascii="仿宋_GB2312" w:eastAsia="仿宋_GB2312" w:hAnsi="仿宋" w:hint="eastAsia"/>
          <w:kern w:val="0"/>
          <w:sz w:val="32"/>
          <w:szCs w:val="32"/>
        </w:rPr>
        <w:t>2500平方米。</w:t>
      </w:r>
    </w:p>
    <w:p w:rsidR="002124F4" w:rsidRDefault="005B789F">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3.</w:t>
      </w:r>
      <w:r w:rsidR="00AD1AE2">
        <w:rPr>
          <w:rFonts w:ascii="仿宋_GB2312" w:eastAsia="仿宋_GB2312" w:hAnsi="仿宋" w:hint="eastAsia"/>
          <w:kern w:val="0"/>
          <w:sz w:val="32"/>
          <w:szCs w:val="32"/>
        </w:rPr>
        <w:t>其他国有资产占有使用情况：房屋及构筑物原值93.42万元；通用设备原值74.477万元；家具、用具、装具及动植物原值7.124万元。</w:t>
      </w:r>
    </w:p>
    <w:p w:rsidR="002124F4" w:rsidRDefault="005B789F">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（三）其他：无</w:t>
      </w:r>
    </w:p>
    <w:p w:rsidR="002124F4" w:rsidRDefault="005B789F">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  名词解释</w:t>
      </w:r>
    </w:p>
    <w:p w:rsidR="002124F4" w:rsidRDefault="005B789F">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（一）基本支出</w:t>
      </w:r>
      <w:r>
        <w:rPr>
          <w:rFonts w:ascii="仿宋_GB2312" w:eastAsia="仿宋_GB2312" w:hAnsi="仿宋" w:hint="eastAsia"/>
          <w:kern w:val="0"/>
          <w:sz w:val="32"/>
          <w:szCs w:val="32"/>
        </w:rPr>
        <w:t>：指为保障机构正常运转、完成日常</w:t>
      </w:r>
    </w:p>
    <w:p w:rsidR="002124F4" w:rsidRDefault="005B789F">
      <w:pPr>
        <w:widowControl/>
        <w:snapToGrid w:val="0"/>
        <w:spacing w:line="560" w:lineRule="exact"/>
        <w:rPr>
          <w:rFonts w:ascii="仿宋_GB2312" w:eastAsia="仿宋_GB2312" w:hAnsi="仿宋"/>
          <w:kern w:val="0"/>
          <w:sz w:val="32"/>
          <w:szCs w:val="32"/>
        </w:rPr>
      </w:pPr>
      <w:r>
        <w:rPr>
          <w:rFonts w:ascii="仿宋_GB2312" w:eastAsia="仿宋_GB2312" w:hAnsi="仿宋" w:hint="eastAsia"/>
          <w:kern w:val="0"/>
          <w:sz w:val="32"/>
          <w:szCs w:val="32"/>
        </w:rPr>
        <w:t>工作任务而发生的人员支出和公用支出。</w:t>
      </w:r>
    </w:p>
    <w:p w:rsidR="002124F4" w:rsidRDefault="005B789F">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（二）项目支出</w:t>
      </w:r>
      <w:r>
        <w:rPr>
          <w:rFonts w:ascii="仿宋_GB2312" w:eastAsia="仿宋_GB2312" w:hAnsi="仿宋" w:hint="eastAsia"/>
          <w:kern w:val="0"/>
          <w:sz w:val="32"/>
          <w:szCs w:val="32"/>
        </w:rPr>
        <w:t>：指在基本支出之外为完成特定行政任</w:t>
      </w:r>
    </w:p>
    <w:p w:rsidR="002124F4" w:rsidRDefault="005B789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务和事业发展目标所发生的支出。</w:t>
      </w:r>
    </w:p>
    <w:p w:rsidR="002124F4" w:rsidRDefault="005B789F">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（三）“三公”经费</w:t>
      </w:r>
      <w:r>
        <w:rPr>
          <w:rFonts w:ascii="仿宋_GB2312" w:eastAsia="仿宋_GB2312" w:hAnsi="仿宋" w:hint="eastAsia"/>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2124F4" w:rsidRDefault="005B789F">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（四）机关运行经费</w:t>
      </w:r>
      <w:r>
        <w:rPr>
          <w:rFonts w:ascii="仿宋_GB2312" w:eastAsia="仿宋_GB2312" w:hAnsi="仿宋" w:hint="eastAsia"/>
          <w:kern w:val="0"/>
          <w:sz w:val="32"/>
          <w:szCs w:val="32"/>
        </w:rPr>
        <w:t>：指行政单位和参照公务员法管理的事业单位使用一般公共预算安排的基本支出中的日常公用经费支出。</w:t>
      </w:r>
    </w:p>
    <w:sectPr w:rsidR="002124F4" w:rsidSect="002124F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2D2" w:rsidRDefault="005712D2" w:rsidP="002124F4">
      <w:r>
        <w:separator/>
      </w:r>
    </w:p>
  </w:endnote>
  <w:endnote w:type="continuationSeparator" w:id="1">
    <w:p w:rsidR="005712D2" w:rsidRDefault="005712D2" w:rsidP="00212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4F4" w:rsidRDefault="005B789F">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sidR="00A771C8">
      <w:rPr>
        <w:rFonts w:ascii="宋体" w:hAnsi="宋体"/>
        <w:sz w:val="28"/>
        <w:szCs w:val="28"/>
      </w:rPr>
      <w:fldChar w:fldCharType="begin"/>
    </w:r>
    <w:r>
      <w:rPr>
        <w:rStyle w:val="a5"/>
        <w:rFonts w:ascii="宋体" w:hAnsi="宋体"/>
        <w:sz w:val="28"/>
        <w:szCs w:val="28"/>
      </w:rPr>
      <w:instrText xml:space="preserve">PAGE  </w:instrText>
    </w:r>
    <w:r w:rsidR="00A771C8">
      <w:rPr>
        <w:rFonts w:ascii="宋体" w:hAnsi="宋体"/>
        <w:sz w:val="28"/>
        <w:szCs w:val="28"/>
      </w:rPr>
      <w:fldChar w:fldCharType="separate"/>
    </w:r>
    <w:r w:rsidR="00AD1AE2">
      <w:rPr>
        <w:rStyle w:val="a5"/>
        <w:rFonts w:ascii="宋体" w:hAnsi="宋体"/>
        <w:noProof/>
        <w:sz w:val="28"/>
        <w:szCs w:val="28"/>
      </w:rPr>
      <w:t>1</w:t>
    </w:r>
    <w:r w:rsidR="00A771C8">
      <w:rPr>
        <w:rFonts w:ascii="宋体" w:hAnsi="宋体"/>
        <w:sz w:val="28"/>
        <w:szCs w:val="28"/>
      </w:rPr>
      <w:fldChar w:fldCharType="end"/>
    </w:r>
    <w:r>
      <w:rPr>
        <w:rStyle w:val="a5"/>
        <w:rFonts w:ascii="宋体" w:hAnsi="宋体" w:hint="eastAsia"/>
        <w:sz w:val="28"/>
        <w:szCs w:val="28"/>
      </w:rPr>
      <w:t xml:space="preserve"> —</w:t>
    </w:r>
  </w:p>
  <w:p w:rsidR="002124F4" w:rsidRDefault="002124F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2D2" w:rsidRDefault="005712D2" w:rsidP="002124F4">
      <w:r>
        <w:separator/>
      </w:r>
    </w:p>
  </w:footnote>
  <w:footnote w:type="continuationSeparator" w:id="1">
    <w:p w:rsidR="005712D2" w:rsidRDefault="005712D2" w:rsidP="00212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4F4" w:rsidRDefault="002124F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6D05E"/>
    <w:multiLevelType w:val="singleLevel"/>
    <w:tmpl w:val="5456D05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embedSystemFonts/>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24F4"/>
    <w:rsid w:val="00152919"/>
    <w:rsid w:val="002124F4"/>
    <w:rsid w:val="003121FC"/>
    <w:rsid w:val="00314382"/>
    <w:rsid w:val="003778A9"/>
    <w:rsid w:val="00455F5E"/>
    <w:rsid w:val="005712D2"/>
    <w:rsid w:val="005B789F"/>
    <w:rsid w:val="00740133"/>
    <w:rsid w:val="009546E8"/>
    <w:rsid w:val="00A771C8"/>
    <w:rsid w:val="00AD1AE2"/>
    <w:rsid w:val="00F91CA8"/>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CCA05AA"/>
    <w:rsid w:val="1DBF43F1"/>
    <w:rsid w:val="1E46404A"/>
    <w:rsid w:val="1F167368"/>
    <w:rsid w:val="1FD5315A"/>
    <w:rsid w:val="20953A56"/>
    <w:rsid w:val="20B465EE"/>
    <w:rsid w:val="22461B1D"/>
    <w:rsid w:val="229A0D7C"/>
    <w:rsid w:val="22DF6CA5"/>
    <w:rsid w:val="23613E3F"/>
    <w:rsid w:val="23C10D48"/>
    <w:rsid w:val="23D52ACB"/>
    <w:rsid w:val="23F2500F"/>
    <w:rsid w:val="24924A62"/>
    <w:rsid w:val="24D33A48"/>
    <w:rsid w:val="24E72B21"/>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E81B71"/>
    <w:rsid w:val="2E08317D"/>
    <w:rsid w:val="2E4538B8"/>
    <w:rsid w:val="30B46CA3"/>
    <w:rsid w:val="316856A6"/>
    <w:rsid w:val="31CA3EE9"/>
    <w:rsid w:val="32103D80"/>
    <w:rsid w:val="32673A99"/>
    <w:rsid w:val="34C942F5"/>
    <w:rsid w:val="34DE6D61"/>
    <w:rsid w:val="35780C7F"/>
    <w:rsid w:val="35FB729B"/>
    <w:rsid w:val="36951834"/>
    <w:rsid w:val="36D55DA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7EE3BCE"/>
    <w:rsid w:val="48882984"/>
    <w:rsid w:val="49FF0CFB"/>
    <w:rsid w:val="4B517DBB"/>
    <w:rsid w:val="4BEC58E9"/>
    <w:rsid w:val="4BF3571C"/>
    <w:rsid w:val="4CCC2331"/>
    <w:rsid w:val="4D6954BF"/>
    <w:rsid w:val="4E9E7775"/>
    <w:rsid w:val="50BC7B39"/>
    <w:rsid w:val="51B54C88"/>
    <w:rsid w:val="527C3191"/>
    <w:rsid w:val="53DD6BA8"/>
    <w:rsid w:val="53F21A3F"/>
    <w:rsid w:val="55B2288E"/>
    <w:rsid w:val="55CB4852"/>
    <w:rsid w:val="579E20B3"/>
    <w:rsid w:val="58430EF3"/>
    <w:rsid w:val="58AA41B4"/>
    <w:rsid w:val="58B94B72"/>
    <w:rsid w:val="59516FCD"/>
    <w:rsid w:val="59AC6411"/>
    <w:rsid w:val="5A22632C"/>
    <w:rsid w:val="5AB04B75"/>
    <w:rsid w:val="5B494D63"/>
    <w:rsid w:val="5B9F36DE"/>
    <w:rsid w:val="5BAD159D"/>
    <w:rsid w:val="5CA16867"/>
    <w:rsid w:val="5D15689C"/>
    <w:rsid w:val="5D9F434D"/>
    <w:rsid w:val="5F4C57DE"/>
    <w:rsid w:val="5F767359"/>
    <w:rsid w:val="5FA40E1A"/>
    <w:rsid w:val="5FAE6B95"/>
    <w:rsid w:val="60AD072C"/>
    <w:rsid w:val="61A97E4C"/>
    <w:rsid w:val="62680D4E"/>
    <w:rsid w:val="63804CC1"/>
    <w:rsid w:val="63CA0901"/>
    <w:rsid w:val="63DC3A6F"/>
    <w:rsid w:val="64492EFA"/>
    <w:rsid w:val="64535518"/>
    <w:rsid w:val="64A47E04"/>
    <w:rsid w:val="64AE406A"/>
    <w:rsid w:val="64E61465"/>
    <w:rsid w:val="65A60FF6"/>
    <w:rsid w:val="660D2B17"/>
    <w:rsid w:val="67573C0D"/>
    <w:rsid w:val="67606103"/>
    <w:rsid w:val="67EB6718"/>
    <w:rsid w:val="68C7713A"/>
    <w:rsid w:val="68F242AC"/>
    <w:rsid w:val="6ABB4B62"/>
    <w:rsid w:val="6B73082E"/>
    <w:rsid w:val="6DD00F51"/>
    <w:rsid w:val="6E130B2A"/>
    <w:rsid w:val="6E5205D8"/>
    <w:rsid w:val="6EDA2E31"/>
    <w:rsid w:val="70C61C0B"/>
    <w:rsid w:val="70E334F7"/>
    <w:rsid w:val="71D47169"/>
    <w:rsid w:val="720A3FB4"/>
    <w:rsid w:val="72C23FBE"/>
    <w:rsid w:val="72F81C9E"/>
    <w:rsid w:val="736E3BAB"/>
    <w:rsid w:val="75A56425"/>
    <w:rsid w:val="761362F3"/>
    <w:rsid w:val="77481BE2"/>
    <w:rsid w:val="77915F20"/>
    <w:rsid w:val="78317136"/>
    <w:rsid w:val="78801057"/>
    <w:rsid w:val="791C6B33"/>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24F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124F4"/>
    <w:pPr>
      <w:tabs>
        <w:tab w:val="center" w:pos="4153"/>
        <w:tab w:val="right" w:pos="8306"/>
      </w:tabs>
      <w:snapToGrid w:val="0"/>
      <w:jc w:val="left"/>
    </w:pPr>
    <w:rPr>
      <w:sz w:val="18"/>
      <w:szCs w:val="18"/>
    </w:rPr>
  </w:style>
  <w:style w:type="paragraph" w:styleId="a4">
    <w:name w:val="header"/>
    <w:basedOn w:val="a"/>
    <w:qFormat/>
    <w:rsid w:val="002124F4"/>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sid w:val="002124F4"/>
    <w:rPr>
      <w:rFonts w:ascii="Times New Roman" w:hAnsi="Times New Roman"/>
      <w:szCs w:val="24"/>
    </w:rPr>
  </w:style>
  <w:style w:type="character" w:styleId="a5">
    <w:name w:val="page number"/>
    <w:basedOn w:val="a0"/>
    <w:qFormat/>
    <w:rsid w:val="002124F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1437</Words>
  <Characters>220</Characters>
  <Application>Microsoft Office Word</Application>
  <DocSecurity>0</DocSecurity>
  <Lines>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DADI</cp:lastModifiedBy>
  <cp:revision>7</cp:revision>
  <cp:lastPrinted>2019-03-25T11:07:00Z</cp:lastPrinted>
  <dcterms:created xsi:type="dcterms:W3CDTF">2014-10-29T12:08:00Z</dcterms:created>
  <dcterms:modified xsi:type="dcterms:W3CDTF">2019-04-08T04:16:00Z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