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E86" w:rsidRDefault="00A04E86">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A04E86" w:rsidRDefault="009D5312">
      <w:pPr>
        <w:widowControl/>
        <w:shd w:val="clear" w:color="auto" w:fill="FFFFFF"/>
        <w:tabs>
          <w:tab w:val="left" w:pos="7200"/>
          <w:tab w:val="left" w:pos="7560"/>
        </w:tabs>
        <w:spacing w:line="560" w:lineRule="exact"/>
        <w:jc w:val="left"/>
        <w:rPr>
          <w:rFonts w:ascii="宋体" w:eastAsia="宋体" w:hAnsi="宋体" w:cs="宋体"/>
          <w:kern w:val="0"/>
          <w:sz w:val="32"/>
          <w:szCs w:val="32"/>
        </w:rPr>
      </w:pPr>
      <w:r>
        <w:rPr>
          <w:rFonts w:ascii="宋体" w:eastAsia="宋体" w:hAnsi="宋体" w:cs="宋体" w:hint="eastAsia"/>
          <w:kern w:val="0"/>
          <w:sz w:val="32"/>
          <w:szCs w:val="32"/>
        </w:rPr>
        <w:t>附件1</w:t>
      </w:r>
    </w:p>
    <w:p w:rsidR="00A04E86" w:rsidRDefault="00A04E86">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A04E86" w:rsidRDefault="00CA374F">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山西省襄汾</w:t>
      </w:r>
      <w:proofErr w:type="gramStart"/>
      <w:r>
        <w:rPr>
          <w:rFonts w:ascii="宋体" w:eastAsia="宋体" w:hAnsi="宋体" w:cs="宋体" w:hint="eastAsia"/>
          <w:b/>
          <w:bCs/>
          <w:kern w:val="0"/>
          <w:sz w:val="44"/>
          <w:szCs w:val="44"/>
        </w:rPr>
        <w:t>县文学</w:t>
      </w:r>
      <w:proofErr w:type="gramEnd"/>
      <w:r>
        <w:rPr>
          <w:rFonts w:ascii="宋体" w:eastAsia="宋体" w:hAnsi="宋体" w:cs="宋体" w:hint="eastAsia"/>
          <w:b/>
          <w:bCs/>
          <w:kern w:val="0"/>
          <w:sz w:val="44"/>
          <w:szCs w:val="44"/>
        </w:rPr>
        <w:t>艺术界联合会</w:t>
      </w:r>
      <w:r w:rsidR="009D5312">
        <w:rPr>
          <w:rFonts w:ascii="宋体" w:eastAsia="宋体" w:hAnsi="宋体" w:cs="宋体" w:hint="eastAsia"/>
          <w:b/>
          <w:bCs/>
          <w:kern w:val="0"/>
          <w:sz w:val="44"/>
          <w:szCs w:val="44"/>
        </w:rPr>
        <w:t>2019年度部门预算公开</w:t>
      </w:r>
    </w:p>
    <w:p w:rsidR="00A04E86" w:rsidRDefault="009D5312">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第一部分  概况</w:t>
      </w:r>
    </w:p>
    <w:p w:rsidR="00A04E86" w:rsidRDefault="009D5312" w:rsidP="001E5F51">
      <w:pPr>
        <w:pStyle w:val="a6"/>
        <w:widowControl/>
        <w:numPr>
          <w:ilvl w:val="0"/>
          <w:numId w:val="2"/>
        </w:numPr>
        <w:spacing w:line="560" w:lineRule="exact"/>
        <w:ind w:firstLineChars="0"/>
        <w:rPr>
          <w:rFonts w:ascii="仿宋_GB2312" w:eastAsia="仿宋_GB2312" w:hAnsi="楷体"/>
          <w:kern w:val="0"/>
          <w:sz w:val="32"/>
          <w:szCs w:val="32"/>
        </w:rPr>
      </w:pPr>
      <w:r w:rsidRPr="001E5F51">
        <w:rPr>
          <w:rFonts w:ascii="仿宋_GB2312" w:eastAsia="仿宋_GB2312" w:hAnsi="楷体" w:hint="eastAsia"/>
          <w:kern w:val="0"/>
          <w:sz w:val="32"/>
          <w:szCs w:val="32"/>
        </w:rPr>
        <w:t>本部门职责</w:t>
      </w:r>
    </w:p>
    <w:p w:rsidR="003A3826" w:rsidRPr="00FD0114" w:rsidRDefault="003A3826" w:rsidP="00FD0114">
      <w:pPr>
        <w:widowControl/>
        <w:spacing w:line="560" w:lineRule="exact"/>
        <w:ind w:leftChars="200" w:left="420" w:firstLineChars="200" w:firstLine="640"/>
        <w:jc w:val="left"/>
        <w:rPr>
          <w:rFonts w:ascii="仿宋" w:eastAsia="仿宋" w:hAnsi="仿宋"/>
          <w:kern w:val="0"/>
          <w:sz w:val="32"/>
          <w:szCs w:val="32"/>
        </w:rPr>
      </w:pPr>
      <w:r w:rsidRPr="00FD0114">
        <w:rPr>
          <w:rFonts w:ascii="仿宋" w:eastAsia="仿宋" w:hAnsi="仿宋" w:hint="eastAsia"/>
          <w:kern w:val="0"/>
          <w:sz w:val="32"/>
          <w:szCs w:val="32"/>
        </w:rPr>
        <w:t>坚持“二为”方向和“双百”方针，为全县各文学艺术家协会，基层文联做好联络、协调和服务工作，团结全县的文艺工作者、宣传、组织动员广大文艺工作者致力于繁荣在全县的事业上。组织研究和学术交流工作，坚持正确导向，推动我县的文学艺术创作和文艺评论的健康发展。</w:t>
      </w:r>
    </w:p>
    <w:p w:rsidR="00A04E86" w:rsidRDefault="009D5312">
      <w:pPr>
        <w:widowControl/>
        <w:numPr>
          <w:ilvl w:val="0"/>
          <w:numId w:val="1"/>
        </w:numPr>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机构设置情况</w:t>
      </w:r>
    </w:p>
    <w:p w:rsidR="001E5F51" w:rsidRPr="00CA374F" w:rsidRDefault="00CA374F" w:rsidP="001E5F51">
      <w:pPr>
        <w:spacing w:line="560" w:lineRule="exact"/>
        <w:ind w:firstLineChars="200" w:firstLine="640"/>
        <w:rPr>
          <w:rFonts w:ascii="仿宋" w:eastAsia="仿宋" w:hAnsi="仿宋" w:cs="仿宋"/>
          <w:color w:val="000000"/>
          <w:sz w:val="32"/>
          <w:szCs w:val="32"/>
          <w:shd w:val="clear" w:color="auto" w:fill="FFFFFF"/>
          <w:lang w:bidi="ar"/>
        </w:rPr>
      </w:pPr>
      <w:r w:rsidRPr="00CA374F">
        <w:rPr>
          <w:rFonts w:ascii="仿宋" w:eastAsia="仿宋" w:hAnsi="仿宋" w:cs="宋体" w:hint="eastAsia"/>
          <w:bCs/>
          <w:kern w:val="0"/>
          <w:sz w:val="32"/>
          <w:szCs w:val="32"/>
        </w:rPr>
        <w:t>山西省襄汾</w:t>
      </w:r>
      <w:proofErr w:type="gramStart"/>
      <w:r w:rsidRPr="00CA374F">
        <w:rPr>
          <w:rFonts w:ascii="仿宋" w:eastAsia="仿宋" w:hAnsi="仿宋" w:cs="宋体" w:hint="eastAsia"/>
          <w:bCs/>
          <w:kern w:val="0"/>
          <w:sz w:val="32"/>
          <w:szCs w:val="32"/>
        </w:rPr>
        <w:t>县文学</w:t>
      </w:r>
      <w:proofErr w:type="gramEnd"/>
      <w:r w:rsidRPr="00CA374F">
        <w:rPr>
          <w:rFonts w:ascii="仿宋" w:eastAsia="仿宋" w:hAnsi="仿宋" w:cs="宋体" w:hint="eastAsia"/>
          <w:bCs/>
          <w:kern w:val="0"/>
          <w:sz w:val="32"/>
          <w:szCs w:val="32"/>
        </w:rPr>
        <w:t>艺术界联合会</w:t>
      </w:r>
      <w:r w:rsidR="003A3826" w:rsidRPr="00CA374F">
        <w:rPr>
          <w:rFonts w:ascii="仿宋" w:eastAsia="仿宋" w:hAnsi="仿宋" w:cs="仿宋" w:hint="eastAsia"/>
          <w:sz w:val="32"/>
          <w:szCs w:val="32"/>
        </w:rPr>
        <w:t>下</w:t>
      </w:r>
      <w:r w:rsidR="001E5F51" w:rsidRPr="00CA374F">
        <w:rPr>
          <w:rFonts w:ascii="仿宋" w:eastAsia="仿宋" w:hAnsi="仿宋" w:cs="仿宋" w:hint="eastAsia"/>
          <w:sz w:val="32"/>
          <w:szCs w:val="32"/>
        </w:rPr>
        <w:t>设有办公室、创作编辑部、组织联络部3个股室。</w:t>
      </w:r>
    </w:p>
    <w:p w:rsidR="00A04E86" w:rsidRPr="00CA374F" w:rsidRDefault="00A04E86">
      <w:pPr>
        <w:widowControl/>
        <w:spacing w:line="560" w:lineRule="exact"/>
        <w:rPr>
          <w:rFonts w:ascii="仿宋" w:eastAsia="仿宋" w:hAnsi="仿宋"/>
          <w:kern w:val="0"/>
          <w:sz w:val="32"/>
          <w:szCs w:val="32"/>
        </w:rPr>
      </w:pPr>
    </w:p>
    <w:p w:rsidR="00A04E86" w:rsidRDefault="009D5312">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第二部分  2019年度部门预算报表</w:t>
      </w:r>
    </w:p>
    <w:p w:rsidR="00A04E86" w:rsidRDefault="009D5312">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w:t>
      </w:r>
      <w:bookmarkStart w:id="0" w:name="_Hlk5282599"/>
      <w:r w:rsidR="00CA374F">
        <w:rPr>
          <w:rFonts w:ascii="仿宋_GB2312" w:eastAsia="仿宋_GB2312" w:hAnsi="宋体" w:cs="Times New Roman" w:hint="eastAsia"/>
          <w:sz w:val="32"/>
          <w:szCs w:val="32"/>
        </w:rPr>
        <w:t>山西省襄汾县文学界艺术联合会</w:t>
      </w:r>
      <w:bookmarkEnd w:id="0"/>
      <w:r>
        <w:rPr>
          <w:rFonts w:ascii="仿宋_GB2312" w:eastAsia="仿宋_GB2312" w:hAnsi="宋体" w:cs="Times New Roman" w:hint="eastAsia"/>
          <w:sz w:val="32"/>
          <w:szCs w:val="32"/>
        </w:rPr>
        <w:t>2019年预算收支总表</w:t>
      </w:r>
    </w:p>
    <w:p w:rsidR="00A04E86" w:rsidRDefault="009D5312">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w:t>
      </w:r>
      <w:r w:rsidR="00CA374F">
        <w:rPr>
          <w:rFonts w:ascii="仿宋_GB2312" w:eastAsia="仿宋_GB2312" w:hAnsi="宋体" w:cs="Times New Roman" w:hint="eastAsia"/>
          <w:sz w:val="32"/>
          <w:szCs w:val="32"/>
        </w:rPr>
        <w:t>山西省襄汾县文学界艺术联合会</w:t>
      </w:r>
      <w:r>
        <w:rPr>
          <w:rFonts w:ascii="仿宋_GB2312" w:eastAsia="仿宋_GB2312" w:hAnsi="宋体" w:cs="Times New Roman" w:hint="eastAsia"/>
          <w:sz w:val="32"/>
          <w:szCs w:val="32"/>
        </w:rPr>
        <w:t>2019年预算收入总表</w:t>
      </w:r>
    </w:p>
    <w:p w:rsidR="00A04E86" w:rsidRDefault="009D5312">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w:t>
      </w:r>
      <w:r w:rsidR="00CA374F">
        <w:rPr>
          <w:rFonts w:ascii="仿宋_GB2312" w:eastAsia="仿宋_GB2312" w:hAnsi="宋体" w:cs="Times New Roman" w:hint="eastAsia"/>
          <w:sz w:val="32"/>
          <w:szCs w:val="32"/>
        </w:rPr>
        <w:t>山西省襄汾县文学界艺术联合会</w:t>
      </w:r>
      <w:r>
        <w:rPr>
          <w:rFonts w:ascii="仿宋_GB2312" w:eastAsia="仿宋_GB2312" w:hAnsi="宋体" w:cs="Times New Roman" w:hint="eastAsia"/>
          <w:sz w:val="32"/>
          <w:szCs w:val="32"/>
        </w:rPr>
        <w:t>2019年预算支出总表</w:t>
      </w:r>
    </w:p>
    <w:p w:rsidR="00A04E86" w:rsidRDefault="009D5312">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四、</w:t>
      </w:r>
      <w:r w:rsidR="00CA374F">
        <w:rPr>
          <w:rFonts w:ascii="仿宋_GB2312" w:eastAsia="仿宋_GB2312" w:hAnsi="宋体" w:cs="Times New Roman" w:hint="eastAsia"/>
          <w:sz w:val="32"/>
          <w:szCs w:val="32"/>
        </w:rPr>
        <w:t>山西省襄汾县文学界艺术联合会</w:t>
      </w:r>
      <w:r>
        <w:rPr>
          <w:rFonts w:ascii="仿宋_GB2312" w:eastAsia="仿宋_GB2312" w:hAnsi="宋体" w:cs="Times New Roman" w:hint="eastAsia"/>
          <w:sz w:val="32"/>
          <w:szCs w:val="32"/>
        </w:rPr>
        <w:t>2019年财政拨款</w:t>
      </w:r>
      <w:r>
        <w:rPr>
          <w:rFonts w:ascii="仿宋_GB2312" w:eastAsia="仿宋_GB2312" w:hAnsi="宋体" w:cs="Times New Roman" w:hint="eastAsia"/>
          <w:sz w:val="32"/>
          <w:szCs w:val="32"/>
        </w:rPr>
        <w:lastRenderedPageBreak/>
        <w:t>预算收支总表</w:t>
      </w:r>
    </w:p>
    <w:p w:rsidR="00A04E86" w:rsidRDefault="009D5312">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五、</w:t>
      </w:r>
      <w:r w:rsidR="00CA374F">
        <w:rPr>
          <w:rFonts w:ascii="仿宋_GB2312" w:eastAsia="仿宋_GB2312" w:hAnsi="宋体" w:cs="Times New Roman" w:hint="eastAsia"/>
          <w:sz w:val="32"/>
          <w:szCs w:val="32"/>
        </w:rPr>
        <w:t>山西省襄汾县文学界艺术联合会</w:t>
      </w:r>
      <w:r>
        <w:rPr>
          <w:rFonts w:ascii="仿宋_GB2312" w:eastAsia="仿宋_GB2312" w:hAnsi="宋体" w:cs="Times New Roman" w:hint="eastAsia"/>
          <w:sz w:val="32"/>
          <w:szCs w:val="32"/>
        </w:rPr>
        <w:t>2019年一般公共预算支出预算表</w:t>
      </w:r>
    </w:p>
    <w:p w:rsidR="00A04E86" w:rsidRDefault="009D5312">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六、</w:t>
      </w:r>
      <w:r w:rsidR="00CA374F">
        <w:rPr>
          <w:rFonts w:ascii="仿宋_GB2312" w:eastAsia="仿宋_GB2312" w:hAnsi="宋体" w:cs="Times New Roman" w:hint="eastAsia"/>
          <w:sz w:val="32"/>
          <w:szCs w:val="32"/>
        </w:rPr>
        <w:t>山西省襄汾县文学界艺术联合会</w:t>
      </w:r>
      <w:r>
        <w:rPr>
          <w:rFonts w:ascii="仿宋_GB2312" w:eastAsia="仿宋_GB2312" w:hAnsi="宋体" w:cs="Times New Roman" w:hint="eastAsia"/>
          <w:sz w:val="32"/>
          <w:szCs w:val="32"/>
        </w:rPr>
        <w:t>2019年一般公共预算安排基本支出部门经济分类表</w:t>
      </w:r>
    </w:p>
    <w:p w:rsidR="00A04E86" w:rsidRDefault="009D5312">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七、</w:t>
      </w:r>
      <w:r w:rsidR="00CA374F">
        <w:rPr>
          <w:rFonts w:ascii="仿宋_GB2312" w:eastAsia="仿宋_GB2312" w:hAnsi="宋体" w:cs="Times New Roman" w:hint="eastAsia"/>
          <w:sz w:val="32"/>
          <w:szCs w:val="32"/>
        </w:rPr>
        <w:t>山西省襄汾县文学界艺术联合会</w:t>
      </w:r>
      <w:r>
        <w:rPr>
          <w:rFonts w:ascii="仿宋_GB2312" w:eastAsia="仿宋_GB2312" w:hAnsi="宋体" w:cs="Times New Roman" w:hint="eastAsia"/>
          <w:sz w:val="32"/>
          <w:szCs w:val="32"/>
        </w:rPr>
        <w:t>2019年政府性基金收入预算表</w:t>
      </w:r>
    </w:p>
    <w:p w:rsidR="00A04E86" w:rsidRDefault="009D5312">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八、</w:t>
      </w:r>
      <w:r w:rsidR="00CA374F">
        <w:rPr>
          <w:rFonts w:ascii="仿宋_GB2312" w:eastAsia="仿宋_GB2312" w:hAnsi="宋体" w:cs="Times New Roman" w:hint="eastAsia"/>
          <w:sz w:val="32"/>
          <w:szCs w:val="32"/>
        </w:rPr>
        <w:t>山西省襄汾县文学界艺术联合会</w:t>
      </w:r>
      <w:r>
        <w:rPr>
          <w:rFonts w:ascii="仿宋_GB2312" w:eastAsia="仿宋_GB2312" w:hAnsi="宋体" w:cs="Times New Roman" w:hint="eastAsia"/>
          <w:sz w:val="32"/>
          <w:szCs w:val="32"/>
        </w:rPr>
        <w:t>2019年政府性基金支出预算表</w:t>
      </w:r>
    </w:p>
    <w:p w:rsidR="00A04E86" w:rsidRDefault="009D5312">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九、</w:t>
      </w:r>
      <w:r w:rsidR="00CA374F">
        <w:rPr>
          <w:rFonts w:ascii="仿宋_GB2312" w:eastAsia="仿宋_GB2312" w:hAnsi="宋体" w:cs="Times New Roman" w:hint="eastAsia"/>
          <w:sz w:val="32"/>
          <w:szCs w:val="32"/>
        </w:rPr>
        <w:t>山西省襄汾县文学界艺术联合会</w:t>
      </w:r>
      <w:r>
        <w:rPr>
          <w:rFonts w:ascii="仿宋_GB2312" w:eastAsia="仿宋_GB2312" w:hAnsi="宋体" w:cs="Times New Roman" w:hint="eastAsia"/>
          <w:sz w:val="32"/>
          <w:szCs w:val="32"/>
        </w:rPr>
        <w:t>2019年“三公”经费预算财政拨款情况表</w:t>
      </w:r>
    </w:p>
    <w:p w:rsidR="00A04E86" w:rsidRDefault="009D5312">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十、</w:t>
      </w:r>
      <w:r w:rsidR="00CA374F">
        <w:rPr>
          <w:rFonts w:ascii="仿宋_GB2312" w:eastAsia="仿宋_GB2312" w:hAnsi="宋体" w:cs="Times New Roman" w:hint="eastAsia"/>
          <w:sz w:val="32"/>
          <w:szCs w:val="32"/>
        </w:rPr>
        <w:t>山西省襄汾县文学界艺术联合会</w:t>
      </w:r>
      <w:r>
        <w:rPr>
          <w:rFonts w:ascii="仿宋_GB2312" w:eastAsia="仿宋_GB2312" w:hAnsi="宋体" w:cs="Times New Roman" w:hint="eastAsia"/>
          <w:sz w:val="32"/>
          <w:szCs w:val="32"/>
        </w:rPr>
        <w:t>2019年机关运行经费</w:t>
      </w:r>
    </w:p>
    <w:p w:rsidR="00A04E86" w:rsidRDefault="009D5312">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十一、</w:t>
      </w:r>
      <w:r w:rsidR="00CA374F">
        <w:rPr>
          <w:rFonts w:ascii="仿宋_GB2312" w:eastAsia="仿宋_GB2312" w:hAnsi="宋体" w:cs="Times New Roman" w:hint="eastAsia"/>
          <w:sz w:val="32"/>
          <w:szCs w:val="32"/>
        </w:rPr>
        <w:t>山西省襄汾县文学界艺术联合会</w:t>
      </w:r>
      <w:r>
        <w:rPr>
          <w:rFonts w:ascii="仿宋_GB2312" w:eastAsia="仿宋_GB2312" w:hAnsi="宋体" w:cs="Times New Roman" w:hint="eastAsia"/>
          <w:sz w:val="32"/>
          <w:szCs w:val="32"/>
        </w:rPr>
        <w:t>2019年项目支出绩效目标表</w:t>
      </w:r>
    </w:p>
    <w:p w:rsidR="00A04E86" w:rsidRDefault="00A04E86">
      <w:pPr>
        <w:spacing w:line="560" w:lineRule="exact"/>
        <w:ind w:firstLineChars="200" w:firstLine="640"/>
        <w:rPr>
          <w:rFonts w:ascii="仿宋_GB2312" w:eastAsia="仿宋_GB2312" w:hAnsi="宋体" w:cs="Times New Roman"/>
          <w:sz w:val="32"/>
          <w:szCs w:val="32"/>
        </w:rPr>
      </w:pPr>
    </w:p>
    <w:p w:rsidR="00A04E86" w:rsidRDefault="009D5312">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第三部分  2019年度部门预算情况说明</w:t>
      </w:r>
    </w:p>
    <w:p w:rsidR="00A04E86" w:rsidRDefault="009D5312">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一、2019年度部门预算数据变动情况及原因</w:t>
      </w:r>
    </w:p>
    <w:p w:rsidR="00FD0114" w:rsidRDefault="009D5312">
      <w:pPr>
        <w:widowControl/>
        <w:spacing w:line="560" w:lineRule="exact"/>
        <w:ind w:firstLine="636"/>
        <w:rPr>
          <w:rFonts w:ascii="仿宋_GB2312" w:eastAsia="仿宋_GB2312" w:hAnsi="仿宋_GB2312"/>
          <w:sz w:val="32"/>
        </w:rPr>
      </w:pPr>
      <w:r>
        <w:rPr>
          <w:rFonts w:ascii="仿宋_GB2312" w:eastAsia="仿宋_GB2312" w:hAnsi="楷体" w:hint="eastAsia"/>
          <w:kern w:val="0"/>
          <w:sz w:val="32"/>
          <w:szCs w:val="32"/>
        </w:rPr>
        <w:t>变动情况：</w:t>
      </w:r>
      <w:r w:rsidR="00FD0114">
        <w:rPr>
          <w:rFonts w:ascii="仿宋_GB2312" w:eastAsia="仿宋_GB2312" w:hAnsi="仿宋_GB2312"/>
          <w:sz w:val="32"/>
        </w:rPr>
        <w:t>201</w:t>
      </w:r>
      <w:r w:rsidR="00FD0114">
        <w:rPr>
          <w:rFonts w:ascii="仿宋_GB2312" w:eastAsia="仿宋_GB2312" w:hAnsi="仿宋_GB2312" w:hint="eastAsia"/>
          <w:sz w:val="32"/>
        </w:rPr>
        <w:t>9</w:t>
      </w:r>
      <w:r w:rsidR="00FD0114">
        <w:rPr>
          <w:rFonts w:ascii="仿宋_GB2312" w:eastAsia="仿宋_GB2312" w:hAnsi="仿宋_GB2312"/>
          <w:sz w:val="32"/>
        </w:rPr>
        <w:t>年支出安排</w:t>
      </w:r>
      <w:r w:rsidR="00FD0114">
        <w:rPr>
          <w:rFonts w:ascii="仿宋_GB2312" w:eastAsia="仿宋_GB2312" w:hAnsi="仿宋_GB2312" w:hint="eastAsia"/>
          <w:color w:val="000000"/>
          <w:sz w:val="32"/>
          <w:shd w:val="clear" w:color="auto" w:fill="FFFFFF"/>
        </w:rPr>
        <w:t>86.42188</w:t>
      </w:r>
      <w:r w:rsidR="00FD0114">
        <w:rPr>
          <w:rFonts w:ascii="仿宋_GB2312" w:eastAsia="仿宋_GB2312" w:hAnsi="仿宋_GB2312"/>
          <w:sz w:val="32"/>
        </w:rPr>
        <w:t>万元。其中:基本支出</w:t>
      </w:r>
      <w:r w:rsidR="00FD0114">
        <w:rPr>
          <w:rFonts w:ascii="仿宋_GB2312" w:eastAsia="仿宋_GB2312" w:hAnsi="仿宋_GB2312" w:hint="eastAsia"/>
          <w:color w:val="000000"/>
          <w:sz w:val="32"/>
          <w:shd w:val="clear" w:color="auto" w:fill="FFFFFF"/>
        </w:rPr>
        <w:t>81.12188</w:t>
      </w:r>
      <w:r w:rsidR="00FD0114">
        <w:rPr>
          <w:rFonts w:ascii="仿宋_GB2312" w:eastAsia="仿宋_GB2312" w:hAnsi="仿宋_GB2312"/>
          <w:sz w:val="32"/>
        </w:rPr>
        <w:t>万元</w:t>
      </w:r>
      <w:r w:rsidR="00AD38C9">
        <w:rPr>
          <w:rFonts w:ascii="仿宋_GB2312" w:eastAsia="仿宋_GB2312" w:hAnsi="仿宋_GB2312"/>
          <w:sz w:val="32"/>
        </w:rPr>
        <w:t>,</w:t>
      </w:r>
      <w:r w:rsidR="00AD38C9">
        <w:rPr>
          <w:rFonts w:ascii="仿宋_GB2312" w:eastAsia="仿宋_GB2312" w:hAnsi="仿宋_GB2312" w:hint="eastAsia"/>
          <w:sz w:val="32"/>
        </w:rPr>
        <w:t>比上年增加9</w:t>
      </w:r>
      <w:r w:rsidR="00AD38C9">
        <w:rPr>
          <w:rFonts w:ascii="仿宋_GB2312" w:eastAsia="仿宋_GB2312" w:hAnsi="仿宋_GB2312"/>
          <w:sz w:val="32"/>
        </w:rPr>
        <w:t>.902784</w:t>
      </w:r>
      <w:r w:rsidR="00AD38C9">
        <w:rPr>
          <w:rFonts w:ascii="仿宋_GB2312" w:eastAsia="仿宋_GB2312" w:hAnsi="仿宋_GB2312" w:hint="eastAsia"/>
          <w:sz w:val="32"/>
        </w:rPr>
        <w:t>万元，</w:t>
      </w:r>
      <w:r w:rsidR="00FD0114">
        <w:rPr>
          <w:rFonts w:ascii="仿宋_GB2312" w:eastAsia="仿宋_GB2312" w:hAnsi="仿宋_GB2312"/>
          <w:sz w:val="32"/>
        </w:rPr>
        <w:t>项目支出</w:t>
      </w:r>
      <w:r w:rsidR="00FD0114">
        <w:rPr>
          <w:rFonts w:ascii="仿宋_GB2312" w:eastAsia="仿宋_GB2312" w:hAnsi="仿宋_GB2312" w:hint="eastAsia"/>
          <w:color w:val="000000"/>
          <w:sz w:val="32"/>
          <w:shd w:val="clear" w:color="auto" w:fill="FFFFFF"/>
        </w:rPr>
        <w:t>5.3</w:t>
      </w:r>
      <w:r w:rsidR="00FD0114">
        <w:rPr>
          <w:rFonts w:ascii="仿宋_GB2312" w:eastAsia="仿宋_GB2312" w:hAnsi="仿宋_GB2312"/>
          <w:sz w:val="32"/>
        </w:rPr>
        <w:t>万元</w:t>
      </w:r>
      <w:r w:rsidR="00AD38C9">
        <w:rPr>
          <w:rFonts w:ascii="仿宋_GB2312" w:eastAsia="仿宋_GB2312" w:hAnsi="仿宋_GB2312" w:hint="eastAsia"/>
          <w:sz w:val="32"/>
        </w:rPr>
        <w:t>，比上年增加0</w:t>
      </w:r>
      <w:r w:rsidR="00AD38C9">
        <w:rPr>
          <w:rFonts w:ascii="仿宋_GB2312" w:eastAsia="仿宋_GB2312" w:hAnsi="仿宋_GB2312"/>
          <w:sz w:val="32"/>
        </w:rPr>
        <w:t>.3</w:t>
      </w:r>
      <w:r w:rsidR="00AD38C9">
        <w:rPr>
          <w:rFonts w:ascii="仿宋_GB2312" w:eastAsia="仿宋_GB2312" w:hAnsi="仿宋_GB2312" w:hint="eastAsia"/>
          <w:sz w:val="32"/>
        </w:rPr>
        <w:t>万元。</w:t>
      </w:r>
    </w:p>
    <w:p w:rsidR="00A04E86" w:rsidRDefault="009D5312">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变动原因：</w:t>
      </w:r>
      <w:r w:rsidR="00AD38C9">
        <w:rPr>
          <w:rFonts w:ascii="仿宋_GB2312" w:eastAsia="仿宋_GB2312" w:hAnsi="楷体" w:hint="eastAsia"/>
          <w:kern w:val="0"/>
          <w:sz w:val="32"/>
          <w:szCs w:val="32"/>
        </w:rPr>
        <w:t>基本支出增加原因为</w:t>
      </w:r>
      <w:r w:rsidR="005C5335">
        <w:rPr>
          <w:rFonts w:ascii="仿宋_GB2312" w:eastAsia="仿宋_GB2312" w:hAnsi="楷体" w:hint="eastAsia"/>
          <w:kern w:val="0"/>
          <w:sz w:val="32"/>
          <w:szCs w:val="32"/>
        </w:rPr>
        <w:t>人员调资</w:t>
      </w:r>
      <w:r w:rsidR="00C6380C">
        <w:rPr>
          <w:rFonts w:ascii="仿宋_GB2312" w:eastAsia="仿宋_GB2312" w:hAnsi="楷体" w:hint="eastAsia"/>
          <w:kern w:val="0"/>
          <w:sz w:val="32"/>
          <w:szCs w:val="32"/>
        </w:rPr>
        <w:t>及各项保险的财政配套资金</w:t>
      </w:r>
      <w:r w:rsidR="0021554E">
        <w:rPr>
          <w:rFonts w:ascii="仿宋_GB2312" w:eastAsia="仿宋_GB2312" w:hAnsi="楷体" w:hint="eastAsia"/>
          <w:kern w:val="0"/>
          <w:sz w:val="32"/>
          <w:szCs w:val="32"/>
        </w:rPr>
        <w:t>增加</w:t>
      </w:r>
      <w:r w:rsidR="00C6380C">
        <w:rPr>
          <w:rFonts w:ascii="仿宋_GB2312" w:eastAsia="仿宋_GB2312" w:hAnsi="楷体" w:hint="eastAsia"/>
          <w:kern w:val="0"/>
          <w:sz w:val="32"/>
          <w:szCs w:val="32"/>
        </w:rPr>
        <w:t>。</w:t>
      </w:r>
      <w:r w:rsidR="00AD38C9">
        <w:rPr>
          <w:rFonts w:ascii="仿宋_GB2312" w:eastAsia="仿宋_GB2312" w:hAnsi="楷体" w:hint="eastAsia"/>
          <w:kern w:val="0"/>
          <w:sz w:val="32"/>
          <w:szCs w:val="32"/>
        </w:rPr>
        <w:t>项目增加的原因为新增政府会计财务管理系统服务费。</w:t>
      </w:r>
    </w:p>
    <w:p w:rsidR="00A04E86" w:rsidRDefault="009D5312">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lastRenderedPageBreak/>
        <w:t>二、“三公”经费增减变动原因说明</w:t>
      </w:r>
    </w:p>
    <w:p w:rsidR="006E1632" w:rsidRDefault="009D5312">
      <w:pPr>
        <w:widowControl/>
        <w:spacing w:line="560" w:lineRule="exact"/>
        <w:ind w:firstLine="636"/>
        <w:rPr>
          <w:rFonts w:ascii="仿宋_GB2312" w:eastAsia="仿宋_GB2312"/>
          <w:sz w:val="32"/>
          <w:szCs w:val="32"/>
        </w:rPr>
      </w:pPr>
      <w:r>
        <w:rPr>
          <w:rFonts w:ascii="仿宋_GB2312" w:eastAsia="仿宋_GB2312" w:hint="eastAsia"/>
          <w:sz w:val="32"/>
          <w:szCs w:val="32"/>
        </w:rPr>
        <w:t>2019年一般公共预算安排的“三公”经费预算</w:t>
      </w:r>
      <w:r w:rsidR="004E75AB">
        <w:rPr>
          <w:rFonts w:ascii="仿宋" w:eastAsia="仿宋" w:hAnsi="仿宋"/>
          <w:sz w:val="32"/>
          <w:szCs w:val="32"/>
        </w:rPr>
        <w:t>0.1</w:t>
      </w:r>
      <w:r>
        <w:rPr>
          <w:rFonts w:ascii="仿宋_GB2312" w:eastAsia="仿宋_GB2312" w:hint="eastAsia"/>
          <w:sz w:val="32"/>
          <w:szCs w:val="32"/>
        </w:rPr>
        <w:t>万元，比2018年增加</w:t>
      </w:r>
      <w:r w:rsidR="003A3826">
        <w:rPr>
          <w:rFonts w:ascii="仿宋" w:eastAsia="仿宋" w:hAnsi="仿宋"/>
          <w:sz w:val="32"/>
          <w:szCs w:val="32"/>
        </w:rPr>
        <w:t>0</w:t>
      </w:r>
      <w:r w:rsidR="005C5335">
        <w:rPr>
          <w:rFonts w:ascii="仿宋" w:eastAsia="仿宋" w:hAnsi="仿宋"/>
          <w:sz w:val="32"/>
          <w:szCs w:val="32"/>
        </w:rPr>
        <w:t>.1</w:t>
      </w:r>
      <w:r>
        <w:rPr>
          <w:rFonts w:ascii="仿宋_GB2312" w:eastAsia="仿宋_GB2312" w:hint="eastAsia"/>
          <w:sz w:val="32"/>
          <w:szCs w:val="32"/>
        </w:rPr>
        <w:t>万元，原因是</w:t>
      </w:r>
      <w:r w:rsidR="00055874">
        <w:rPr>
          <w:rFonts w:ascii="仿宋" w:eastAsia="仿宋" w:hAnsi="仿宋" w:hint="eastAsia"/>
          <w:sz w:val="32"/>
          <w:szCs w:val="32"/>
        </w:rPr>
        <w:t>活动增加</w:t>
      </w:r>
      <w:r>
        <w:rPr>
          <w:rFonts w:ascii="仿宋_GB2312" w:eastAsia="仿宋_GB2312" w:hint="eastAsia"/>
          <w:sz w:val="32"/>
          <w:szCs w:val="32"/>
        </w:rPr>
        <w:t>。其中：因公出国（境）费用</w:t>
      </w:r>
      <w:r w:rsidR="004E75AB">
        <w:rPr>
          <w:rFonts w:ascii="仿宋" w:eastAsia="仿宋" w:hAnsi="仿宋"/>
          <w:sz w:val="32"/>
          <w:szCs w:val="32"/>
        </w:rPr>
        <w:t>0</w:t>
      </w:r>
      <w:r>
        <w:rPr>
          <w:rFonts w:ascii="仿宋_GB2312" w:eastAsia="仿宋_GB2312" w:hint="eastAsia"/>
          <w:sz w:val="32"/>
          <w:szCs w:val="32"/>
        </w:rPr>
        <w:t>万元，比上年减少（增加）</w:t>
      </w:r>
      <w:r w:rsidR="004E75AB">
        <w:rPr>
          <w:rFonts w:ascii="仿宋" w:eastAsia="仿宋" w:hAnsi="仿宋"/>
          <w:sz w:val="32"/>
          <w:szCs w:val="32"/>
        </w:rPr>
        <w:t>0</w:t>
      </w:r>
      <w:r>
        <w:rPr>
          <w:rFonts w:ascii="仿宋_GB2312" w:eastAsia="仿宋_GB2312" w:hint="eastAsia"/>
          <w:sz w:val="32"/>
          <w:szCs w:val="32"/>
        </w:rPr>
        <w:t>万元；公务接待费</w:t>
      </w:r>
      <w:r w:rsidR="004E75AB">
        <w:rPr>
          <w:rFonts w:ascii="仿宋" w:eastAsia="仿宋" w:hAnsi="仿宋"/>
          <w:sz w:val="32"/>
          <w:szCs w:val="32"/>
        </w:rPr>
        <w:t>0.1</w:t>
      </w:r>
      <w:r>
        <w:rPr>
          <w:rFonts w:ascii="仿宋_GB2312" w:eastAsia="仿宋_GB2312" w:hint="eastAsia"/>
          <w:sz w:val="32"/>
          <w:szCs w:val="32"/>
        </w:rPr>
        <w:t>万元，比上年增加</w:t>
      </w:r>
      <w:r w:rsidR="006E1632">
        <w:rPr>
          <w:rFonts w:ascii="仿宋_GB2312" w:eastAsia="仿宋_GB2312" w:hint="eastAsia"/>
          <w:sz w:val="32"/>
          <w:szCs w:val="32"/>
        </w:rPr>
        <w:t>0</w:t>
      </w:r>
      <w:r w:rsidR="006E1632">
        <w:rPr>
          <w:rFonts w:ascii="仿宋_GB2312" w:eastAsia="仿宋_GB2312"/>
          <w:sz w:val="32"/>
          <w:szCs w:val="32"/>
        </w:rPr>
        <w:t>.1</w:t>
      </w:r>
      <w:r>
        <w:rPr>
          <w:rFonts w:ascii="仿宋_GB2312" w:eastAsia="仿宋_GB2312" w:hint="eastAsia"/>
          <w:sz w:val="32"/>
          <w:szCs w:val="32"/>
        </w:rPr>
        <w:t>万元，公务用车运行维护费</w:t>
      </w:r>
      <w:r w:rsidR="004E75AB">
        <w:rPr>
          <w:rFonts w:ascii="仿宋" w:eastAsia="仿宋" w:hAnsi="仿宋"/>
          <w:sz w:val="32"/>
          <w:szCs w:val="32"/>
        </w:rPr>
        <w:t>0</w:t>
      </w:r>
      <w:r>
        <w:rPr>
          <w:rFonts w:ascii="仿宋_GB2312" w:eastAsia="仿宋_GB2312" w:hint="eastAsia"/>
          <w:sz w:val="32"/>
          <w:szCs w:val="32"/>
        </w:rPr>
        <w:t>万元，比上年减少（增加）</w:t>
      </w:r>
      <w:r w:rsidR="004E75AB">
        <w:rPr>
          <w:rFonts w:ascii="仿宋" w:eastAsia="仿宋" w:hAnsi="仿宋"/>
          <w:sz w:val="32"/>
          <w:szCs w:val="32"/>
        </w:rPr>
        <w:t>0</w:t>
      </w:r>
      <w:r>
        <w:rPr>
          <w:rFonts w:ascii="仿宋_GB2312" w:eastAsia="仿宋_GB2312" w:hint="eastAsia"/>
          <w:sz w:val="32"/>
          <w:szCs w:val="32"/>
        </w:rPr>
        <w:t>万元；公务用车购置费</w:t>
      </w:r>
      <w:r w:rsidR="004E75AB">
        <w:rPr>
          <w:rFonts w:ascii="仿宋" w:eastAsia="仿宋" w:hAnsi="仿宋"/>
          <w:sz w:val="32"/>
          <w:szCs w:val="32"/>
        </w:rPr>
        <w:t>0</w:t>
      </w:r>
      <w:r>
        <w:rPr>
          <w:rFonts w:ascii="仿宋_GB2312" w:eastAsia="仿宋_GB2312" w:hint="eastAsia"/>
          <w:sz w:val="32"/>
          <w:szCs w:val="32"/>
        </w:rPr>
        <w:t>元，比上年减少（增加）</w:t>
      </w:r>
      <w:r w:rsidR="004E75AB">
        <w:rPr>
          <w:rFonts w:ascii="仿宋" w:eastAsia="仿宋" w:hAnsi="仿宋"/>
          <w:sz w:val="32"/>
          <w:szCs w:val="32"/>
        </w:rPr>
        <w:t>0</w:t>
      </w:r>
      <w:r>
        <w:rPr>
          <w:rFonts w:ascii="仿宋_GB2312" w:eastAsia="仿宋_GB2312" w:hint="eastAsia"/>
          <w:sz w:val="32"/>
          <w:szCs w:val="32"/>
        </w:rPr>
        <w:t>万元。</w:t>
      </w:r>
    </w:p>
    <w:p w:rsidR="00A04E86" w:rsidRDefault="009D5312">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三、机关运行经费增减变动原因说明</w:t>
      </w:r>
    </w:p>
    <w:p w:rsidR="00F250C6" w:rsidRDefault="00CA374F">
      <w:pPr>
        <w:widowControl/>
        <w:spacing w:line="560" w:lineRule="exact"/>
        <w:ind w:firstLine="636"/>
        <w:rPr>
          <w:rFonts w:ascii="仿宋" w:eastAsia="仿宋" w:hAnsi="仿宋"/>
          <w:sz w:val="32"/>
          <w:szCs w:val="32"/>
        </w:rPr>
      </w:pPr>
      <w:r>
        <w:rPr>
          <w:rFonts w:ascii="仿宋_GB2312" w:eastAsia="仿宋_GB2312" w:hAnsi="宋体" w:cs="Times New Roman" w:hint="eastAsia"/>
          <w:sz w:val="32"/>
          <w:szCs w:val="32"/>
        </w:rPr>
        <w:t>山西省襄汾县文学界艺术联合会</w:t>
      </w:r>
      <w:r w:rsidR="009D5312">
        <w:rPr>
          <w:rFonts w:ascii="仿宋_GB2312" w:eastAsia="仿宋_GB2312" w:hAnsi="仿宋" w:hint="eastAsia"/>
          <w:kern w:val="0"/>
          <w:sz w:val="32"/>
          <w:szCs w:val="32"/>
        </w:rPr>
        <w:t>2019年机关运行经费财政拨款预算</w:t>
      </w:r>
      <w:r w:rsidR="006A5670">
        <w:rPr>
          <w:rFonts w:ascii="仿宋_GB2312" w:eastAsia="仿宋_GB2312" w:hAnsi="仿宋"/>
          <w:kern w:val="0"/>
          <w:sz w:val="32"/>
          <w:szCs w:val="32"/>
        </w:rPr>
        <w:t>4.81</w:t>
      </w:r>
      <w:r w:rsidR="009D5312">
        <w:rPr>
          <w:rFonts w:ascii="仿宋_GB2312" w:eastAsia="仿宋_GB2312" w:hAnsi="仿宋" w:hint="eastAsia"/>
          <w:kern w:val="0"/>
          <w:sz w:val="32"/>
          <w:szCs w:val="32"/>
        </w:rPr>
        <w:t>万元，比2018年预算增加</w:t>
      </w:r>
      <w:r w:rsidR="00AD38C9">
        <w:rPr>
          <w:rFonts w:ascii="仿宋_GB2312" w:eastAsia="仿宋_GB2312" w:hAnsi="仿宋"/>
          <w:kern w:val="0"/>
          <w:sz w:val="32"/>
          <w:szCs w:val="32"/>
        </w:rPr>
        <w:t>1.24</w:t>
      </w:r>
      <w:r w:rsidR="009D5312">
        <w:rPr>
          <w:rFonts w:ascii="仿宋_GB2312" w:eastAsia="仿宋_GB2312" w:hAnsi="仿宋" w:hint="eastAsia"/>
          <w:kern w:val="0"/>
          <w:sz w:val="32"/>
          <w:szCs w:val="32"/>
        </w:rPr>
        <w:t>万元，增长</w:t>
      </w:r>
      <w:r w:rsidR="00AD38C9">
        <w:rPr>
          <w:rFonts w:ascii="仿宋_GB2312" w:eastAsia="仿宋_GB2312" w:hAnsi="仿宋"/>
          <w:kern w:val="0"/>
          <w:sz w:val="32"/>
          <w:szCs w:val="32"/>
        </w:rPr>
        <w:t>25.7</w:t>
      </w:r>
      <w:r w:rsidR="009D5312">
        <w:rPr>
          <w:rFonts w:ascii="仿宋_GB2312" w:eastAsia="仿宋_GB2312" w:hAnsi="仿宋" w:hint="eastAsia"/>
          <w:kern w:val="0"/>
          <w:sz w:val="32"/>
          <w:szCs w:val="32"/>
        </w:rPr>
        <w:t>%,原因是</w:t>
      </w:r>
      <w:r w:rsidR="00C6380C">
        <w:rPr>
          <w:rFonts w:ascii="仿宋_GB2312" w:eastAsia="仿宋_GB2312" w:hAnsi="仿宋" w:hint="eastAsia"/>
          <w:kern w:val="0"/>
          <w:sz w:val="32"/>
          <w:szCs w:val="32"/>
        </w:rPr>
        <w:t>人员增加，车补增加</w:t>
      </w:r>
      <w:r w:rsidR="009D5312">
        <w:rPr>
          <w:rFonts w:ascii="仿宋_GB2312" w:eastAsia="仿宋_GB2312" w:hAnsi="仿宋" w:hint="eastAsia"/>
          <w:kern w:val="0"/>
          <w:sz w:val="32"/>
          <w:szCs w:val="32"/>
        </w:rPr>
        <w:t>。</w:t>
      </w:r>
    </w:p>
    <w:p w:rsidR="00A04E86" w:rsidRDefault="009D5312">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四、政府采购情况</w:t>
      </w:r>
    </w:p>
    <w:p w:rsidR="00A04E86" w:rsidRDefault="009D5312">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2019年</w:t>
      </w:r>
      <w:r w:rsidR="00CA374F">
        <w:rPr>
          <w:rFonts w:ascii="仿宋_GB2312" w:eastAsia="仿宋_GB2312" w:hAnsi="宋体" w:cs="Times New Roman" w:hint="eastAsia"/>
          <w:sz w:val="32"/>
          <w:szCs w:val="32"/>
        </w:rPr>
        <w:t>山西省襄汾县文学界艺术联合会</w:t>
      </w:r>
      <w:r w:rsidR="00055874">
        <w:rPr>
          <w:rFonts w:ascii="仿宋_GB2312" w:eastAsia="仿宋_GB2312" w:hAnsi="仿宋" w:hint="eastAsia"/>
          <w:kern w:val="0"/>
          <w:sz w:val="32"/>
          <w:szCs w:val="32"/>
        </w:rPr>
        <w:t>无</w:t>
      </w:r>
      <w:r>
        <w:rPr>
          <w:rFonts w:ascii="仿宋_GB2312" w:eastAsia="仿宋_GB2312" w:hAnsi="仿宋" w:hint="eastAsia"/>
          <w:kern w:val="0"/>
          <w:sz w:val="32"/>
          <w:szCs w:val="32"/>
        </w:rPr>
        <w:t>政府采购</w:t>
      </w:r>
      <w:r w:rsidR="00055874">
        <w:rPr>
          <w:rFonts w:ascii="仿宋_GB2312" w:eastAsia="仿宋_GB2312" w:hAnsi="仿宋" w:hint="eastAsia"/>
          <w:kern w:val="0"/>
          <w:sz w:val="32"/>
          <w:szCs w:val="32"/>
        </w:rPr>
        <w:t>情况。</w:t>
      </w:r>
    </w:p>
    <w:p w:rsidR="00A04E86" w:rsidRDefault="009D5312">
      <w:pPr>
        <w:widowControl/>
        <w:spacing w:line="560" w:lineRule="exact"/>
        <w:ind w:firstLine="636"/>
        <w:rPr>
          <w:rFonts w:ascii="仿宋_GB2312" w:eastAsia="仿宋_GB2312" w:hAnsi="仿宋"/>
          <w:kern w:val="0"/>
          <w:sz w:val="32"/>
          <w:szCs w:val="32"/>
        </w:rPr>
      </w:pPr>
      <w:r>
        <w:rPr>
          <w:rFonts w:ascii="仿宋_GB2312" w:eastAsia="仿宋_GB2312" w:hAnsi="楷体" w:hint="eastAsia"/>
          <w:kern w:val="0"/>
          <w:sz w:val="32"/>
          <w:szCs w:val="32"/>
        </w:rPr>
        <w:t>五、</w:t>
      </w:r>
      <w:r>
        <w:rPr>
          <w:rFonts w:ascii="仿宋_GB2312" w:eastAsia="仿宋_GB2312" w:hAnsi="仿宋" w:hint="eastAsia"/>
          <w:kern w:val="0"/>
          <w:sz w:val="32"/>
          <w:szCs w:val="32"/>
        </w:rPr>
        <w:t>绩效管理情况</w:t>
      </w:r>
    </w:p>
    <w:p w:rsidR="00A04E86" w:rsidRDefault="009D5312">
      <w:pPr>
        <w:widowControl/>
        <w:spacing w:line="560" w:lineRule="exact"/>
        <w:ind w:firstLine="636"/>
        <w:rPr>
          <w:rFonts w:ascii="仿宋_GB2312" w:eastAsia="仿宋_GB2312" w:hAnsi="楷体"/>
          <w:kern w:val="0"/>
          <w:sz w:val="32"/>
          <w:szCs w:val="32"/>
        </w:rPr>
      </w:pPr>
      <w:r>
        <w:rPr>
          <w:rFonts w:ascii="仿宋_GB2312" w:eastAsia="仿宋_GB2312" w:hAnsi="仿宋" w:hint="eastAsia"/>
          <w:kern w:val="0"/>
          <w:sz w:val="32"/>
          <w:szCs w:val="32"/>
        </w:rPr>
        <w:t>2019年</w:t>
      </w:r>
      <w:r w:rsidR="00CA374F">
        <w:rPr>
          <w:rFonts w:ascii="仿宋_GB2312" w:eastAsia="仿宋_GB2312" w:hAnsi="宋体" w:cs="Times New Roman" w:hint="eastAsia"/>
          <w:sz w:val="32"/>
          <w:szCs w:val="32"/>
        </w:rPr>
        <w:t>山西省襄汾县文学界艺术联合会</w:t>
      </w:r>
      <w:r>
        <w:rPr>
          <w:rFonts w:ascii="仿宋_GB2312" w:eastAsia="仿宋_GB2312" w:hAnsi="仿宋" w:hint="eastAsia"/>
          <w:kern w:val="0"/>
          <w:sz w:val="32"/>
          <w:szCs w:val="32"/>
        </w:rPr>
        <w:t>实行绩效目标管理的项目</w:t>
      </w:r>
      <w:r w:rsidR="00F250C6">
        <w:rPr>
          <w:rFonts w:ascii="仿宋_GB2312" w:eastAsia="仿宋_GB2312" w:hAnsi="仿宋"/>
          <w:kern w:val="0"/>
          <w:sz w:val="32"/>
          <w:szCs w:val="32"/>
        </w:rPr>
        <w:t>2</w:t>
      </w:r>
      <w:r>
        <w:rPr>
          <w:rFonts w:ascii="仿宋_GB2312" w:eastAsia="仿宋_GB2312" w:hAnsi="仿宋" w:hint="eastAsia"/>
          <w:kern w:val="0"/>
          <w:sz w:val="32"/>
          <w:szCs w:val="32"/>
        </w:rPr>
        <w:t>个。</w:t>
      </w:r>
    </w:p>
    <w:p w:rsidR="00F250C6" w:rsidRDefault="009D5312">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六、其他说明</w:t>
      </w:r>
    </w:p>
    <w:p w:rsidR="00A04E86" w:rsidRDefault="009D5312">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（一）政府购买服务指导性目录</w:t>
      </w:r>
    </w:p>
    <w:p w:rsidR="00A04E86" w:rsidRDefault="009D5312">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（二）国有资产占有使用情况</w:t>
      </w:r>
    </w:p>
    <w:p w:rsidR="00A04E86" w:rsidRDefault="009D5312">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1.车辆情况：</w:t>
      </w:r>
      <w:r w:rsidR="00F250C6">
        <w:rPr>
          <w:rFonts w:ascii="仿宋_GB2312" w:eastAsia="仿宋_GB2312" w:hAnsi="仿宋" w:hint="eastAsia"/>
          <w:kern w:val="0"/>
          <w:sz w:val="32"/>
          <w:szCs w:val="32"/>
        </w:rPr>
        <w:t>无</w:t>
      </w:r>
    </w:p>
    <w:p w:rsidR="00A04E86" w:rsidRDefault="009D5312">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2.房屋情况：</w:t>
      </w:r>
      <w:r w:rsidR="00F250C6">
        <w:rPr>
          <w:rFonts w:ascii="仿宋_GB2312" w:eastAsia="仿宋_GB2312" w:hAnsi="仿宋" w:hint="eastAsia"/>
          <w:kern w:val="0"/>
          <w:sz w:val="32"/>
          <w:szCs w:val="32"/>
        </w:rPr>
        <w:t>无</w:t>
      </w:r>
    </w:p>
    <w:p w:rsidR="00A04E86" w:rsidRDefault="009D5312">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3.其他国有资产占有使用情况：</w:t>
      </w:r>
      <w:r w:rsidR="00F250C6">
        <w:rPr>
          <w:rFonts w:ascii="仿宋_GB2312" w:eastAsia="仿宋_GB2312" w:hAnsi="仿宋" w:hint="eastAsia"/>
          <w:kern w:val="0"/>
          <w:sz w:val="32"/>
          <w:szCs w:val="32"/>
        </w:rPr>
        <w:t>无</w:t>
      </w:r>
    </w:p>
    <w:p w:rsidR="00A04E86" w:rsidRDefault="009D5312">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（三）其他：</w:t>
      </w:r>
      <w:r w:rsidR="006A5670">
        <w:rPr>
          <w:rFonts w:ascii="仿宋_GB2312" w:eastAsia="仿宋_GB2312" w:hAnsi="仿宋" w:hint="eastAsia"/>
          <w:kern w:val="0"/>
          <w:sz w:val="32"/>
          <w:szCs w:val="32"/>
        </w:rPr>
        <w:t>无</w:t>
      </w:r>
    </w:p>
    <w:p w:rsidR="00A04E86" w:rsidRDefault="009D5312">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lastRenderedPageBreak/>
        <w:t>第四部分  名词解释</w:t>
      </w:r>
    </w:p>
    <w:p w:rsidR="00A04E86" w:rsidRDefault="009D5312">
      <w:pPr>
        <w:widowControl/>
        <w:snapToGrid w:val="0"/>
        <w:spacing w:line="560" w:lineRule="exact"/>
        <w:ind w:firstLine="640"/>
        <w:rPr>
          <w:rFonts w:ascii="仿宋_GB2312" w:eastAsia="仿宋_GB2312" w:hAnsi="仿宋"/>
          <w:kern w:val="0"/>
          <w:sz w:val="32"/>
          <w:szCs w:val="32"/>
        </w:rPr>
      </w:pPr>
      <w:r>
        <w:rPr>
          <w:rFonts w:ascii="仿宋_GB2312" w:eastAsia="仿宋_GB2312" w:hAnsi="楷体" w:hint="eastAsia"/>
          <w:kern w:val="0"/>
          <w:sz w:val="32"/>
          <w:szCs w:val="32"/>
        </w:rPr>
        <w:t>（一）基本支出</w:t>
      </w:r>
      <w:r>
        <w:rPr>
          <w:rFonts w:ascii="仿宋_GB2312" w:eastAsia="仿宋_GB2312" w:hAnsi="仿宋" w:hint="eastAsia"/>
          <w:kern w:val="0"/>
          <w:sz w:val="32"/>
          <w:szCs w:val="32"/>
        </w:rPr>
        <w:t>：指为保障机构正常运转、完成日常</w:t>
      </w:r>
    </w:p>
    <w:p w:rsidR="00A04E86" w:rsidRDefault="009D5312">
      <w:pPr>
        <w:widowControl/>
        <w:snapToGrid w:val="0"/>
        <w:spacing w:line="560" w:lineRule="exact"/>
        <w:rPr>
          <w:rFonts w:ascii="仿宋_GB2312" w:eastAsia="仿宋_GB2312" w:hAnsi="仿宋"/>
          <w:kern w:val="0"/>
          <w:sz w:val="32"/>
          <w:szCs w:val="32"/>
        </w:rPr>
      </w:pPr>
      <w:r>
        <w:rPr>
          <w:rFonts w:ascii="仿宋_GB2312" w:eastAsia="仿宋_GB2312" w:hAnsi="仿宋" w:hint="eastAsia"/>
          <w:kern w:val="0"/>
          <w:sz w:val="32"/>
          <w:szCs w:val="32"/>
        </w:rPr>
        <w:t>工作任务而发生的人员支出和公用支出。</w:t>
      </w:r>
    </w:p>
    <w:p w:rsidR="00A04E86" w:rsidRDefault="009D5312">
      <w:pPr>
        <w:widowControl/>
        <w:snapToGrid w:val="0"/>
        <w:spacing w:line="560" w:lineRule="exact"/>
        <w:ind w:firstLine="640"/>
        <w:rPr>
          <w:rFonts w:ascii="仿宋_GB2312" w:eastAsia="仿宋_GB2312" w:hAnsi="仿宋"/>
          <w:kern w:val="0"/>
          <w:sz w:val="32"/>
          <w:szCs w:val="32"/>
        </w:rPr>
      </w:pPr>
      <w:r>
        <w:rPr>
          <w:rFonts w:ascii="仿宋_GB2312" w:eastAsia="仿宋_GB2312" w:hAnsi="楷体" w:hint="eastAsia"/>
          <w:kern w:val="0"/>
          <w:sz w:val="32"/>
          <w:szCs w:val="32"/>
        </w:rPr>
        <w:t>（二）项目支出</w:t>
      </w:r>
      <w:r>
        <w:rPr>
          <w:rFonts w:ascii="仿宋_GB2312" w:eastAsia="仿宋_GB2312" w:hAnsi="仿宋" w:hint="eastAsia"/>
          <w:kern w:val="0"/>
          <w:sz w:val="32"/>
          <w:szCs w:val="32"/>
        </w:rPr>
        <w:t>：指在基本支出之外为完成特定行政任</w:t>
      </w:r>
    </w:p>
    <w:p w:rsidR="00A04E86" w:rsidRDefault="009D5312">
      <w:pPr>
        <w:widowControl/>
        <w:spacing w:line="560" w:lineRule="exact"/>
        <w:rPr>
          <w:rFonts w:ascii="仿宋_GB2312" w:eastAsia="仿宋_GB2312" w:hAnsi="仿宋"/>
          <w:kern w:val="0"/>
          <w:sz w:val="32"/>
          <w:szCs w:val="32"/>
        </w:rPr>
      </w:pPr>
      <w:proofErr w:type="gramStart"/>
      <w:r>
        <w:rPr>
          <w:rFonts w:ascii="仿宋_GB2312" w:eastAsia="仿宋_GB2312" w:hAnsi="仿宋" w:hint="eastAsia"/>
          <w:kern w:val="0"/>
          <w:sz w:val="32"/>
          <w:szCs w:val="32"/>
        </w:rPr>
        <w:t>务</w:t>
      </w:r>
      <w:proofErr w:type="gramEnd"/>
      <w:r>
        <w:rPr>
          <w:rFonts w:ascii="仿宋_GB2312" w:eastAsia="仿宋_GB2312" w:hAnsi="仿宋" w:hint="eastAsia"/>
          <w:kern w:val="0"/>
          <w:sz w:val="32"/>
          <w:szCs w:val="32"/>
        </w:rPr>
        <w:t>和事业发展目标所发生的支出。</w:t>
      </w:r>
    </w:p>
    <w:p w:rsidR="00A04E86" w:rsidRDefault="009D5312">
      <w:pPr>
        <w:widowControl/>
        <w:snapToGrid w:val="0"/>
        <w:spacing w:line="560" w:lineRule="exact"/>
        <w:ind w:firstLine="640"/>
        <w:rPr>
          <w:rFonts w:ascii="仿宋_GB2312" w:eastAsia="仿宋_GB2312" w:hAnsi="仿宋"/>
          <w:kern w:val="0"/>
          <w:sz w:val="32"/>
          <w:szCs w:val="32"/>
        </w:rPr>
      </w:pPr>
      <w:r>
        <w:rPr>
          <w:rFonts w:ascii="仿宋_GB2312" w:eastAsia="仿宋_GB2312" w:hAnsi="楷体" w:hint="eastAsia"/>
          <w:kern w:val="0"/>
          <w:sz w:val="32"/>
          <w:szCs w:val="32"/>
        </w:rPr>
        <w:t>（三）“三公”经费</w:t>
      </w:r>
      <w:r>
        <w:rPr>
          <w:rFonts w:ascii="仿宋_GB2312" w:eastAsia="仿宋_GB2312" w:hAnsi="仿宋" w:hint="eastAsia"/>
          <w:kern w:val="0"/>
          <w:sz w:val="32"/>
          <w:szCs w:val="32"/>
        </w:rPr>
        <w:t>：指用一般公共预算安排的因公出国（境）费、公务用车购置及运行费和公务接待费。其中，因公出国（境）</w:t>
      </w:r>
      <w:proofErr w:type="gramStart"/>
      <w:r>
        <w:rPr>
          <w:rFonts w:ascii="仿宋_GB2312" w:eastAsia="仿宋_GB2312" w:hAnsi="仿宋" w:hint="eastAsia"/>
          <w:kern w:val="0"/>
          <w:sz w:val="32"/>
          <w:szCs w:val="32"/>
        </w:rPr>
        <w:t>费反映</w:t>
      </w:r>
      <w:proofErr w:type="gramEnd"/>
      <w:r>
        <w:rPr>
          <w:rFonts w:ascii="仿宋_GB2312" w:eastAsia="仿宋_GB2312" w:hAnsi="仿宋" w:hint="eastAsia"/>
          <w:kern w:val="0"/>
          <w:sz w:val="32"/>
          <w:szCs w:val="32"/>
        </w:rPr>
        <w:t>单位公务出国（境）的国际旅费、国外城市间交通费、住宿费、伙食费、培训费、公杂费等支出；公务用车购置</w:t>
      </w:r>
      <w:proofErr w:type="gramStart"/>
      <w:r>
        <w:rPr>
          <w:rFonts w:ascii="仿宋_GB2312" w:eastAsia="仿宋_GB2312" w:hAnsi="仿宋" w:hint="eastAsia"/>
          <w:kern w:val="0"/>
          <w:sz w:val="32"/>
          <w:szCs w:val="32"/>
        </w:rPr>
        <w:t>费反映</w:t>
      </w:r>
      <w:proofErr w:type="gramEnd"/>
      <w:r>
        <w:rPr>
          <w:rFonts w:ascii="仿宋_GB2312" w:eastAsia="仿宋_GB2312" w:hAnsi="仿宋" w:hint="eastAsia"/>
          <w:kern w:val="0"/>
          <w:sz w:val="32"/>
          <w:szCs w:val="32"/>
        </w:rPr>
        <w:t>公务用车车辆购置支出（</w:t>
      </w:r>
      <w:proofErr w:type="gramStart"/>
      <w:r>
        <w:rPr>
          <w:rFonts w:ascii="仿宋_GB2312" w:eastAsia="仿宋_GB2312" w:hAnsi="仿宋" w:hint="eastAsia"/>
          <w:kern w:val="0"/>
          <w:sz w:val="32"/>
          <w:szCs w:val="32"/>
        </w:rPr>
        <w:t>含车</w:t>
      </w:r>
      <w:proofErr w:type="gramEnd"/>
      <w:r>
        <w:rPr>
          <w:rFonts w:ascii="仿宋_GB2312" w:eastAsia="仿宋_GB2312" w:hAnsi="仿宋" w:hint="eastAsia"/>
          <w:kern w:val="0"/>
          <w:sz w:val="32"/>
          <w:szCs w:val="32"/>
        </w:rPr>
        <w:t>辆购置税）；公务用车运行维护费反映单位按规定保留的公务用车燃料费、维修费、过路过桥费、保险费、安全奖励费用等支出；公务接待</w:t>
      </w:r>
      <w:proofErr w:type="gramStart"/>
      <w:r>
        <w:rPr>
          <w:rFonts w:ascii="仿宋_GB2312" w:eastAsia="仿宋_GB2312" w:hAnsi="仿宋" w:hint="eastAsia"/>
          <w:kern w:val="0"/>
          <w:sz w:val="32"/>
          <w:szCs w:val="32"/>
        </w:rPr>
        <w:t>费反映</w:t>
      </w:r>
      <w:proofErr w:type="gramEnd"/>
      <w:r>
        <w:rPr>
          <w:rFonts w:ascii="仿宋_GB2312" w:eastAsia="仿宋_GB2312" w:hAnsi="仿宋" w:hint="eastAsia"/>
          <w:kern w:val="0"/>
          <w:sz w:val="32"/>
          <w:szCs w:val="32"/>
        </w:rPr>
        <w:t>单位按规定开支的各类公务接待（含外宾接待）支出。</w:t>
      </w:r>
    </w:p>
    <w:p w:rsidR="00A04E86" w:rsidRDefault="009D5312">
      <w:pPr>
        <w:widowControl/>
        <w:snapToGrid w:val="0"/>
        <w:spacing w:line="560" w:lineRule="exact"/>
        <w:ind w:firstLine="640"/>
        <w:rPr>
          <w:rFonts w:ascii="仿宋_GB2312" w:eastAsia="仿宋_GB2312" w:hAnsi="仿宋"/>
          <w:kern w:val="0"/>
          <w:sz w:val="32"/>
          <w:szCs w:val="32"/>
        </w:rPr>
      </w:pPr>
      <w:r>
        <w:rPr>
          <w:rFonts w:ascii="仿宋_GB2312" w:eastAsia="仿宋_GB2312" w:hAnsi="楷体" w:hint="eastAsia"/>
          <w:kern w:val="0"/>
          <w:sz w:val="32"/>
          <w:szCs w:val="32"/>
        </w:rPr>
        <w:t>（四）机关运行经费</w:t>
      </w:r>
      <w:r>
        <w:rPr>
          <w:rFonts w:ascii="仿宋_GB2312" w:eastAsia="仿宋_GB2312" w:hAnsi="仿宋" w:hint="eastAsia"/>
          <w:kern w:val="0"/>
          <w:sz w:val="32"/>
          <w:szCs w:val="32"/>
        </w:rPr>
        <w:t>：指行政单位和参照公务员法管理的事业单位使用一般公共预算安排的基本支出中的日常公用经费支出。</w:t>
      </w:r>
    </w:p>
    <w:p w:rsidR="005C5335" w:rsidRDefault="005C5335">
      <w:pPr>
        <w:widowControl/>
        <w:snapToGrid w:val="0"/>
        <w:spacing w:line="560" w:lineRule="exact"/>
        <w:ind w:firstLine="640"/>
        <w:rPr>
          <w:rFonts w:ascii="仿宋_GB2312" w:eastAsia="仿宋_GB2312" w:hAnsi="仿宋"/>
          <w:kern w:val="0"/>
          <w:sz w:val="32"/>
          <w:szCs w:val="32"/>
        </w:rPr>
      </w:pPr>
    </w:p>
    <w:p w:rsidR="005C5335" w:rsidRDefault="005C5335">
      <w:pPr>
        <w:widowControl/>
        <w:snapToGrid w:val="0"/>
        <w:spacing w:line="560" w:lineRule="exact"/>
        <w:ind w:firstLine="640"/>
        <w:rPr>
          <w:rFonts w:ascii="仿宋_GB2312" w:eastAsia="仿宋_GB2312" w:hAnsi="仿宋"/>
          <w:kern w:val="0"/>
          <w:sz w:val="32"/>
          <w:szCs w:val="32"/>
        </w:rPr>
      </w:pPr>
    </w:p>
    <w:p w:rsidR="005C5335" w:rsidRDefault="005C5335">
      <w:pPr>
        <w:widowControl/>
        <w:snapToGrid w:val="0"/>
        <w:spacing w:line="560" w:lineRule="exact"/>
        <w:ind w:firstLine="640"/>
        <w:rPr>
          <w:rFonts w:ascii="仿宋_GB2312" w:eastAsia="仿宋_GB2312" w:hAnsi="仿宋"/>
          <w:kern w:val="0"/>
          <w:sz w:val="32"/>
          <w:szCs w:val="32"/>
        </w:rPr>
      </w:pPr>
    </w:p>
    <w:p w:rsidR="005C5335" w:rsidRDefault="005C5335">
      <w:pPr>
        <w:widowControl/>
        <w:snapToGrid w:val="0"/>
        <w:spacing w:line="560" w:lineRule="exact"/>
        <w:ind w:firstLine="640"/>
        <w:rPr>
          <w:rFonts w:ascii="仿宋_GB2312" w:eastAsia="仿宋_GB2312" w:hAnsi="仿宋"/>
          <w:kern w:val="0"/>
          <w:sz w:val="32"/>
          <w:szCs w:val="32"/>
        </w:rPr>
      </w:pPr>
    </w:p>
    <w:p w:rsidR="005C5335" w:rsidRDefault="005C5335">
      <w:pPr>
        <w:widowControl/>
        <w:snapToGrid w:val="0"/>
        <w:spacing w:line="560" w:lineRule="exact"/>
        <w:ind w:firstLine="640"/>
        <w:rPr>
          <w:rFonts w:ascii="仿宋_GB2312" w:eastAsia="仿宋_GB2312" w:hAnsi="仿宋"/>
          <w:kern w:val="0"/>
          <w:sz w:val="32"/>
          <w:szCs w:val="32"/>
        </w:rPr>
      </w:pPr>
    </w:p>
    <w:p w:rsidR="005C5335" w:rsidRDefault="005C5335">
      <w:pPr>
        <w:widowControl/>
        <w:snapToGrid w:val="0"/>
        <w:spacing w:line="560" w:lineRule="exact"/>
        <w:ind w:firstLine="640"/>
        <w:rPr>
          <w:rFonts w:ascii="仿宋_GB2312" w:eastAsia="仿宋_GB2312" w:hAnsi="仿宋"/>
          <w:kern w:val="0"/>
          <w:sz w:val="32"/>
          <w:szCs w:val="32"/>
        </w:rPr>
      </w:pPr>
    </w:p>
    <w:p w:rsidR="005C5335" w:rsidRPr="001164FB" w:rsidRDefault="005C5335" w:rsidP="00CA374F">
      <w:pPr>
        <w:widowControl/>
        <w:snapToGrid w:val="0"/>
        <w:spacing w:line="560" w:lineRule="exact"/>
        <w:rPr>
          <w:rFonts w:ascii="仿宋_GB2312" w:eastAsia="仿宋_GB2312" w:hAnsi="仿宋"/>
          <w:kern w:val="0"/>
          <w:sz w:val="32"/>
          <w:szCs w:val="32"/>
        </w:rPr>
      </w:pPr>
      <w:bookmarkStart w:id="1" w:name="_GoBack"/>
      <w:bookmarkEnd w:id="1"/>
    </w:p>
    <w:sectPr w:rsidR="005C5335" w:rsidRPr="001164FB">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53B" w:rsidRDefault="008D453B">
      <w:r>
        <w:separator/>
      </w:r>
    </w:p>
  </w:endnote>
  <w:endnote w:type="continuationSeparator" w:id="0">
    <w:p w:rsidR="008D453B" w:rsidRDefault="008D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E86" w:rsidRDefault="009D5312">
    <w:pPr>
      <w:pStyle w:val="a3"/>
      <w:framePr w:w="1904" w:h="376" w:hRule="exact" w:wrap="around" w:vAnchor="text" w:hAnchor="page" w:x="8518" w:y="11"/>
      <w:ind w:firstLineChars="200" w:firstLine="560"/>
      <w:rPr>
        <w:rStyle w:val="a5"/>
        <w:rFonts w:ascii="宋体" w:hAnsi="宋体"/>
        <w:sz w:val="28"/>
        <w:szCs w:val="28"/>
      </w:rPr>
    </w:pP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Pr>
        <w:rStyle w:val="a5"/>
        <w:rFonts w:ascii="宋体" w:hAnsi="宋体"/>
        <w:sz w:val="28"/>
        <w:szCs w:val="28"/>
      </w:rPr>
      <w:t>1</w:t>
    </w:r>
    <w:r>
      <w:rPr>
        <w:rFonts w:ascii="宋体" w:hAnsi="宋体"/>
        <w:sz w:val="28"/>
        <w:szCs w:val="28"/>
      </w:rPr>
      <w:fldChar w:fldCharType="end"/>
    </w:r>
    <w:r>
      <w:rPr>
        <w:rStyle w:val="a5"/>
        <w:rFonts w:ascii="宋体" w:hAnsi="宋体" w:hint="eastAsia"/>
        <w:sz w:val="28"/>
        <w:szCs w:val="28"/>
      </w:rPr>
      <w:t xml:space="preserve"> —</w:t>
    </w:r>
  </w:p>
  <w:p w:rsidR="00A04E86" w:rsidRDefault="00A04E86">
    <w:pPr>
      <w:pStyle w:val="a3"/>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53B" w:rsidRDefault="008D453B">
      <w:r>
        <w:separator/>
      </w:r>
    </w:p>
  </w:footnote>
  <w:footnote w:type="continuationSeparator" w:id="0">
    <w:p w:rsidR="008D453B" w:rsidRDefault="008D4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E86" w:rsidRDefault="00A04E86">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B36EE"/>
    <w:multiLevelType w:val="hybridMultilevel"/>
    <w:tmpl w:val="D3E80FB6"/>
    <w:lvl w:ilvl="0" w:tplc="79B0B21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456D05E"/>
    <w:multiLevelType w:val="singleLevel"/>
    <w:tmpl w:val="5456D05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E86"/>
    <w:rsid w:val="00055874"/>
    <w:rsid w:val="001164FB"/>
    <w:rsid w:val="0012599E"/>
    <w:rsid w:val="001B3BDD"/>
    <w:rsid w:val="001E5F51"/>
    <w:rsid w:val="0021554E"/>
    <w:rsid w:val="00314382"/>
    <w:rsid w:val="003A3826"/>
    <w:rsid w:val="004067B4"/>
    <w:rsid w:val="00416F78"/>
    <w:rsid w:val="00420758"/>
    <w:rsid w:val="004E75AB"/>
    <w:rsid w:val="005C5335"/>
    <w:rsid w:val="006A5670"/>
    <w:rsid w:val="006E1632"/>
    <w:rsid w:val="006F6E02"/>
    <w:rsid w:val="00847DC4"/>
    <w:rsid w:val="008D453B"/>
    <w:rsid w:val="009D5312"/>
    <w:rsid w:val="00A04E86"/>
    <w:rsid w:val="00A936BB"/>
    <w:rsid w:val="00AD38C9"/>
    <w:rsid w:val="00C6380C"/>
    <w:rsid w:val="00CA374F"/>
    <w:rsid w:val="00E33F7F"/>
    <w:rsid w:val="00F250C6"/>
    <w:rsid w:val="00F97EE2"/>
    <w:rsid w:val="00FD0114"/>
    <w:rsid w:val="01E2763B"/>
    <w:rsid w:val="02302B49"/>
    <w:rsid w:val="02496741"/>
    <w:rsid w:val="02F71C94"/>
    <w:rsid w:val="042A46B1"/>
    <w:rsid w:val="047252B7"/>
    <w:rsid w:val="0595462A"/>
    <w:rsid w:val="05E51BD6"/>
    <w:rsid w:val="068F085F"/>
    <w:rsid w:val="06C82279"/>
    <w:rsid w:val="09ED16A4"/>
    <w:rsid w:val="0A395A2B"/>
    <w:rsid w:val="0A781506"/>
    <w:rsid w:val="0A831A07"/>
    <w:rsid w:val="0B7A268C"/>
    <w:rsid w:val="0C550EC0"/>
    <w:rsid w:val="0ECF36D9"/>
    <w:rsid w:val="0FAC09AE"/>
    <w:rsid w:val="10675503"/>
    <w:rsid w:val="10F95EB1"/>
    <w:rsid w:val="11910BD1"/>
    <w:rsid w:val="12AC5325"/>
    <w:rsid w:val="14897DBA"/>
    <w:rsid w:val="16027FF2"/>
    <w:rsid w:val="16407400"/>
    <w:rsid w:val="164D2E81"/>
    <w:rsid w:val="16A97B7B"/>
    <w:rsid w:val="17A809B3"/>
    <w:rsid w:val="18692FEC"/>
    <w:rsid w:val="189004E1"/>
    <w:rsid w:val="19B3058F"/>
    <w:rsid w:val="19CE7BD6"/>
    <w:rsid w:val="19D410BE"/>
    <w:rsid w:val="19EF64A7"/>
    <w:rsid w:val="1AEA4822"/>
    <w:rsid w:val="1DBF43F1"/>
    <w:rsid w:val="1E46404A"/>
    <w:rsid w:val="1F167368"/>
    <w:rsid w:val="1FD5315A"/>
    <w:rsid w:val="20953A56"/>
    <w:rsid w:val="20B465EE"/>
    <w:rsid w:val="22461B1D"/>
    <w:rsid w:val="229A0D7C"/>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E08317D"/>
    <w:rsid w:val="2E4538B8"/>
    <w:rsid w:val="30B46CA3"/>
    <w:rsid w:val="316856A6"/>
    <w:rsid w:val="31CA3EE9"/>
    <w:rsid w:val="32103D80"/>
    <w:rsid w:val="32673A99"/>
    <w:rsid w:val="34C942F5"/>
    <w:rsid w:val="34DE6D61"/>
    <w:rsid w:val="35780C7F"/>
    <w:rsid w:val="36951834"/>
    <w:rsid w:val="36D55DA2"/>
    <w:rsid w:val="395C094E"/>
    <w:rsid w:val="397841A2"/>
    <w:rsid w:val="39B865D7"/>
    <w:rsid w:val="39C35268"/>
    <w:rsid w:val="39FD2297"/>
    <w:rsid w:val="3ABA5314"/>
    <w:rsid w:val="3B0872A5"/>
    <w:rsid w:val="3C9A09D4"/>
    <w:rsid w:val="3D036264"/>
    <w:rsid w:val="3D11386C"/>
    <w:rsid w:val="3D6345D6"/>
    <w:rsid w:val="3F0D5E27"/>
    <w:rsid w:val="3F510BAC"/>
    <w:rsid w:val="3F5B1A54"/>
    <w:rsid w:val="3FF763B7"/>
    <w:rsid w:val="4010633E"/>
    <w:rsid w:val="406929B7"/>
    <w:rsid w:val="413855EC"/>
    <w:rsid w:val="41F73716"/>
    <w:rsid w:val="42314B4F"/>
    <w:rsid w:val="42321896"/>
    <w:rsid w:val="42932653"/>
    <w:rsid w:val="42A87774"/>
    <w:rsid w:val="44B8486B"/>
    <w:rsid w:val="45047640"/>
    <w:rsid w:val="457C07BD"/>
    <w:rsid w:val="46463CE7"/>
    <w:rsid w:val="47EE3BCE"/>
    <w:rsid w:val="48882984"/>
    <w:rsid w:val="49FF0CFB"/>
    <w:rsid w:val="4B517DBB"/>
    <w:rsid w:val="4BEC58E9"/>
    <w:rsid w:val="4BF3571C"/>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97488E"/>
  <w15:docId w15:val="{1F171D61-A9E8-4042-8033-3AD063A6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CharCharCharCharCharCharChar">
    <w:name w:val="Char Char Char Char Char Char Char"/>
    <w:basedOn w:val="a"/>
    <w:qFormat/>
    <w:rPr>
      <w:rFonts w:ascii="Times New Roman" w:hAnsi="Times New Roman"/>
      <w:szCs w:val="24"/>
    </w:rPr>
  </w:style>
  <w:style w:type="character" w:styleId="a5">
    <w:name w:val="page number"/>
    <w:basedOn w:val="a0"/>
    <w:qFormat/>
  </w:style>
  <w:style w:type="paragraph" w:styleId="a6">
    <w:name w:val="List Paragraph"/>
    <w:basedOn w:val="a"/>
    <w:uiPriority w:val="99"/>
    <w:rsid w:val="001E5F5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576667">
      <w:bodyDiv w:val="1"/>
      <w:marLeft w:val="0"/>
      <w:marRight w:val="0"/>
      <w:marTop w:val="0"/>
      <w:marBottom w:val="0"/>
      <w:divBdr>
        <w:top w:val="none" w:sz="0" w:space="0" w:color="auto"/>
        <w:left w:val="none" w:sz="0" w:space="0" w:color="auto"/>
        <w:bottom w:val="none" w:sz="0" w:space="0" w:color="auto"/>
        <w:right w:val="none" w:sz="0" w:space="0" w:color="auto"/>
      </w:divBdr>
    </w:div>
    <w:div w:id="1446925884">
      <w:bodyDiv w:val="1"/>
      <w:marLeft w:val="0"/>
      <w:marRight w:val="0"/>
      <w:marTop w:val="0"/>
      <w:marBottom w:val="0"/>
      <w:divBdr>
        <w:top w:val="none" w:sz="0" w:space="0" w:color="auto"/>
        <w:left w:val="none" w:sz="0" w:space="0" w:color="auto"/>
        <w:bottom w:val="none" w:sz="0" w:space="0" w:color="auto"/>
        <w:right w:val="none" w:sz="0" w:space="0" w:color="auto"/>
      </w:divBdr>
    </w:div>
    <w:div w:id="1513715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3FEF49-C2B0-459A-A70D-F14B5E989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Administrator.PC-20180123RJTY</dc:creator>
  <cp:lastModifiedBy>xb21cn</cp:lastModifiedBy>
  <cp:revision>35</cp:revision>
  <cp:lastPrinted>2019-03-25T11:07:00Z</cp:lastPrinted>
  <dcterms:created xsi:type="dcterms:W3CDTF">2014-10-29T12:08:00Z</dcterms:created>
  <dcterms:modified xsi:type="dcterms:W3CDTF">2019-04-04T07:03:00Z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