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中央农业广播学校襄汾县分校2019</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480" w:lineRule="auto"/>
        <w:ind w:firstLine="640" w:firstLineChars="200"/>
        <w:jc w:val="left"/>
        <w:rPr>
          <w:rFonts w:hint="eastAsia" w:ascii="仿宋_GB2312" w:hAnsi="楷体" w:eastAsia="仿宋"/>
          <w:kern w:val="0"/>
          <w:sz w:val="32"/>
          <w:szCs w:val="32"/>
          <w:lang w:val="en-US" w:eastAsia="zh-CN"/>
        </w:rPr>
      </w:pPr>
      <w:r>
        <w:rPr>
          <w:rFonts w:hint="eastAsia" w:ascii="仿宋_GB2312" w:hAnsi="楷体" w:eastAsia="仿宋_GB2312"/>
          <w:kern w:val="0"/>
          <w:sz w:val="32"/>
          <w:szCs w:val="32"/>
          <w:lang w:val="en-US" w:eastAsia="zh-CN"/>
        </w:rPr>
        <w:t>中央农业广播学校襄汾县分校</w:t>
      </w:r>
      <w:r>
        <w:rPr>
          <w:rFonts w:hint="eastAsia" w:ascii="仿宋" w:hAnsi="仿宋" w:eastAsia="仿宋" w:cs="仿宋"/>
          <w:sz w:val="32"/>
          <w:szCs w:val="32"/>
        </w:rPr>
        <w:t>承担全县农民教育培训、农村实用人才培养、</w:t>
      </w:r>
      <w:r>
        <w:rPr>
          <w:rFonts w:hint="eastAsia" w:ascii="仿宋" w:hAnsi="仿宋" w:eastAsia="仿宋" w:cs="仿宋"/>
          <w:sz w:val="32"/>
          <w:szCs w:val="32"/>
          <w:lang w:val="en-US" w:eastAsia="zh-CN"/>
        </w:rPr>
        <w:t>新型职业农民培育及认定管理事物。</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widowControl/>
        <w:numPr>
          <w:ilvl w:val="0"/>
          <w:numId w:val="0"/>
        </w:numPr>
        <w:spacing w:line="560" w:lineRule="exac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中央农业广播学校襄汾县分校属于县政府直属事业单位，内设综合办公室和教务办公室。单位编制12人，实有12人。</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中央农业广播学校襄汾县分校</w:t>
      </w:r>
      <w:r>
        <w:rPr>
          <w:rFonts w:hint="eastAsia" w:ascii="仿宋_GB2312" w:hAnsi="宋体" w:eastAsia="仿宋_GB2312" w:cs="Times New Roman"/>
          <w:sz w:val="32"/>
          <w:szCs w:val="32"/>
        </w:rPr>
        <w:t>2019年预算收支总表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中央农业广播学校襄汾县分校</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中央农业广播学校襄汾县分校</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中央农业广播学校襄汾县分校</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中央农业广播学校襄汾县分校</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中央农业广播学校襄汾县分校</w:t>
      </w:r>
      <w:r>
        <w:rPr>
          <w:rFonts w:hint="eastAsia" w:ascii="仿宋_GB2312" w:hAnsi="宋体" w:eastAsia="仿宋_GB2312" w:cs="Times New Roman"/>
          <w:sz w:val="32"/>
          <w:szCs w:val="32"/>
        </w:rPr>
        <w:t>2019年一般公共预算安排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中央农业广播学校襄汾县分校</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中央农业广播学校襄汾县分校</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中央农业广播学校襄汾县分校</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中央农业广播学校襄汾县分校</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中央农业广播学校襄汾县分校</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变动情况：2019年一般公共</w:t>
      </w:r>
      <w:r>
        <w:rPr>
          <w:rFonts w:hint="eastAsia" w:ascii="仿宋_GB2312" w:hAnsi="楷体" w:eastAsia="仿宋_GB2312"/>
          <w:kern w:val="0"/>
          <w:sz w:val="32"/>
          <w:szCs w:val="32"/>
        </w:rPr>
        <w:t>预算</w:t>
      </w:r>
      <w:r>
        <w:rPr>
          <w:rFonts w:hint="eastAsia" w:ascii="仿宋_GB2312" w:hAnsi="楷体" w:eastAsia="仿宋_GB2312"/>
          <w:kern w:val="0"/>
          <w:sz w:val="32"/>
          <w:szCs w:val="32"/>
          <w:lang w:eastAsia="zh-CN"/>
        </w:rPr>
        <w:t>收入</w:t>
      </w:r>
      <w:r>
        <w:rPr>
          <w:rFonts w:hint="eastAsia" w:ascii="仿宋_GB2312" w:hAnsi="楷体" w:eastAsia="仿宋_GB2312"/>
          <w:kern w:val="0"/>
          <w:sz w:val="32"/>
          <w:szCs w:val="32"/>
          <w:lang w:val="en-US" w:eastAsia="zh-CN"/>
        </w:rPr>
        <w:t>141.440544万元。其中：基本支出138.140544万元，项目支出3.3万元 。与2018年相比多12.613644万元。</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变动原因:人员基本工资调整，薪级正常晋升</w:t>
      </w:r>
      <w:r>
        <w:rPr>
          <w:rFonts w:hint="eastAsia" w:ascii="仿宋_GB2312" w:hAnsi="楷体" w:eastAsia="仿宋_GB2312"/>
          <w:kern w:val="0"/>
          <w:sz w:val="32"/>
          <w:szCs w:val="32"/>
          <w:lang w:eastAsia="zh-CN"/>
        </w:rPr>
        <w:t>。</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hAnsi="楷体" w:eastAsia="仿宋_GB2312"/>
          <w:kern w:val="0"/>
          <w:sz w:val="32"/>
          <w:szCs w:val="32"/>
        </w:rPr>
      </w:pPr>
      <w:r>
        <w:rPr>
          <w:rFonts w:hint="eastAsia" w:ascii="仿宋_GB2312" w:eastAsia="仿宋_GB2312"/>
          <w:sz w:val="32"/>
          <w:szCs w:val="32"/>
          <w:lang w:eastAsia="zh-CN"/>
        </w:rPr>
        <w:t>2019</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1.45</w:t>
      </w:r>
      <w:r>
        <w:rPr>
          <w:rFonts w:hint="eastAsia" w:ascii="仿宋_GB2312" w:eastAsia="仿宋_GB2312"/>
          <w:sz w:val="32"/>
          <w:szCs w:val="32"/>
        </w:rPr>
        <w:t>万元，比</w:t>
      </w:r>
      <w:r>
        <w:rPr>
          <w:rFonts w:hint="eastAsia" w:ascii="仿宋_GB2312" w:eastAsia="仿宋_GB2312"/>
          <w:sz w:val="32"/>
          <w:szCs w:val="32"/>
          <w:lang w:eastAsia="zh-CN"/>
        </w:rPr>
        <w:t>2018</w:t>
      </w:r>
      <w:r>
        <w:rPr>
          <w:rFonts w:hint="eastAsia" w:ascii="仿宋_GB2312" w:eastAsia="仿宋_GB2312"/>
          <w:sz w:val="32"/>
          <w:szCs w:val="32"/>
        </w:rPr>
        <w:t>年减少</w:t>
      </w:r>
      <w:r>
        <w:rPr>
          <w:rFonts w:hint="eastAsia" w:ascii="仿宋_GB2312" w:eastAsia="仿宋_GB2312"/>
          <w:sz w:val="32"/>
          <w:szCs w:val="32"/>
          <w:lang w:val="en-US" w:eastAsia="zh-CN"/>
        </w:rPr>
        <w:t>1.35</w:t>
      </w:r>
      <w:r>
        <w:rPr>
          <w:rFonts w:hint="eastAsia" w:ascii="仿宋_GB2312" w:eastAsia="仿宋_GB2312"/>
          <w:sz w:val="32"/>
          <w:szCs w:val="32"/>
        </w:rPr>
        <w:t>万元，原因是</w:t>
      </w:r>
      <w:r>
        <w:rPr>
          <w:rFonts w:hint="eastAsia" w:ascii="仿宋" w:hAnsi="仿宋" w:eastAsia="仿宋"/>
          <w:sz w:val="32"/>
          <w:szCs w:val="32"/>
          <w:lang w:eastAsia="zh-CN"/>
        </w:rPr>
        <w:t>公车改革公车减少一辆，公务接待费根据上年实际情况增加</w:t>
      </w:r>
      <w:r>
        <w:rPr>
          <w:rFonts w:hint="eastAsia" w:ascii="仿宋" w:hAnsi="仿宋" w:eastAsia="仿宋"/>
          <w:sz w:val="32"/>
          <w:szCs w:val="32"/>
          <w:lang w:val="en-US" w:eastAsia="zh-CN"/>
        </w:rPr>
        <w:t>0.05万元</w:t>
      </w:r>
      <w:r>
        <w:rPr>
          <w:rFonts w:hint="eastAsia" w:ascii="仿宋_GB2312" w:eastAsia="仿宋_GB2312"/>
          <w:sz w:val="32"/>
          <w:szCs w:val="32"/>
        </w:rPr>
        <w:t>。其中：公务接待费</w:t>
      </w:r>
      <w:r>
        <w:rPr>
          <w:rFonts w:hint="eastAsia" w:ascii="仿宋" w:hAnsi="仿宋" w:eastAsia="仿宋"/>
          <w:sz w:val="32"/>
          <w:szCs w:val="32"/>
          <w:lang w:val="en-US" w:eastAsia="zh-CN"/>
        </w:rPr>
        <w:t>0.05</w:t>
      </w:r>
      <w:r>
        <w:rPr>
          <w:rFonts w:hint="eastAsia" w:ascii="仿宋_GB2312" w:eastAsia="仿宋_GB2312"/>
          <w:sz w:val="32"/>
          <w:szCs w:val="32"/>
        </w:rPr>
        <w:t>万元，比上年增加</w:t>
      </w:r>
      <w:r>
        <w:rPr>
          <w:rFonts w:hint="eastAsia" w:ascii="仿宋_GB2312" w:eastAsia="仿宋_GB2312"/>
          <w:sz w:val="32"/>
          <w:szCs w:val="32"/>
          <w:lang w:val="en-US" w:eastAsia="zh-CN"/>
        </w:rPr>
        <w:t>0.05</w:t>
      </w:r>
      <w:r>
        <w:rPr>
          <w:rFonts w:hint="eastAsia" w:ascii="仿宋_GB2312" w:eastAsia="仿宋_GB2312"/>
          <w:sz w:val="32"/>
          <w:szCs w:val="32"/>
        </w:rPr>
        <w:t>万元，公务用车运行维护费</w:t>
      </w:r>
      <w:r>
        <w:rPr>
          <w:rFonts w:hint="eastAsia" w:ascii="仿宋" w:hAnsi="仿宋" w:eastAsia="仿宋"/>
          <w:sz w:val="32"/>
          <w:szCs w:val="32"/>
          <w:lang w:val="en-US" w:eastAsia="zh-CN"/>
        </w:rPr>
        <w:t>1.4</w:t>
      </w:r>
      <w:r>
        <w:rPr>
          <w:rFonts w:hint="eastAsia" w:ascii="仿宋_GB2312" w:eastAsia="仿宋_GB2312"/>
          <w:sz w:val="32"/>
          <w:szCs w:val="32"/>
        </w:rPr>
        <w:t>万元，比上年减少</w:t>
      </w:r>
      <w:r>
        <w:rPr>
          <w:rFonts w:hint="eastAsia" w:ascii="仿宋_GB2312" w:eastAsia="仿宋_GB2312"/>
          <w:sz w:val="32"/>
          <w:szCs w:val="32"/>
          <w:lang w:val="en-US" w:eastAsia="zh-CN"/>
        </w:rPr>
        <w:t>1.4</w:t>
      </w:r>
      <w:r>
        <w:rPr>
          <w:rFonts w:hint="eastAsia" w:ascii="仿宋_GB2312" w:eastAsia="仿宋_GB2312"/>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中央农业广播学校襄汾县分校</w:t>
      </w:r>
      <w:r>
        <w:rPr>
          <w:rFonts w:hint="eastAsia" w:ascii="仿宋_GB2312" w:hAnsi="仿宋" w:eastAsia="仿宋_GB2312"/>
          <w:kern w:val="0"/>
          <w:sz w:val="32"/>
          <w:szCs w:val="32"/>
          <w:lang w:eastAsia="zh-CN"/>
        </w:rPr>
        <w:t>201</w:t>
      </w:r>
      <w:r>
        <w:rPr>
          <w:rFonts w:hint="eastAsia" w:ascii="仿宋_GB2312" w:hAnsi="仿宋" w:eastAsia="仿宋_GB2312"/>
          <w:kern w:val="0"/>
          <w:sz w:val="32"/>
          <w:szCs w:val="32"/>
          <w:lang w:val="en-US" w:eastAsia="zh-CN"/>
        </w:rPr>
        <w:t>8</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属事业单位，按照相关填报口径，机关运行经费不体现，</w:t>
      </w:r>
      <w:r>
        <w:rPr>
          <w:rFonts w:hint="eastAsia" w:ascii="仿宋_GB2312" w:hAnsi="仿宋" w:eastAsia="仿宋_GB2312"/>
          <w:kern w:val="0"/>
          <w:sz w:val="32"/>
          <w:szCs w:val="32"/>
          <w:lang w:val="en-US" w:eastAsia="zh-CN"/>
        </w:rPr>
        <w:t>2019年要求单独体现此项，2019年机关运行经费为2.64万元</w:t>
      </w:r>
      <w:r>
        <w:rPr>
          <w:rFonts w:hint="eastAsia" w:ascii="仿宋_GB2312" w:eastAsia="仿宋_GB2312"/>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本部门没有政府采购情况。</w:t>
      </w:r>
      <w:bookmarkStart w:id="0" w:name="_GoBack"/>
      <w:bookmarkEnd w:id="0"/>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宋体" w:eastAsia="仿宋_GB2312" w:cs="Times New Roman"/>
          <w:sz w:val="32"/>
          <w:szCs w:val="32"/>
          <w:lang w:val="en-US" w:eastAsia="zh-CN"/>
        </w:rPr>
        <w:t>中央农业广播学校襄汾县分校</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六、其他说明（参考模板，各单位可根据本单位实际情况进行修改和完善）</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：在编车辆</w:t>
      </w:r>
      <w:r>
        <w:rPr>
          <w:rFonts w:hint="eastAsia" w:ascii="仿宋_GB2312" w:hAnsi="仿宋" w:eastAsia="仿宋_GB2312"/>
          <w:kern w:val="0"/>
          <w:sz w:val="32"/>
          <w:szCs w:val="32"/>
          <w:lang w:val="en-US" w:eastAsia="zh-CN"/>
        </w:rPr>
        <w:t>1辆，实际运行车辆1辆</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：办公用房</w:t>
      </w:r>
      <w:r>
        <w:rPr>
          <w:rFonts w:hint="eastAsia" w:ascii="仿宋_GB2312" w:hAnsi="仿宋" w:eastAsia="仿宋_GB2312"/>
          <w:kern w:val="0"/>
          <w:sz w:val="32"/>
          <w:szCs w:val="32"/>
          <w:lang w:val="en-US" w:eastAsia="zh-CN"/>
        </w:rPr>
        <w:t>76平米，业务用房34平米。</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：无</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（三）其他</w:t>
      </w:r>
      <w:r>
        <w:rPr>
          <w:rFonts w:hint="eastAsia" w:ascii="仿宋_GB2312" w:hAnsi="仿宋"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D04234"/>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4897DBA"/>
    <w:rsid w:val="16027FF2"/>
    <w:rsid w:val="16407400"/>
    <w:rsid w:val="164D2E81"/>
    <w:rsid w:val="16A97B7B"/>
    <w:rsid w:val="17A809B3"/>
    <w:rsid w:val="18692FEC"/>
    <w:rsid w:val="189004E1"/>
    <w:rsid w:val="19B3058F"/>
    <w:rsid w:val="19CE7BD6"/>
    <w:rsid w:val="19D410BE"/>
    <w:rsid w:val="19EF64A7"/>
    <w:rsid w:val="1AEA4822"/>
    <w:rsid w:val="1DBF43F1"/>
    <w:rsid w:val="1E46404A"/>
    <w:rsid w:val="1F167368"/>
    <w:rsid w:val="1FD5315A"/>
    <w:rsid w:val="20953A56"/>
    <w:rsid w:val="20B465EE"/>
    <w:rsid w:val="22461B1D"/>
    <w:rsid w:val="229A0D7C"/>
    <w:rsid w:val="22DF6CA5"/>
    <w:rsid w:val="23613E3F"/>
    <w:rsid w:val="23C10D48"/>
    <w:rsid w:val="23D52ACB"/>
    <w:rsid w:val="23F2500F"/>
    <w:rsid w:val="24D33A48"/>
    <w:rsid w:val="26267710"/>
    <w:rsid w:val="26A42D03"/>
    <w:rsid w:val="26D73A12"/>
    <w:rsid w:val="26D867DF"/>
    <w:rsid w:val="275561AD"/>
    <w:rsid w:val="275B5730"/>
    <w:rsid w:val="28B179A0"/>
    <w:rsid w:val="297F60F4"/>
    <w:rsid w:val="29C54245"/>
    <w:rsid w:val="29E745D6"/>
    <w:rsid w:val="2A0C4B1E"/>
    <w:rsid w:val="2A997794"/>
    <w:rsid w:val="2AA80908"/>
    <w:rsid w:val="2B4A170A"/>
    <w:rsid w:val="2C292926"/>
    <w:rsid w:val="2D282446"/>
    <w:rsid w:val="2E08317D"/>
    <w:rsid w:val="2E4538B8"/>
    <w:rsid w:val="30B46CA3"/>
    <w:rsid w:val="316856A6"/>
    <w:rsid w:val="31CA3EE9"/>
    <w:rsid w:val="32103D80"/>
    <w:rsid w:val="32673A99"/>
    <w:rsid w:val="34C942F5"/>
    <w:rsid w:val="34DE6D61"/>
    <w:rsid w:val="35780C7F"/>
    <w:rsid w:val="36951834"/>
    <w:rsid w:val="36D55DA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4B8486B"/>
    <w:rsid w:val="45047640"/>
    <w:rsid w:val="457C07BD"/>
    <w:rsid w:val="46463CE7"/>
    <w:rsid w:val="47EE3BCE"/>
    <w:rsid w:val="48882984"/>
    <w:rsid w:val="49FF0CFB"/>
    <w:rsid w:val="4B517DBB"/>
    <w:rsid w:val="4BEC58E9"/>
    <w:rsid w:val="4BF3571C"/>
    <w:rsid w:val="4CCC2331"/>
    <w:rsid w:val="4D6954BF"/>
    <w:rsid w:val="4DDA66EE"/>
    <w:rsid w:val="50005F2E"/>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EF74C7B"/>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C605D84"/>
    <w:rsid w:val="7CAF03E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uiPriority w:val="0"/>
    <w:rPr>
      <w:rFonts w:ascii="Times New Roman" w:hAnsi="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r</cp:lastModifiedBy>
  <cp:lastPrinted>2019-03-25T11:07:00Z</cp:lastPrinted>
  <dcterms:modified xsi:type="dcterms:W3CDTF">2019-04-04T08:10:39Z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2052-11.1.0.8563</vt:lpwstr>
  </property>
</Properties>
</file>