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 w:val="left" w:pos="7560"/>
        </w:tabs>
        <w:spacing w:before="0" w:after="0" w:line="560" w:lineRule="auto"/>
        <w:ind w:left="0" w:right="0" w:firstLine="0"/>
        <w:jc w:val="left"/>
        <w:rPr>
          <w:rFonts w:ascii="仿宋_GB2312" w:hAnsi="仿宋_GB2312" w:eastAsia="仿宋_GB2312" w:cs="仿宋_GB2312"/>
          <w:color w:val="auto"/>
          <w:spacing w:val="0"/>
          <w:position w:val="0"/>
          <w:sz w:val="21"/>
          <w:shd w:val="clear" w:fill="FFFFFF"/>
        </w:rPr>
      </w:pPr>
    </w:p>
    <w:p>
      <w:pPr>
        <w:tabs>
          <w:tab w:val="left" w:pos="7200"/>
          <w:tab w:val="left" w:pos="7560"/>
        </w:tabs>
        <w:spacing w:before="0" w:after="0" w:line="560" w:lineRule="auto"/>
        <w:ind w:left="0" w:right="0" w:firstLine="0"/>
        <w:jc w:val="left"/>
        <w:rPr>
          <w:rFonts w:ascii="宋体" w:hAnsi="宋体" w:eastAsia="宋体" w:cs="宋体"/>
          <w:color w:val="auto"/>
          <w:spacing w:val="0"/>
          <w:position w:val="0"/>
          <w:sz w:val="32"/>
          <w:shd w:val="clear" w:fill="FFFFFF"/>
        </w:rPr>
      </w:pPr>
    </w:p>
    <w:p>
      <w:pPr>
        <w:tabs>
          <w:tab w:val="left" w:pos="7200"/>
          <w:tab w:val="left" w:pos="7560"/>
        </w:tabs>
        <w:spacing w:before="0" w:after="0" w:line="560" w:lineRule="auto"/>
        <w:ind w:left="0" w:right="0" w:firstLine="0"/>
        <w:jc w:val="left"/>
        <w:rPr>
          <w:rFonts w:ascii="仿宋_GB2312" w:hAnsi="仿宋_GB2312" w:eastAsia="仿宋_GB2312" w:cs="仿宋_GB2312"/>
          <w:color w:val="auto"/>
          <w:spacing w:val="0"/>
          <w:position w:val="0"/>
          <w:sz w:val="21"/>
          <w:shd w:val="clear" w:fill="FFFFFF"/>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襄汾县城镇集体工业联合社</w:t>
      </w:r>
    </w:p>
    <w:p>
      <w:pPr>
        <w:spacing w:before="0" w:after="0" w:line="24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2018年度部门预算公开</w:t>
      </w:r>
    </w:p>
    <w:p>
      <w:pPr>
        <w:spacing w:before="0" w:after="0" w:line="56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第一部分  概况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一、本部门职责</w:t>
      </w:r>
    </w:p>
    <w:p>
      <w:pPr>
        <w:spacing w:before="0" w:after="0" w:line="48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我单位城镇集体工业联合社，正科级建制，为襄汾县人民政府的工作部门，是负责全县城镇集体工业的领导工作，对所属企业行使指导、维护、监督、协调和服务职能。</w:t>
      </w:r>
    </w:p>
    <w:p>
      <w:pPr>
        <w:spacing w:before="0" w:after="0" w:line="48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我单位事业编制为</w:t>
      </w:r>
      <w:r>
        <w:rPr>
          <w:rFonts w:ascii="仿宋_GB2312" w:hAnsi="仿宋_GB2312" w:eastAsia="仿宋_GB2312" w:cs="仿宋_GB2312"/>
          <w:color w:val="auto"/>
          <w:spacing w:val="0"/>
          <w:position w:val="0"/>
          <w:sz w:val="32"/>
          <w:shd w:val="clear" w:fill="auto"/>
        </w:rPr>
        <w:t>14</w:t>
      </w:r>
      <w:r>
        <w:rPr>
          <w:rFonts w:ascii="宋体" w:hAnsi="宋体" w:eastAsia="宋体" w:cs="宋体"/>
          <w:color w:val="auto"/>
          <w:spacing w:val="0"/>
          <w:position w:val="0"/>
          <w:sz w:val="32"/>
          <w:shd w:val="clear" w:fill="auto"/>
        </w:rPr>
        <w:t>名，其中主任</w:t>
      </w:r>
      <w:r>
        <w:rPr>
          <w:rFonts w:ascii="仿宋_GB2312" w:hAnsi="仿宋_GB2312" w:eastAsia="仿宋_GB2312" w:cs="仿宋_GB2312"/>
          <w:color w:val="auto"/>
          <w:spacing w:val="0"/>
          <w:position w:val="0"/>
          <w:sz w:val="32"/>
          <w:shd w:val="clear" w:fill="auto"/>
        </w:rPr>
        <w:t>1</w:t>
      </w:r>
      <w:r>
        <w:rPr>
          <w:rFonts w:ascii="宋体" w:hAnsi="宋体" w:eastAsia="宋体" w:cs="宋体"/>
          <w:color w:val="auto"/>
          <w:spacing w:val="0"/>
          <w:position w:val="0"/>
          <w:sz w:val="32"/>
          <w:shd w:val="clear" w:fill="auto"/>
        </w:rPr>
        <w:t>名，正科级干部</w:t>
      </w:r>
      <w:r>
        <w:rPr>
          <w:rFonts w:ascii="仿宋_GB2312" w:hAnsi="仿宋_GB2312" w:eastAsia="仿宋_GB2312" w:cs="仿宋_GB2312"/>
          <w:color w:val="auto"/>
          <w:spacing w:val="0"/>
          <w:position w:val="0"/>
          <w:sz w:val="32"/>
          <w:shd w:val="clear" w:fill="auto"/>
        </w:rPr>
        <w:t>3</w:t>
      </w:r>
      <w:r>
        <w:rPr>
          <w:rFonts w:ascii="宋体" w:hAnsi="宋体" w:eastAsia="宋体" w:cs="宋体"/>
          <w:color w:val="auto"/>
          <w:spacing w:val="0"/>
          <w:position w:val="0"/>
          <w:sz w:val="32"/>
          <w:shd w:val="clear" w:fill="auto"/>
        </w:rPr>
        <w:t>名，副科级干部</w:t>
      </w:r>
      <w:r>
        <w:rPr>
          <w:rFonts w:ascii="仿宋_GB2312" w:hAnsi="仿宋_GB2312" w:eastAsia="仿宋_GB2312" w:cs="仿宋_GB2312"/>
          <w:color w:val="auto"/>
          <w:spacing w:val="0"/>
          <w:position w:val="0"/>
          <w:sz w:val="32"/>
          <w:shd w:val="clear" w:fill="auto"/>
        </w:rPr>
        <w:t>1</w:t>
      </w:r>
      <w:r>
        <w:rPr>
          <w:rFonts w:ascii="宋体" w:hAnsi="宋体" w:eastAsia="宋体" w:cs="宋体"/>
          <w:color w:val="auto"/>
          <w:spacing w:val="0"/>
          <w:position w:val="0"/>
          <w:sz w:val="32"/>
          <w:shd w:val="clear" w:fill="auto"/>
        </w:rPr>
        <w:t>名，专业技术人员</w:t>
      </w:r>
      <w:r>
        <w:rPr>
          <w:rFonts w:ascii="仿宋_GB2312" w:hAnsi="仿宋_GB2312" w:eastAsia="仿宋_GB2312" w:cs="仿宋_GB2312"/>
          <w:color w:val="auto"/>
          <w:spacing w:val="0"/>
          <w:position w:val="0"/>
          <w:sz w:val="32"/>
          <w:shd w:val="clear" w:fill="auto"/>
        </w:rPr>
        <w:t>1</w:t>
      </w:r>
      <w:r>
        <w:rPr>
          <w:rFonts w:ascii="宋体" w:hAnsi="宋体" w:eastAsia="宋体" w:cs="宋体"/>
          <w:color w:val="auto"/>
          <w:spacing w:val="0"/>
          <w:position w:val="0"/>
          <w:sz w:val="32"/>
          <w:shd w:val="clear" w:fill="auto"/>
        </w:rPr>
        <w:t>名，管理人员</w:t>
      </w:r>
      <w:r>
        <w:rPr>
          <w:rFonts w:ascii="仿宋_GB2312" w:hAnsi="仿宋_GB2312" w:eastAsia="仿宋_GB2312" w:cs="仿宋_GB2312"/>
          <w:color w:val="auto"/>
          <w:spacing w:val="0"/>
          <w:position w:val="0"/>
          <w:sz w:val="32"/>
          <w:shd w:val="clear" w:fill="auto"/>
        </w:rPr>
        <w:t>8</w:t>
      </w:r>
      <w:r>
        <w:rPr>
          <w:rFonts w:ascii="宋体" w:hAnsi="宋体" w:eastAsia="宋体" w:cs="宋体"/>
          <w:color w:val="auto"/>
          <w:spacing w:val="0"/>
          <w:position w:val="0"/>
          <w:sz w:val="32"/>
          <w:shd w:val="clear" w:fill="auto"/>
        </w:rPr>
        <w:t>名。</w:t>
      </w:r>
    </w:p>
    <w:p>
      <w:pPr>
        <w:numPr>
          <w:numId w:val="0"/>
        </w:numPr>
        <w:spacing w:before="0" w:after="0" w:line="560" w:lineRule="auto"/>
        <w:ind w:left="640" w:leftChars="0" w:right="0" w:rightChars="0"/>
        <w:jc w:val="both"/>
        <w:rPr>
          <w:rFonts w:ascii="仿宋_GB2312" w:hAnsi="仿宋_GB2312" w:eastAsia="仿宋_GB2312" w:cs="仿宋_GB2312"/>
          <w:color w:val="auto"/>
          <w:spacing w:val="0"/>
          <w:position w:val="0"/>
          <w:sz w:val="32"/>
          <w:shd w:val="clear" w:fill="auto"/>
        </w:rPr>
      </w:pPr>
      <w:r>
        <w:rPr>
          <w:rFonts w:hint="eastAsia" w:ascii="宋体" w:hAnsi="宋体" w:eastAsia="宋体" w:cs="宋体"/>
          <w:color w:val="auto"/>
          <w:spacing w:val="0"/>
          <w:position w:val="0"/>
          <w:sz w:val="32"/>
          <w:shd w:val="clear" w:fill="auto"/>
          <w:lang w:eastAsia="zh-CN"/>
        </w:rPr>
        <w:t>二、</w:t>
      </w:r>
      <w:r>
        <w:rPr>
          <w:rFonts w:ascii="宋体" w:hAnsi="宋体" w:eastAsia="宋体" w:cs="宋体"/>
          <w:color w:val="auto"/>
          <w:spacing w:val="0"/>
          <w:position w:val="0"/>
          <w:sz w:val="32"/>
          <w:shd w:val="clear" w:fill="auto"/>
        </w:rPr>
        <w:t>机构设置情况</w:t>
      </w:r>
    </w:p>
    <w:p>
      <w:pPr>
        <w:spacing w:before="0" w:after="0" w:line="560" w:lineRule="auto"/>
        <w:ind w:left="0" w:right="0" w:firstLine="640" w:firstLineChars="20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单位设综合办公室和财务股两个部门。</w:t>
      </w:r>
    </w:p>
    <w:p>
      <w:pPr>
        <w:spacing w:before="0" w:after="0" w:line="56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第二部分  2018年度部门预算报表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一、城镇集体工业联合社</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年预算收支总表</w:t>
      </w:r>
    </w:p>
    <w:p>
      <w:pPr>
        <w:spacing w:before="0" w:after="0" w:line="560" w:lineRule="auto"/>
        <w:ind w:left="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二、城镇集体工业联合社</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年预算收入总表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三、城镇集体工业联合社</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年预算支出总表</w:t>
      </w:r>
    </w:p>
    <w:p>
      <w:pPr>
        <w:spacing w:before="0" w:after="0" w:line="560" w:lineRule="auto"/>
        <w:ind w:left="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四、城镇集体工业联合社</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年财政拨款收支总表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五、城镇集体工业联合社</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年一般公共预算支出预算表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六、城镇集体工业联合社</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年一般公共预算安排基本支出分经济科目表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七、城镇集体工业联合社</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年政府性基金预算收入预算表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八、城镇集体工业联合社</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年政府性基金预算支出预算表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九、城镇集体工业联合社</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年“三公”经费预算财政拨款情况统计表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十、城镇集体工业联合社</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年机关运行经费预算财政拨款情况统计表</w:t>
      </w:r>
    </w:p>
    <w:p>
      <w:pPr>
        <w:spacing w:before="0" w:after="0" w:line="56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第三部分  2018年度部门预算情况说明</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年度部门预算数据变动情况及原因</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在</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的预算中，增加了人员支出。是因为财政供养人员的五险二金财政部分都纳入了部门预算之中，以及离休人员的离休费支出、遗属生活补助费的支出、退休人员的取暖费支出等都纳入了部门预算。减少了公用经费支出，是因为编制内车辆严格按照定额预算。</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二、“三公”经费增减变动原因说明</w:t>
      </w:r>
    </w:p>
    <w:p>
      <w:pPr>
        <w:spacing w:before="0" w:after="0" w:line="560" w:lineRule="auto"/>
        <w:ind w:left="0" w:right="0" w:firstLine="636"/>
        <w:jc w:val="both"/>
        <w:rPr>
          <w:rFonts w:ascii="宋体" w:hAnsi="宋体" w:eastAsia="宋体" w:cs="宋体"/>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年一般公共预算安排的“三公”经费预算</w:t>
      </w:r>
      <w:r>
        <w:rPr>
          <w:rFonts w:ascii="仿宋_GB2312" w:hAnsi="仿宋_GB2312" w:eastAsia="仿宋_GB2312" w:cs="仿宋_GB2312"/>
          <w:color w:val="auto"/>
          <w:spacing w:val="0"/>
          <w:position w:val="0"/>
          <w:sz w:val="32"/>
          <w:shd w:val="clear" w:fill="auto"/>
        </w:rPr>
        <w:t>1.4</w:t>
      </w:r>
      <w:r>
        <w:rPr>
          <w:rFonts w:ascii="宋体" w:hAnsi="宋体" w:eastAsia="宋体" w:cs="宋体"/>
          <w:color w:val="auto"/>
          <w:spacing w:val="0"/>
          <w:position w:val="0"/>
          <w:sz w:val="32"/>
          <w:shd w:val="clear" w:fill="auto"/>
        </w:rPr>
        <w:t>万元，比</w:t>
      </w: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年减少</w:t>
      </w:r>
      <w:r>
        <w:rPr>
          <w:rFonts w:ascii="仿宋_GB2312" w:hAnsi="仿宋_GB2312" w:eastAsia="仿宋_GB2312" w:cs="仿宋_GB2312"/>
          <w:color w:val="auto"/>
          <w:spacing w:val="0"/>
          <w:position w:val="0"/>
          <w:sz w:val="32"/>
          <w:shd w:val="clear" w:fill="auto"/>
        </w:rPr>
        <w:t>1.6</w:t>
      </w:r>
      <w:r>
        <w:rPr>
          <w:rFonts w:ascii="宋体" w:hAnsi="宋体" w:eastAsia="宋体" w:cs="宋体"/>
          <w:color w:val="auto"/>
          <w:spacing w:val="0"/>
          <w:position w:val="0"/>
          <w:sz w:val="32"/>
          <w:shd w:val="clear" w:fill="auto"/>
        </w:rPr>
        <w:t>万元，原因是事业单位编制内车辆定额预算</w:t>
      </w:r>
      <w:r>
        <w:rPr>
          <w:rFonts w:ascii="仿宋_GB2312" w:hAnsi="仿宋_GB2312" w:eastAsia="仿宋_GB2312" w:cs="仿宋_GB2312"/>
          <w:color w:val="auto"/>
          <w:spacing w:val="0"/>
          <w:position w:val="0"/>
          <w:sz w:val="32"/>
          <w:shd w:val="clear" w:fill="auto"/>
        </w:rPr>
        <w:t>1.4</w:t>
      </w:r>
      <w:r>
        <w:rPr>
          <w:rFonts w:ascii="宋体" w:hAnsi="宋体" w:eastAsia="宋体" w:cs="宋体"/>
          <w:color w:val="auto"/>
          <w:spacing w:val="0"/>
          <w:position w:val="0"/>
          <w:sz w:val="32"/>
          <w:shd w:val="clear" w:fill="auto"/>
        </w:rPr>
        <w:t>万元。其中：因公出国（境）费用</w:t>
      </w:r>
      <w:r>
        <w:rPr>
          <w:rFonts w:ascii="仿宋_GB2312" w:hAnsi="仿宋_GB2312" w:eastAsia="仿宋_GB2312" w:cs="仿宋_GB2312"/>
          <w:color w:val="auto"/>
          <w:spacing w:val="0"/>
          <w:position w:val="0"/>
          <w:sz w:val="32"/>
          <w:shd w:val="clear" w:fill="auto"/>
        </w:rPr>
        <w:t>0</w:t>
      </w:r>
      <w:r>
        <w:rPr>
          <w:rFonts w:ascii="宋体" w:hAnsi="宋体" w:eastAsia="宋体" w:cs="宋体"/>
          <w:color w:val="auto"/>
          <w:spacing w:val="0"/>
          <w:position w:val="0"/>
          <w:sz w:val="32"/>
          <w:shd w:val="clear" w:fill="auto"/>
        </w:rPr>
        <w:t>万元，比上年减少（增加）</w:t>
      </w:r>
      <w:r>
        <w:rPr>
          <w:rFonts w:ascii="仿宋_GB2312" w:hAnsi="仿宋_GB2312" w:eastAsia="仿宋_GB2312" w:cs="仿宋_GB2312"/>
          <w:color w:val="auto"/>
          <w:spacing w:val="0"/>
          <w:position w:val="0"/>
          <w:sz w:val="32"/>
          <w:shd w:val="clear" w:fill="auto"/>
        </w:rPr>
        <w:t>0</w:t>
      </w:r>
      <w:r>
        <w:rPr>
          <w:rFonts w:ascii="宋体" w:hAnsi="宋体" w:eastAsia="宋体" w:cs="宋体"/>
          <w:color w:val="auto"/>
          <w:spacing w:val="0"/>
          <w:position w:val="0"/>
          <w:sz w:val="32"/>
          <w:shd w:val="clear" w:fill="auto"/>
        </w:rPr>
        <w:t>万元；公务接待费</w:t>
      </w:r>
      <w:r>
        <w:rPr>
          <w:rFonts w:ascii="仿宋_GB2312" w:hAnsi="仿宋_GB2312" w:eastAsia="仿宋_GB2312" w:cs="仿宋_GB2312"/>
          <w:color w:val="auto"/>
          <w:spacing w:val="0"/>
          <w:position w:val="0"/>
          <w:sz w:val="32"/>
          <w:shd w:val="clear" w:fill="auto"/>
        </w:rPr>
        <w:t>0</w:t>
      </w:r>
      <w:r>
        <w:rPr>
          <w:rFonts w:ascii="宋体" w:hAnsi="宋体" w:eastAsia="宋体" w:cs="宋体"/>
          <w:color w:val="auto"/>
          <w:spacing w:val="0"/>
          <w:position w:val="0"/>
          <w:sz w:val="32"/>
          <w:shd w:val="clear" w:fill="auto"/>
        </w:rPr>
        <w:t>万元，比上年减少（增加）</w:t>
      </w:r>
      <w:r>
        <w:rPr>
          <w:rFonts w:ascii="仿宋_GB2312" w:hAnsi="仿宋_GB2312" w:eastAsia="仿宋_GB2312" w:cs="仿宋_GB2312"/>
          <w:color w:val="auto"/>
          <w:spacing w:val="0"/>
          <w:position w:val="0"/>
          <w:sz w:val="32"/>
          <w:shd w:val="clear" w:fill="auto"/>
        </w:rPr>
        <w:t>0</w:t>
      </w:r>
      <w:r>
        <w:rPr>
          <w:rFonts w:ascii="宋体" w:hAnsi="宋体" w:eastAsia="宋体" w:cs="宋体"/>
          <w:color w:val="auto"/>
          <w:spacing w:val="0"/>
          <w:position w:val="0"/>
          <w:sz w:val="32"/>
          <w:shd w:val="clear" w:fill="auto"/>
        </w:rPr>
        <w:t>万元，公务用车运行维护费</w:t>
      </w:r>
      <w:r>
        <w:rPr>
          <w:rFonts w:ascii="仿宋_GB2312" w:hAnsi="仿宋_GB2312" w:eastAsia="仿宋_GB2312" w:cs="仿宋_GB2312"/>
          <w:color w:val="auto"/>
          <w:spacing w:val="0"/>
          <w:position w:val="0"/>
          <w:sz w:val="32"/>
          <w:shd w:val="clear" w:fill="auto"/>
        </w:rPr>
        <w:t>1.4</w:t>
      </w:r>
      <w:r>
        <w:rPr>
          <w:rFonts w:ascii="宋体" w:hAnsi="宋体" w:eastAsia="宋体" w:cs="宋体"/>
          <w:color w:val="auto"/>
          <w:spacing w:val="0"/>
          <w:position w:val="0"/>
          <w:sz w:val="32"/>
          <w:shd w:val="clear" w:fill="auto"/>
        </w:rPr>
        <w:t>万元，比上年减少</w:t>
      </w:r>
      <w:r>
        <w:rPr>
          <w:rFonts w:ascii="仿宋_GB2312" w:hAnsi="仿宋_GB2312" w:eastAsia="仿宋_GB2312" w:cs="仿宋_GB2312"/>
          <w:color w:val="auto"/>
          <w:spacing w:val="0"/>
          <w:position w:val="0"/>
          <w:sz w:val="32"/>
          <w:shd w:val="clear" w:fill="auto"/>
        </w:rPr>
        <w:t>1.6</w:t>
      </w:r>
      <w:r>
        <w:rPr>
          <w:rFonts w:ascii="宋体" w:hAnsi="宋体" w:eastAsia="宋体" w:cs="宋体"/>
          <w:color w:val="auto"/>
          <w:spacing w:val="0"/>
          <w:position w:val="0"/>
          <w:sz w:val="32"/>
          <w:shd w:val="clear" w:fill="auto"/>
        </w:rPr>
        <w:t>万元；公务用车购置费</w:t>
      </w:r>
      <w:r>
        <w:rPr>
          <w:rFonts w:ascii="仿宋_GB2312" w:hAnsi="仿宋_GB2312" w:eastAsia="仿宋_GB2312" w:cs="仿宋_GB2312"/>
          <w:color w:val="auto"/>
          <w:spacing w:val="0"/>
          <w:position w:val="0"/>
          <w:sz w:val="32"/>
          <w:shd w:val="clear" w:fill="auto"/>
        </w:rPr>
        <w:t>0</w:t>
      </w:r>
      <w:r>
        <w:rPr>
          <w:rFonts w:ascii="宋体" w:hAnsi="宋体" w:eastAsia="宋体" w:cs="宋体"/>
          <w:color w:val="auto"/>
          <w:spacing w:val="0"/>
          <w:position w:val="0"/>
          <w:sz w:val="32"/>
          <w:shd w:val="clear" w:fill="auto"/>
        </w:rPr>
        <w:t>元，比上年减少（增加）</w:t>
      </w:r>
      <w:r>
        <w:rPr>
          <w:rFonts w:ascii="仿宋_GB2312" w:hAnsi="仿宋_GB2312" w:eastAsia="仿宋_GB2312" w:cs="仿宋_GB2312"/>
          <w:color w:val="auto"/>
          <w:spacing w:val="0"/>
          <w:position w:val="0"/>
          <w:sz w:val="32"/>
          <w:shd w:val="clear" w:fill="auto"/>
        </w:rPr>
        <w:t>0</w:t>
      </w:r>
      <w:r>
        <w:rPr>
          <w:rFonts w:ascii="宋体" w:hAnsi="宋体" w:eastAsia="宋体" w:cs="宋体"/>
          <w:color w:val="auto"/>
          <w:spacing w:val="0"/>
          <w:position w:val="0"/>
          <w:sz w:val="32"/>
          <w:shd w:val="clear" w:fill="auto"/>
        </w:rPr>
        <w:t>万元。</w:t>
      </w:r>
    </w:p>
    <w:p>
      <w:pPr>
        <w:spacing w:before="0" w:after="0" w:line="560" w:lineRule="auto"/>
        <w:ind w:left="0" w:right="0" w:firstLine="636"/>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三、机关运行经费增减变动原因说明</w:t>
      </w:r>
    </w:p>
    <w:p>
      <w:pPr>
        <w:spacing w:before="0" w:after="0" w:line="560" w:lineRule="auto"/>
        <w:ind w:left="0" w:right="0" w:firstLine="636"/>
        <w:jc w:val="both"/>
        <w:rPr>
          <w:rFonts w:hint="eastAsia" w:ascii="仿宋_GB2312" w:hAnsi="仿宋_GB2312" w:eastAsia="宋体" w:cs="仿宋_GB2312"/>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我单位为全额财政补助事业单位</w:t>
      </w:r>
      <w:r>
        <w:rPr>
          <w:rFonts w:hint="eastAsia" w:ascii="宋体" w:hAnsi="宋体" w:eastAsia="宋体" w:cs="宋体"/>
          <w:color w:val="auto"/>
          <w:spacing w:val="0"/>
          <w:position w:val="0"/>
          <w:sz w:val="32"/>
          <w:shd w:val="clear" w:fill="auto"/>
          <w:lang w:val="en-US" w:eastAsia="zh-CN"/>
        </w:rPr>
        <w:t>,无机关运行经费。</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四、政府采购情况</w:t>
      </w:r>
    </w:p>
    <w:p>
      <w:pPr>
        <w:spacing w:before="0" w:after="0" w:line="560" w:lineRule="auto"/>
        <w:ind w:right="0" w:firstLine="640" w:firstLineChars="20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本部门没有政府采购情况。</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五、绩效管理情况</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年本部门实行绩效目标管理的项目</w:t>
      </w:r>
      <w:r>
        <w:rPr>
          <w:rFonts w:ascii="仿宋_GB2312" w:hAnsi="仿宋_GB2312" w:eastAsia="仿宋_GB2312" w:cs="仿宋_GB2312"/>
          <w:color w:val="auto"/>
          <w:spacing w:val="0"/>
          <w:position w:val="0"/>
          <w:sz w:val="32"/>
          <w:shd w:val="clear" w:fill="auto"/>
        </w:rPr>
        <w:t>1</w:t>
      </w:r>
      <w:r>
        <w:rPr>
          <w:rFonts w:ascii="宋体" w:hAnsi="宋体" w:eastAsia="宋体" w:cs="宋体"/>
          <w:color w:val="auto"/>
          <w:spacing w:val="0"/>
          <w:position w:val="0"/>
          <w:sz w:val="32"/>
          <w:shd w:val="clear" w:fill="auto"/>
        </w:rPr>
        <w:t>个。</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六、其他说明（参考模板，各单位可根据本单位实际情况进行修改和完善）</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（一）政府购买服务指导性目录</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（二）国有资产占有使用情况</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1.</w:t>
      </w:r>
      <w:r>
        <w:rPr>
          <w:rFonts w:ascii="宋体" w:hAnsi="宋体" w:eastAsia="宋体" w:cs="宋体"/>
          <w:color w:val="auto"/>
          <w:spacing w:val="0"/>
          <w:position w:val="0"/>
          <w:sz w:val="32"/>
          <w:shd w:val="clear" w:fill="auto"/>
        </w:rPr>
        <w:t>车辆情况；本单位编制内车辆一辆，实际车辆已报废</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w:t>
      </w:r>
      <w:r>
        <w:rPr>
          <w:rFonts w:ascii="宋体" w:hAnsi="宋体" w:eastAsia="宋体" w:cs="宋体"/>
          <w:color w:val="auto"/>
          <w:spacing w:val="0"/>
          <w:position w:val="0"/>
          <w:sz w:val="32"/>
          <w:shd w:val="clear" w:fill="auto"/>
        </w:rPr>
        <w:t>房屋情况；本单位办公用房</w:t>
      </w:r>
      <w:r>
        <w:rPr>
          <w:rFonts w:ascii="仿宋_GB2312" w:hAnsi="仿宋_GB2312" w:eastAsia="仿宋_GB2312" w:cs="仿宋_GB2312"/>
          <w:color w:val="auto"/>
          <w:spacing w:val="0"/>
          <w:position w:val="0"/>
          <w:sz w:val="32"/>
          <w:shd w:val="clear" w:fill="auto"/>
        </w:rPr>
        <w:t>6</w:t>
      </w:r>
      <w:r>
        <w:rPr>
          <w:rFonts w:ascii="宋体" w:hAnsi="宋体" w:eastAsia="宋体" w:cs="宋体"/>
          <w:color w:val="auto"/>
          <w:spacing w:val="0"/>
          <w:position w:val="0"/>
          <w:sz w:val="32"/>
          <w:shd w:val="clear" w:fill="auto"/>
        </w:rPr>
        <w:t>间。面积220㎡。</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3.</w:t>
      </w:r>
      <w:r>
        <w:rPr>
          <w:rFonts w:ascii="宋体" w:hAnsi="宋体" w:eastAsia="宋体" w:cs="宋体"/>
          <w:color w:val="auto"/>
          <w:spacing w:val="0"/>
          <w:position w:val="0"/>
          <w:sz w:val="32"/>
          <w:shd w:val="clear" w:fill="auto"/>
        </w:rPr>
        <w:t>其他国有资产占有使用情况。无</w:t>
      </w:r>
    </w:p>
    <w:p>
      <w:pPr>
        <w:spacing w:before="0" w:after="0" w:line="560" w:lineRule="auto"/>
        <w:ind w:left="0" w:right="0" w:firstLine="636"/>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（三）其他</w:t>
      </w:r>
    </w:p>
    <w:p>
      <w:pPr>
        <w:spacing w:before="0" w:after="0" w:line="56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第四部分  名词解释</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（一）基本支出：指为保障机构正常运转、完成日常</w:t>
      </w:r>
    </w:p>
    <w:p>
      <w:pPr>
        <w:spacing w:before="0" w:after="0" w:line="560" w:lineRule="auto"/>
        <w:ind w:left="0" w:right="0" w:firstLine="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工作任务而发生的人员支出和公用支出。</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（二）项目支出：指在基本支出之外为完成特定行政任</w:t>
      </w:r>
      <w:bookmarkStart w:id="0" w:name="_GoBack"/>
      <w:bookmarkEnd w:id="0"/>
      <w:r>
        <w:rPr>
          <w:rFonts w:ascii="宋体" w:hAnsi="宋体" w:eastAsia="宋体" w:cs="宋体"/>
          <w:color w:val="auto"/>
          <w:spacing w:val="0"/>
          <w:position w:val="0"/>
          <w:sz w:val="32"/>
          <w:shd w:val="clear" w:fill="auto"/>
        </w:rPr>
        <w:t>务和事业发展目标所发生的支出。</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三公”经费：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（四）机关运行经费：指行政单位和参照公务员法管理的事业单位使用一般公共预算安排的基本支出中的日常公用经费支出。</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56F33313"/>
    <w:rsid w:val="7F7819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Office_10.1.0.7346_F1E327BC-269C-435d-A152-05C5408002CA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2018-05-16T07:37:00Z</dcterms:created>
  <dc:creator>hp</dc:creator>
  <cp:lastModifiedBy>hp</cp:lastModifiedBy>
  <dcterms:modified xsi:type="dcterms:W3CDTF">2018-05-17T07:05:15Z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