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4550E0" w:rsidRDefault="00B85A2B" w:rsidP="00E56E53">
      <w:pPr>
        <w:spacing w:before="120" w:after="120" w:line="480" w:lineRule="auto"/>
        <w:ind w:firstLineChars="0" w:firstLine="0"/>
        <w:jc w:val="center"/>
        <w:outlineLvl w:val="0"/>
        <w:rPr>
          <w:rFonts w:ascii="仿宋_GB2312" w:hAnsi="Arial"/>
          <w:b/>
          <w:sz w:val="44"/>
          <w:szCs w:val="44"/>
        </w:rPr>
      </w:pPr>
      <w:r>
        <w:rPr>
          <w:rFonts w:ascii="仿宋_GB2312" w:hAnsi="Arial" w:hint="eastAsia"/>
          <w:b/>
          <w:sz w:val="44"/>
          <w:szCs w:val="44"/>
        </w:rPr>
        <w:t>财政项目支出绩效自评报告</w:t>
      </w: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4550E0" w:rsidRDefault="00B85A2B" w:rsidP="00E56E53">
      <w:pPr>
        <w:spacing w:line="480" w:lineRule="auto"/>
        <w:ind w:firstLineChars="0" w:firstLine="0"/>
        <w:jc w:val="center"/>
        <w:rPr>
          <w:rFonts w:ascii="仿宋_GB2312" w:hAnsi="Times New Roman" w:cs="Times New Roman"/>
          <w:kern w:val="0"/>
          <w:sz w:val="30"/>
          <w:szCs w:val="30"/>
        </w:rPr>
      </w:pPr>
    </w:p>
    <w:p w:rsidR="00B85A2B" w:rsidRPr="004550E0" w:rsidRDefault="00B85A2B" w:rsidP="00F5304C">
      <w:pPr>
        <w:spacing w:line="480" w:lineRule="auto"/>
        <w:ind w:left="1680" w:firstLineChars="0" w:firstLine="420"/>
        <w:rPr>
          <w:rFonts w:ascii="仿宋_GB2312" w:hAnsi="Times New Roman" w:cs="Times New Roman"/>
          <w:kern w:val="0"/>
          <w:sz w:val="32"/>
          <w:szCs w:val="32"/>
        </w:rPr>
      </w:pPr>
      <w:r>
        <w:rPr>
          <w:rFonts w:ascii="仿宋_GB2312" w:hAnsi="Times New Roman" w:cs="Times New Roman" w:hint="eastAsia"/>
          <w:kern w:val="0"/>
          <w:sz w:val="32"/>
          <w:szCs w:val="32"/>
        </w:rPr>
        <w:t>项目名称：</w:t>
      </w:r>
      <w:r>
        <w:rPr>
          <w:rFonts w:ascii="仿宋_GB2312" w:hAnsi="Times New Roman" w:cs="Times New Roman"/>
          <w:kern w:val="0"/>
          <w:sz w:val="32"/>
          <w:szCs w:val="32"/>
        </w:rPr>
        <w:t xml:space="preserve"> </w:t>
      </w:r>
      <w:r>
        <w:rPr>
          <w:rFonts w:ascii="仿宋_GB2312" w:hAnsi="仿宋_GB2312" w:cs="仿宋_GB2312"/>
          <w:sz w:val="32"/>
        </w:rPr>
        <w:t>绩效评价费</w:t>
      </w:r>
    </w:p>
    <w:p w:rsidR="00B85A2B" w:rsidRPr="004550E0" w:rsidRDefault="00B85A2B" w:rsidP="00F5304C">
      <w:pPr>
        <w:spacing w:line="480" w:lineRule="auto"/>
        <w:ind w:left="1680" w:firstLineChars="0" w:firstLine="420"/>
        <w:rPr>
          <w:rFonts w:ascii="仿宋_GB2312" w:hAnsi="Times New Roman" w:cs="Times New Roman"/>
          <w:kern w:val="0"/>
          <w:sz w:val="32"/>
          <w:szCs w:val="32"/>
        </w:rPr>
      </w:pPr>
      <w:r w:rsidRPr="004550E0">
        <w:rPr>
          <w:rFonts w:ascii="仿宋_GB2312" w:hAnsi="Times New Roman" w:cs="Times New Roman" w:hint="eastAsia"/>
          <w:kern w:val="0"/>
          <w:sz w:val="32"/>
          <w:szCs w:val="32"/>
        </w:rPr>
        <w:t>项目单位：</w:t>
      </w:r>
      <w:r>
        <w:rPr>
          <w:rFonts w:ascii="仿宋_GB2312" w:hAnsi="Times New Roman" w:cs="Times New Roman"/>
          <w:kern w:val="0"/>
          <w:sz w:val="32"/>
          <w:szCs w:val="32"/>
        </w:rPr>
        <w:t xml:space="preserve"> </w:t>
      </w:r>
      <w:r>
        <w:rPr>
          <w:rFonts w:ascii="仿宋_GB2312" w:hAnsi="仿宋_GB2312" w:cs="仿宋_GB2312"/>
          <w:sz w:val="32"/>
        </w:rPr>
        <w:t>襄汾县财政局</w:t>
      </w:r>
    </w:p>
    <w:p w:rsidR="00B85A2B" w:rsidRPr="004550E0" w:rsidRDefault="00B85A2B" w:rsidP="00F5304C">
      <w:pPr>
        <w:spacing w:line="480" w:lineRule="auto"/>
        <w:ind w:left="1680" w:firstLineChars="0" w:firstLine="420"/>
        <w:rPr>
          <w:rFonts w:ascii="仿宋_GB2312" w:hAnsi="Times New Roman" w:cs="Times New Roman"/>
          <w:kern w:val="0"/>
          <w:sz w:val="32"/>
          <w:szCs w:val="32"/>
        </w:rPr>
      </w:pPr>
      <w:r w:rsidRPr="004550E0">
        <w:rPr>
          <w:rFonts w:ascii="仿宋_GB2312" w:hAnsi="Times New Roman" w:cs="Times New Roman" w:hint="eastAsia"/>
          <w:kern w:val="0"/>
          <w:sz w:val="32"/>
          <w:szCs w:val="32"/>
        </w:rPr>
        <w:t>主管部门：</w:t>
      </w:r>
      <w:r>
        <w:rPr>
          <w:rFonts w:ascii="仿宋_GB2312" w:hAnsi="Times New Roman" w:cs="Times New Roman"/>
          <w:kern w:val="0"/>
          <w:sz w:val="32"/>
          <w:szCs w:val="32"/>
        </w:rPr>
        <w:t xml:space="preserve"> </w:t>
      </w:r>
      <w:r>
        <w:rPr>
          <w:rFonts w:ascii="仿宋_GB2312" w:hAnsi="仿宋_GB2312" w:cs="仿宋_GB2312"/>
          <w:sz w:val="32"/>
        </w:rPr>
        <w:t>襄汾县财政局-117001</w:t>
      </w:r>
    </w:p>
    <w:p w:rsidR="00B85A2B" w:rsidRPr="004550E0" w:rsidRDefault="00B85A2B" w:rsidP="00E56E53">
      <w:pPr>
        <w:spacing w:line="480" w:lineRule="auto"/>
        <w:ind w:firstLineChars="0" w:firstLine="0"/>
        <w:rPr>
          <w:rFonts w:ascii="黑体" w:eastAsia="黑体" w:hAnsi="Times New Roman" w:cs="Times New Roman"/>
          <w:b/>
          <w:kern w:val="0"/>
          <w:sz w:val="32"/>
          <w:szCs w:val="32"/>
        </w:rPr>
      </w:pPr>
    </w:p>
    <w:p w:rsidR="00B85A2B" w:rsidRPr="004550E0" w:rsidRDefault="00B85A2B" w:rsidP="00E56E53">
      <w:pPr>
        <w:spacing w:line="480" w:lineRule="auto"/>
        <w:ind w:firstLineChars="0" w:firstLine="0"/>
        <w:rPr>
          <w:rFonts w:ascii="黑体" w:eastAsia="黑体" w:hAnsi="Times New Roman" w:cs="Times New Roman"/>
          <w:b/>
          <w:kern w:val="0"/>
          <w:sz w:val="32"/>
          <w:szCs w:val="32"/>
        </w:rPr>
      </w:pPr>
      <w:bookmarkStart w:id="0" w:name="_GoBack"/>
    </w:p>
    <w:bookmarkEnd w:id="0"/>
    <w:p w:rsidR="00B85A2B" w:rsidRDefault="00B85A2B" w:rsidP="00E56E53">
      <w:pPr>
        <w:spacing w:line="480" w:lineRule="auto"/>
        <w:ind w:firstLineChars="0" w:firstLine="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ascii="仿宋_GB2312" w:hAnsi="Times New Roman" w:cs="Times New Roman" w:hint="eastAsia"/>
          <w:kern w:val="0"/>
          <w:sz w:val="32"/>
          <w:szCs w:val="32"/>
        </w:rPr>
        <w:t>年</w:t>
      </w:r>
      <w:r>
        <w:rPr>
          <w:rFonts w:ascii="仿宋_GB2312" w:hAnsi="Times New Roman" w:cs="Times New Roman"/>
          <w:kern w:val="0"/>
          <w:sz w:val="32"/>
          <w:szCs w:val="32"/>
        </w:rPr>
        <w:t>2</w:t>
      </w:r>
      <w:r>
        <w:rPr>
          <w:rFonts w:ascii="仿宋_GB2312" w:hAnsi="Times New Roman" w:cs="Times New Roman" w:hint="eastAsia"/>
          <w:kern w:val="0"/>
          <w:sz w:val="32"/>
          <w:szCs w:val="32"/>
        </w:rPr>
        <w:t>月</w:t>
      </w:r>
    </w:p>
    <w:p w:rsidR="00B85878" w:rsidRDefault="00B85A2B" w:rsidP="00805ED9">
      <w:pPr>
        <w:pStyle w:val="11"/>
        <w:tabs>
          <w:tab w:val="right" w:leader="dot" w:pos="8296"/>
        </w:tabs>
        <w:ind w:firstLineChars="137" w:firstLine="440"/>
        <w:rPr>
          <w:noProof/>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rsidR="00B85878" w:rsidRDefault="00B85878" w:rsidP="00B85878">
      <w:pPr>
        <w:pStyle w:val="11"/>
        <w:tabs>
          <w:tab w:val="right" w:leader="dot" w:pos="8296"/>
        </w:tabs>
        <w:ind w:firstLineChars="2000" w:firstLine="4016"/>
        <w:rPr>
          <w:rFonts w:ascii="仿宋" w:eastAsia="仿宋" w:hAnsi="仿宋" w:cs="仿宋"/>
          <w:bCs w:val="0"/>
          <w:noProof/>
        </w:rPr>
      </w:pPr>
      <w:r>
        <w:rPr>
          <w:rFonts w:ascii="仿宋" w:eastAsia="仿宋" w:hAnsi="仿宋" w:cs="仿宋" w:hint="eastAsia"/>
          <w:bCs w:val="0"/>
          <w:noProof/>
        </w:rPr>
        <w:lastRenderedPageBreak/>
        <w:t>目录</w:t>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一、项目的基本情况</w:t>
      </w:r>
      <w:r>
        <w:rPr>
          <w:noProof/>
        </w:rPr>
        <w:tab/>
      </w:r>
      <w:r>
        <w:rPr>
          <w:noProof/>
        </w:rPr>
        <w:fldChar w:fldCharType="begin"/>
      </w:r>
      <w:r>
        <w:rPr>
          <w:noProof/>
        </w:rPr>
        <w:instrText xml:space="preserve"> PAGEREF _Toc99013060 \h </w:instrText>
      </w:r>
      <w:r>
        <w:rPr>
          <w:noProof/>
        </w:rPr>
      </w:r>
      <w:r>
        <w:rPr>
          <w:noProof/>
        </w:rPr>
        <w:fldChar w:fldCharType="separate"/>
      </w:r>
      <w:r>
        <w:rPr>
          <w:noProof/>
        </w:rPr>
        <w:t>1</w:t>
      </w:r>
      <w:r>
        <w:rPr>
          <w:noProof/>
        </w:rPr>
        <w:fldChar w:fldCharType="end"/>
      </w:r>
    </w:p>
    <w:p w:rsidR="00B85878" w:rsidRDefault="00B85878">
      <w:pPr>
        <w:pStyle w:val="23"/>
        <w:tabs>
          <w:tab w:val="right" w:leader="dot" w:pos="8296"/>
        </w:tabs>
        <w:ind w:firstLine="400"/>
        <w:rPr>
          <w:rFonts w:asciiTheme="minorHAnsi" w:eastAsiaTheme="minorEastAsia" w:hAnsiTheme="minorHAnsi" w:cstheme="minorBidi"/>
          <w:smallCaps w:val="0"/>
          <w:noProof/>
          <w:sz w:val="21"/>
          <w:szCs w:val="22"/>
        </w:rPr>
      </w:pPr>
      <w:r>
        <w:rPr>
          <w:noProof/>
        </w:rPr>
        <w:t>（一）项目概况</w:t>
      </w:r>
      <w:r>
        <w:rPr>
          <w:noProof/>
        </w:rPr>
        <w:tab/>
      </w:r>
      <w:r>
        <w:rPr>
          <w:noProof/>
        </w:rPr>
        <w:fldChar w:fldCharType="begin"/>
      </w:r>
      <w:r>
        <w:rPr>
          <w:noProof/>
        </w:rPr>
        <w:instrText xml:space="preserve"> PAGEREF _Toc99013061 \h </w:instrText>
      </w:r>
      <w:r>
        <w:rPr>
          <w:noProof/>
        </w:rPr>
      </w:r>
      <w:r>
        <w:rPr>
          <w:noProof/>
        </w:rPr>
        <w:fldChar w:fldCharType="separate"/>
      </w:r>
      <w:r>
        <w:rPr>
          <w:noProof/>
        </w:rPr>
        <w:t>1</w:t>
      </w:r>
      <w:r>
        <w:rPr>
          <w:noProof/>
        </w:rPr>
        <w:fldChar w:fldCharType="end"/>
      </w:r>
    </w:p>
    <w:p w:rsidR="00B85878" w:rsidRDefault="00B85878">
      <w:pPr>
        <w:pStyle w:val="23"/>
        <w:tabs>
          <w:tab w:val="right" w:leader="dot" w:pos="8296"/>
        </w:tabs>
        <w:ind w:firstLine="400"/>
        <w:rPr>
          <w:rFonts w:asciiTheme="minorHAnsi" w:eastAsiaTheme="minorEastAsia" w:hAnsiTheme="minorHAnsi" w:cstheme="minorBidi"/>
          <w:smallCaps w:val="0"/>
          <w:noProof/>
          <w:sz w:val="21"/>
          <w:szCs w:val="22"/>
        </w:rPr>
      </w:pPr>
      <w:r>
        <w:rPr>
          <w:noProof/>
        </w:rPr>
        <w:t>（二）预算执行情况</w:t>
      </w:r>
      <w:r>
        <w:rPr>
          <w:noProof/>
        </w:rPr>
        <w:tab/>
      </w:r>
      <w:r>
        <w:rPr>
          <w:noProof/>
        </w:rPr>
        <w:fldChar w:fldCharType="begin"/>
      </w:r>
      <w:r>
        <w:rPr>
          <w:noProof/>
        </w:rPr>
        <w:instrText xml:space="preserve"> PAGEREF _Toc99013062 \h </w:instrText>
      </w:r>
      <w:r>
        <w:rPr>
          <w:noProof/>
        </w:rPr>
      </w:r>
      <w:r>
        <w:rPr>
          <w:noProof/>
        </w:rPr>
        <w:fldChar w:fldCharType="separate"/>
      </w:r>
      <w:r>
        <w:rPr>
          <w:noProof/>
        </w:rPr>
        <w:t>2</w:t>
      </w:r>
      <w:r>
        <w:rPr>
          <w:noProof/>
        </w:rPr>
        <w:fldChar w:fldCharType="end"/>
      </w:r>
    </w:p>
    <w:p w:rsidR="00B85878" w:rsidRDefault="00B85878">
      <w:pPr>
        <w:pStyle w:val="23"/>
        <w:tabs>
          <w:tab w:val="right" w:leader="dot" w:pos="8296"/>
        </w:tabs>
        <w:ind w:firstLine="400"/>
        <w:rPr>
          <w:rFonts w:asciiTheme="minorHAnsi" w:eastAsiaTheme="minorEastAsia" w:hAnsiTheme="minorHAnsi" w:cstheme="minorBidi"/>
          <w:smallCaps w:val="0"/>
          <w:noProof/>
          <w:sz w:val="21"/>
          <w:szCs w:val="22"/>
        </w:rPr>
      </w:pPr>
      <w:r>
        <w:rPr>
          <w:noProof/>
        </w:rPr>
        <w:t>（三）项目绩效目标</w:t>
      </w:r>
      <w:r>
        <w:rPr>
          <w:noProof/>
        </w:rPr>
        <w:tab/>
      </w:r>
      <w:r>
        <w:rPr>
          <w:noProof/>
        </w:rPr>
        <w:fldChar w:fldCharType="begin"/>
      </w:r>
      <w:r>
        <w:rPr>
          <w:noProof/>
        </w:rPr>
        <w:instrText xml:space="preserve"> PAGEREF _Toc99013063 \h </w:instrText>
      </w:r>
      <w:r>
        <w:rPr>
          <w:noProof/>
        </w:rPr>
      </w:r>
      <w:r>
        <w:rPr>
          <w:noProof/>
        </w:rPr>
        <w:fldChar w:fldCharType="separate"/>
      </w:r>
      <w:r>
        <w:rPr>
          <w:noProof/>
        </w:rPr>
        <w:t>2</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二、项目绩效情况</w:t>
      </w:r>
      <w:r>
        <w:rPr>
          <w:noProof/>
        </w:rPr>
        <w:tab/>
      </w:r>
      <w:r>
        <w:rPr>
          <w:noProof/>
        </w:rPr>
        <w:fldChar w:fldCharType="begin"/>
      </w:r>
      <w:r>
        <w:rPr>
          <w:noProof/>
        </w:rPr>
        <w:instrText xml:space="preserve"> PAGEREF _Toc99013064 \h </w:instrText>
      </w:r>
      <w:r>
        <w:rPr>
          <w:noProof/>
        </w:rPr>
      </w:r>
      <w:r>
        <w:rPr>
          <w:noProof/>
        </w:rPr>
        <w:fldChar w:fldCharType="separate"/>
      </w:r>
      <w:r>
        <w:rPr>
          <w:noProof/>
        </w:rPr>
        <w:t>3</w:t>
      </w:r>
      <w:r>
        <w:rPr>
          <w:noProof/>
        </w:rPr>
        <w:fldChar w:fldCharType="end"/>
      </w:r>
    </w:p>
    <w:p w:rsidR="00B85878" w:rsidRDefault="00B85878">
      <w:pPr>
        <w:pStyle w:val="23"/>
        <w:tabs>
          <w:tab w:val="right" w:leader="dot" w:pos="8296"/>
        </w:tabs>
        <w:ind w:firstLine="400"/>
        <w:rPr>
          <w:rFonts w:asciiTheme="minorHAnsi" w:eastAsiaTheme="minorEastAsia" w:hAnsiTheme="minorHAnsi" w:cstheme="minorBidi"/>
          <w:smallCaps w:val="0"/>
          <w:noProof/>
          <w:sz w:val="21"/>
          <w:szCs w:val="22"/>
        </w:rPr>
      </w:pPr>
      <w:r>
        <w:rPr>
          <w:noProof/>
        </w:rPr>
        <w:t>（一）预算执行情况</w:t>
      </w:r>
      <w:r>
        <w:rPr>
          <w:noProof/>
        </w:rPr>
        <w:tab/>
      </w:r>
      <w:r>
        <w:rPr>
          <w:noProof/>
        </w:rPr>
        <w:fldChar w:fldCharType="begin"/>
      </w:r>
      <w:r>
        <w:rPr>
          <w:noProof/>
        </w:rPr>
        <w:instrText xml:space="preserve"> PAGEREF _Toc99013065 \h </w:instrText>
      </w:r>
      <w:r>
        <w:rPr>
          <w:noProof/>
        </w:rPr>
      </w:r>
      <w:r>
        <w:rPr>
          <w:noProof/>
        </w:rPr>
        <w:fldChar w:fldCharType="separate"/>
      </w:r>
      <w:r>
        <w:rPr>
          <w:noProof/>
        </w:rPr>
        <w:t>3</w:t>
      </w:r>
      <w:r>
        <w:rPr>
          <w:noProof/>
        </w:rPr>
        <w:fldChar w:fldCharType="end"/>
      </w:r>
    </w:p>
    <w:p w:rsidR="00B85878" w:rsidRDefault="00B85878">
      <w:pPr>
        <w:pStyle w:val="23"/>
        <w:tabs>
          <w:tab w:val="right" w:leader="dot" w:pos="8296"/>
        </w:tabs>
        <w:ind w:firstLine="400"/>
        <w:rPr>
          <w:rFonts w:asciiTheme="minorHAnsi" w:eastAsiaTheme="minorEastAsia" w:hAnsiTheme="minorHAnsi" w:cstheme="minorBidi"/>
          <w:smallCaps w:val="0"/>
          <w:noProof/>
          <w:sz w:val="21"/>
          <w:szCs w:val="22"/>
        </w:rPr>
      </w:pPr>
      <w:r>
        <w:rPr>
          <w:noProof/>
        </w:rPr>
        <w:t>（三）项目效益情况</w:t>
      </w:r>
      <w:r>
        <w:rPr>
          <w:noProof/>
        </w:rPr>
        <w:tab/>
      </w:r>
      <w:r>
        <w:rPr>
          <w:noProof/>
        </w:rPr>
        <w:fldChar w:fldCharType="begin"/>
      </w:r>
      <w:r>
        <w:rPr>
          <w:noProof/>
        </w:rPr>
        <w:instrText xml:space="preserve"> PAGEREF _Toc99013066 \h </w:instrText>
      </w:r>
      <w:r>
        <w:rPr>
          <w:noProof/>
        </w:rPr>
      </w:r>
      <w:r>
        <w:rPr>
          <w:noProof/>
        </w:rPr>
        <w:fldChar w:fldCharType="separate"/>
      </w:r>
      <w:r>
        <w:rPr>
          <w:noProof/>
        </w:rPr>
        <w:t>4</w:t>
      </w:r>
      <w:r>
        <w:rPr>
          <w:noProof/>
        </w:rPr>
        <w:fldChar w:fldCharType="end"/>
      </w:r>
    </w:p>
    <w:p w:rsidR="00B85878" w:rsidRDefault="00B85878">
      <w:pPr>
        <w:pStyle w:val="23"/>
        <w:tabs>
          <w:tab w:val="right" w:leader="dot" w:pos="8296"/>
        </w:tabs>
        <w:ind w:firstLine="400"/>
        <w:rPr>
          <w:rFonts w:asciiTheme="minorHAnsi" w:eastAsiaTheme="minorEastAsia" w:hAnsiTheme="minorHAnsi" w:cstheme="minorBidi"/>
          <w:smallCaps w:val="0"/>
          <w:noProof/>
          <w:sz w:val="21"/>
          <w:szCs w:val="22"/>
        </w:rPr>
      </w:pPr>
      <w:r>
        <w:rPr>
          <w:noProof/>
        </w:rPr>
        <w:t>（四）项目满意度情况</w:t>
      </w:r>
      <w:r>
        <w:rPr>
          <w:noProof/>
        </w:rPr>
        <w:tab/>
      </w:r>
      <w:r>
        <w:rPr>
          <w:noProof/>
        </w:rPr>
        <w:fldChar w:fldCharType="begin"/>
      </w:r>
      <w:r>
        <w:rPr>
          <w:noProof/>
        </w:rPr>
        <w:instrText xml:space="preserve"> PAGEREF _Toc99013067 \h </w:instrText>
      </w:r>
      <w:r>
        <w:rPr>
          <w:noProof/>
        </w:rPr>
      </w:r>
      <w:r>
        <w:rPr>
          <w:noProof/>
        </w:rPr>
        <w:fldChar w:fldCharType="separate"/>
      </w:r>
      <w:r>
        <w:rPr>
          <w:noProof/>
        </w:rPr>
        <w:t>4</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三、项目绩效分析</w:t>
      </w:r>
      <w:r>
        <w:rPr>
          <w:noProof/>
        </w:rPr>
        <w:tab/>
      </w:r>
      <w:r>
        <w:rPr>
          <w:noProof/>
        </w:rPr>
        <w:fldChar w:fldCharType="begin"/>
      </w:r>
      <w:r>
        <w:rPr>
          <w:noProof/>
        </w:rPr>
        <w:instrText xml:space="preserve"> PAGEREF _Toc99013068 \h </w:instrText>
      </w:r>
      <w:r>
        <w:rPr>
          <w:noProof/>
        </w:rPr>
      </w:r>
      <w:r>
        <w:rPr>
          <w:noProof/>
        </w:rPr>
        <w:fldChar w:fldCharType="separate"/>
      </w:r>
      <w:r>
        <w:rPr>
          <w:noProof/>
        </w:rPr>
        <w:t>5</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四、项目主要经验做法</w:t>
      </w:r>
      <w:r>
        <w:rPr>
          <w:noProof/>
        </w:rPr>
        <w:tab/>
      </w:r>
      <w:r>
        <w:rPr>
          <w:noProof/>
        </w:rPr>
        <w:fldChar w:fldCharType="begin"/>
      </w:r>
      <w:r>
        <w:rPr>
          <w:noProof/>
        </w:rPr>
        <w:instrText xml:space="preserve"> PAGEREF _Toc99013069 \h </w:instrText>
      </w:r>
      <w:r>
        <w:rPr>
          <w:noProof/>
        </w:rPr>
      </w:r>
      <w:r>
        <w:rPr>
          <w:noProof/>
        </w:rPr>
        <w:fldChar w:fldCharType="separate"/>
      </w:r>
      <w:r>
        <w:rPr>
          <w:noProof/>
        </w:rPr>
        <w:t>6</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五、项目管理中存在问题及原因分析</w:t>
      </w:r>
      <w:r>
        <w:rPr>
          <w:noProof/>
        </w:rPr>
        <w:tab/>
      </w:r>
      <w:r>
        <w:rPr>
          <w:noProof/>
        </w:rPr>
        <w:fldChar w:fldCharType="begin"/>
      </w:r>
      <w:r>
        <w:rPr>
          <w:noProof/>
        </w:rPr>
        <w:instrText xml:space="preserve"> PAGEREF _Toc99013070 \h </w:instrText>
      </w:r>
      <w:r>
        <w:rPr>
          <w:noProof/>
        </w:rPr>
      </w:r>
      <w:r>
        <w:rPr>
          <w:noProof/>
        </w:rPr>
        <w:fldChar w:fldCharType="separate"/>
      </w:r>
      <w:r>
        <w:rPr>
          <w:noProof/>
        </w:rPr>
        <w:t>6</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六、进一步加强项目管理措施及建议</w:t>
      </w:r>
      <w:r>
        <w:rPr>
          <w:noProof/>
        </w:rPr>
        <w:tab/>
      </w:r>
      <w:r>
        <w:rPr>
          <w:noProof/>
        </w:rPr>
        <w:fldChar w:fldCharType="begin"/>
      </w:r>
      <w:r>
        <w:rPr>
          <w:noProof/>
        </w:rPr>
        <w:instrText xml:space="preserve"> PAGEREF _Toc99013071 \h </w:instrText>
      </w:r>
      <w:r>
        <w:rPr>
          <w:noProof/>
        </w:rPr>
      </w:r>
      <w:r>
        <w:rPr>
          <w:noProof/>
        </w:rPr>
        <w:fldChar w:fldCharType="separate"/>
      </w:r>
      <w:r>
        <w:rPr>
          <w:noProof/>
        </w:rPr>
        <w:t>6</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附件1.项目支出绩效自评表</w:t>
      </w:r>
      <w:r>
        <w:rPr>
          <w:noProof/>
        </w:rPr>
        <w:tab/>
      </w:r>
      <w:r>
        <w:rPr>
          <w:noProof/>
        </w:rPr>
        <w:fldChar w:fldCharType="begin"/>
      </w:r>
      <w:r>
        <w:rPr>
          <w:noProof/>
        </w:rPr>
        <w:instrText xml:space="preserve"> PAGEREF _Toc99013072 \h </w:instrText>
      </w:r>
      <w:r>
        <w:rPr>
          <w:noProof/>
        </w:rPr>
      </w:r>
      <w:r>
        <w:rPr>
          <w:noProof/>
        </w:rPr>
        <w:fldChar w:fldCharType="separate"/>
      </w:r>
      <w:r>
        <w:rPr>
          <w:noProof/>
        </w:rPr>
        <w:t>1</w:t>
      </w:r>
      <w:r>
        <w:rPr>
          <w:noProof/>
        </w:rPr>
        <w:fldChar w:fldCharType="end"/>
      </w:r>
    </w:p>
    <w:p w:rsidR="00B85878" w:rsidRDefault="00B85878">
      <w:pPr>
        <w:pStyle w:val="11"/>
        <w:tabs>
          <w:tab w:val="right" w:leader="dot" w:pos="8296"/>
        </w:tabs>
        <w:ind w:firstLine="402"/>
        <w:rPr>
          <w:rFonts w:asciiTheme="minorHAnsi" w:eastAsiaTheme="minorEastAsia" w:hAnsiTheme="minorHAnsi" w:cstheme="minorBidi"/>
          <w:b w:val="0"/>
          <w:bCs w:val="0"/>
          <w:caps w:val="0"/>
          <w:noProof/>
          <w:sz w:val="21"/>
          <w:szCs w:val="22"/>
        </w:rPr>
      </w:pPr>
      <w:r w:rsidRPr="00DA28E7">
        <w:rPr>
          <w:rFonts w:ascii="仿宋" w:eastAsia="仿宋" w:hAnsi="仿宋" w:cs="仿宋"/>
          <w:bCs w:val="0"/>
          <w:noProof/>
        </w:rPr>
        <w:t>附件2.绩效自评相关资料</w:t>
      </w:r>
      <w:r>
        <w:rPr>
          <w:noProof/>
        </w:rPr>
        <w:tab/>
      </w:r>
      <w:r>
        <w:rPr>
          <w:noProof/>
        </w:rPr>
        <w:fldChar w:fldCharType="begin"/>
      </w:r>
      <w:r>
        <w:rPr>
          <w:noProof/>
        </w:rPr>
        <w:instrText xml:space="preserve"> PAGEREF _Toc99013073 \h </w:instrText>
      </w:r>
      <w:r>
        <w:rPr>
          <w:noProof/>
        </w:rPr>
      </w:r>
      <w:r>
        <w:rPr>
          <w:noProof/>
        </w:rPr>
        <w:fldChar w:fldCharType="separate"/>
      </w:r>
      <w:r>
        <w:rPr>
          <w:noProof/>
        </w:rPr>
        <w:t>2</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99013060"/>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99013061"/>
      <w:r>
        <w:rPr>
          <w:rFonts w:hint="eastAsia"/>
        </w:rPr>
        <w:t>（一）项目概况</w:t>
      </w:r>
      <w:bookmarkEnd w:id="2"/>
    </w:p>
    <w:p w:rsidR="00B85A2B" w:rsidRDefault="00B85A2B" w:rsidP="000122EB">
      <w:pPr>
        <w:pStyle w:val="-"/>
        <w:ind w:left="280" w:firstLine="562"/>
      </w:pPr>
      <w:r w:rsidRPr="00EC43B2">
        <w:rPr>
          <w:rFonts w:hint="eastAsia"/>
          <w:b/>
          <w:bCs/>
        </w:rPr>
        <w:t>项目概况：</w:t>
      </w:r>
      <w:r>
        <w:t>根据财政局三定方案，协调推进包括绩效目标、绩效监控、绩效评价、评价结果应用等预算绩效管理工作。负责对县级财政支出重点项目进行绩效评价并提出绩效问责和奖惩建议。根据预算绩效管理相关规定，对财政支出项目进行绩效评价，委托第三方机构采用科学合理的评价指标、评价标准和评价方法，以绩效评价报告为载体。</w:t>
      </w:r>
    </w:p>
    <w:p w:rsidR="00B85A2B" w:rsidRPr="00996005" w:rsidRDefault="00B85A2B" w:rsidP="00A52539">
      <w:pPr>
        <w:pStyle w:val="-"/>
        <w:ind w:left="280" w:firstLine="562"/>
      </w:pPr>
      <w:r>
        <w:rPr>
          <w:rFonts w:hint="eastAsia"/>
          <w:b/>
          <w:bCs/>
        </w:rPr>
        <w:t>立项依据：</w:t>
      </w:r>
      <w:r>
        <w:t>财政支出绩效评价管理办法（财预</w:t>
      </w:r>
      <w:r>
        <w:t>[2020]10</w:t>
      </w:r>
      <w:r>
        <w:t>号、中共山西省委</w:t>
      </w:r>
      <w:r>
        <w:t xml:space="preserve"> </w:t>
      </w:r>
      <w:r>
        <w:t>山西省人民政府关于全面实施预算绩效管理的实施意见（晋发</w:t>
      </w:r>
      <w:r>
        <w:t>[2018]39</w:t>
      </w:r>
      <w:r>
        <w:t>号）</w:t>
      </w:r>
    </w:p>
    <w:p w:rsidR="00B85A2B" w:rsidRPr="00996005" w:rsidRDefault="00B85A2B" w:rsidP="00A52539">
      <w:pPr>
        <w:pStyle w:val="-"/>
        <w:ind w:left="280" w:firstLine="562"/>
      </w:pPr>
      <w:r>
        <w:rPr>
          <w:rFonts w:hint="eastAsia"/>
          <w:b/>
          <w:bCs/>
        </w:rPr>
        <w:t>设立的必要性：</w:t>
      </w:r>
      <w:r w:rsidR="00D85FE8">
        <w:t>负责对县级财政支出重点项目进行绩效评价</w:t>
      </w:r>
      <w:r w:rsidR="00D85FE8">
        <w:rPr>
          <w:rFonts w:hint="eastAsia"/>
        </w:rPr>
        <w:t>，</w:t>
      </w:r>
      <w:r w:rsidR="00D85FE8" w:rsidRPr="00D85FE8">
        <w:rPr>
          <w:rFonts w:hint="eastAsia"/>
        </w:rPr>
        <w:t>让资金用到物有所值</w:t>
      </w:r>
      <w:r w:rsidR="00D85FE8">
        <w:rPr>
          <w:rFonts w:hint="eastAsia"/>
        </w:rPr>
        <w:t>。</w:t>
      </w:r>
    </w:p>
    <w:p w:rsidR="00B85A2B" w:rsidRPr="00996005" w:rsidRDefault="00B85A2B" w:rsidP="00A52539">
      <w:pPr>
        <w:pStyle w:val="-"/>
        <w:ind w:left="280" w:firstLine="562"/>
      </w:pPr>
      <w:r>
        <w:rPr>
          <w:rFonts w:hint="eastAsia"/>
          <w:b/>
          <w:bCs/>
        </w:rPr>
        <w:t>保证项目实施的措施与制度：</w:t>
      </w:r>
      <w:r>
        <w:t>严格按照</w:t>
      </w:r>
      <w:r>
        <w:t xml:space="preserve"> </w:t>
      </w:r>
      <w:r>
        <w:t>财政支出绩效评价管理办法（财预</w:t>
      </w:r>
      <w:r>
        <w:t>[2020]10</w:t>
      </w:r>
      <w:r>
        <w:t>号、中共山西省委</w:t>
      </w:r>
      <w:r>
        <w:t xml:space="preserve"> </w:t>
      </w:r>
      <w:r>
        <w:t>山西省人民政府关于全面实施预算绩效管理的实施意见（晋发</w:t>
      </w:r>
      <w:r>
        <w:t>[2018]39</w:t>
      </w:r>
      <w:r>
        <w:t>号）、绩效评价合同及时拨付。</w:t>
      </w:r>
    </w:p>
    <w:p w:rsidR="00B85A2B" w:rsidRPr="00996005" w:rsidRDefault="00B85A2B" w:rsidP="00A52539">
      <w:pPr>
        <w:pStyle w:val="-"/>
        <w:ind w:left="280" w:firstLine="562"/>
      </w:pPr>
      <w:r>
        <w:rPr>
          <w:rFonts w:hint="eastAsia"/>
          <w:b/>
          <w:bCs/>
        </w:rPr>
        <w:t>项目实施计划：</w:t>
      </w:r>
      <w:r>
        <w:t>根据全县往年情况，拟定绩效评价</w:t>
      </w:r>
      <w:r>
        <w:t xml:space="preserve"> 7</w:t>
      </w:r>
      <w:r>
        <w:t>个项目，成本费用</w:t>
      </w:r>
      <w:r>
        <w:t>15</w:t>
      </w:r>
      <w:r>
        <w:t>万元，负责对县级财政支出重点项目进行绩效评价并提出绩效问责和奖惩建议。真正切实做到花钱必问效、无效必问责。</w:t>
      </w:r>
    </w:p>
    <w:p w:rsidR="00B85A2B" w:rsidRDefault="00B85A2B">
      <w:pPr>
        <w:widowControl/>
        <w:ind w:firstLineChars="0" w:firstLine="0"/>
        <w:jc w:val="left"/>
        <w:rPr>
          <w:rFonts w:ascii="Times New Roman" w:hAnsi="Times New Roman" w:cs="Times New Roman"/>
          <w:kern w:val="0"/>
          <w:szCs w:val="28"/>
        </w:rPr>
      </w:pPr>
      <w:r>
        <w:br w:type="page"/>
      </w:r>
    </w:p>
    <w:p w:rsidR="00B85A2B" w:rsidRPr="00F11E45" w:rsidRDefault="00B85A2B" w:rsidP="00F11E45">
      <w:pPr>
        <w:pStyle w:val="-0"/>
        <w:ind w:left="560"/>
        <w:rPr>
          <w:rFonts w:hint="eastAsia"/>
        </w:rPr>
      </w:pPr>
      <w:bookmarkStart w:id="3" w:name="_Toc99013062"/>
      <w:r>
        <w:rPr>
          <w:rFonts w:hint="eastAsia"/>
        </w:rPr>
        <w:lastRenderedPageBreak/>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15</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15</w:t>
            </w: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15</w:t>
            </w:r>
          </w:p>
        </w:tc>
        <w:tc>
          <w:tcPr>
            <w:tcW w:w="241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241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241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9</w:t>
            </w:r>
          </w:p>
        </w:tc>
        <w:tc>
          <w:tcPr>
            <w:tcW w:w="2410"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B62E6E" w:rsidRDefault="00B62E6E">
            <w:pPr>
              <w:ind w:firstLineChars="0" w:firstLine="0"/>
              <w:jc w:val="center"/>
              <w:rPr>
                <w:sz w:val="21"/>
              </w:rPr>
            </w:pP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r>
      <w:tr w:rsidR="00B62E6E">
        <w:trPr>
          <w:trHeight w:val="466"/>
        </w:trPr>
        <w:tc>
          <w:tcPr>
            <w:tcW w:w="1559"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B62E6E" w:rsidRDefault="00171C41">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B62E6E" w:rsidRDefault="00171C41">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B62E6E" w:rsidRDefault="00171C41">
            <w:pPr>
              <w:ind w:firstLineChars="0" w:firstLine="0"/>
              <w:jc w:val="center"/>
              <w:rPr>
                <w:sz w:val="21"/>
              </w:rPr>
            </w:pPr>
            <w:r>
              <w:rPr>
                <w:sz w:val="21"/>
              </w:rPr>
              <w:t>0</w:t>
            </w:r>
          </w:p>
        </w:tc>
      </w:tr>
    </w:tbl>
    <w:p w:rsidR="00B85A2B" w:rsidRDefault="00B85A2B" w:rsidP="00E56E53">
      <w:pPr>
        <w:pStyle w:val="-0"/>
        <w:ind w:left="560"/>
      </w:pPr>
      <w:bookmarkStart w:id="4" w:name="_Toc99013063"/>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F11E45">
      <w:pPr>
        <w:pStyle w:val="-"/>
        <w:ind w:left="280" w:firstLine="560"/>
        <w:rPr>
          <w:rFonts w:hint="eastAsia"/>
        </w:rPr>
      </w:pPr>
      <w:r>
        <w:t>根据全县往年情况，拟定绩效评价</w:t>
      </w:r>
      <w:r>
        <w:t>7</w:t>
      </w:r>
      <w:r>
        <w:t>个项目，成本费用</w:t>
      </w:r>
      <w:r>
        <w:t>15</w:t>
      </w:r>
      <w:r>
        <w:t>万元，负责对县级财政支出重点项目进行绩效评价并提出绩效问责和奖惩建议。真正切实做到花钱必问效、无效必问责。</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F11E45">
      <w:pPr>
        <w:pStyle w:val="-"/>
        <w:ind w:left="280" w:firstLine="560"/>
        <w:rPr>
          <w:rFonts w:hint="eastAsia"/>
        </w:rPr>
      </w:pPr>
      <w:r>
        <w:t>根据全县往年情况，拟定绩效评价</w:t>
      </w:r>
      <w:r>
        <w:t>7</w:t>
      </w:r>
      <w:r>
        <w:t>个项目，成本费用</w:t>
      </w:r>
      <w:r>
        <w:t>15</w:t>
      </w:r>
      <w:r>
        <w:t>万元，负责对县级财政支出重点项目进行绩效评</w:t>
      </w:r>
      <w:r>
        <w:lastRenderedPageBreak/>
        <w:t>价并提出绩效问责和奖惩建议。真正切实做到花钱必问效、无效必问责。</w:t>
      </w:r>
    </w:p>
    <w:p w:rsidR="00B85A2B" w:rsidRPr="00027C90" w:rsidRDefault="00B85A2B" w:rsidP="00E56E53">
      <w:pPr>
        <w:pStyle w:val="-3"/>
        <w:rPr>
          <w:rFonts w:ascii="仿宋" w:eastAsia="仿宋" w:hAnsi="仿宋" w:cs="仿宋"/>
          <w:b/>
          <w:bCs w:val="0"/>
        </w:rPr>
      </w:pPr>
      <w:bookmarkStart w:id="5" w:name="_Toc99013064"/>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绩效评价费</w:t>
      </w:r>
      <w:r w:rsidRPr="00DC184E">
        <w:rPr>
          <w:rFonts w:hint="eastAsia"/>
        </w:rPr>
        <w:t>项</w:t>
      </w:r>
      <w:r>
        <w:rPr>
          <w:rFonts w:hint="eastAsia"/>
        </w:rPr>
        <w:t>目绩效自评价结果为</w:t>
      </w:r>
      <w:r>
        <w:t>:</w:t>
      </w:r>
      <w:r>
        <w:rPr>
          <w:rFonts w:hint="eastAsia"/>
        </w:rPr>
        <w:t>总得分</w:t>
      </w:r>
      <w:r w:rsidRPr="003A5DD6">
        <w:t>96</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99013065"/>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62E6E">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Default="00B85A2B" w:rsidP="00E56E53">
      <w:pPr>
        <w:ind w:firstLineChars="0" w:firstLine="0"/>
        <w:rPr>
          <w:rFonts w:hint="eastAsia"/>
          <w:szCs w:val="44"/>
        </w:rPr>
      </w:pPr>
    </w:p>
    <w:p w:rsidR="00B85A2B" w:rsidRPr="008F73AB" w:rsidRDefault="00B85A2B" w:rsidP="008F73AB">
      <w:pPr>
        <w:widowControl/>
        <w:ind w:firstLine="562"/>
        <w:jc w:val="left"/>
        <w:rPr>
          <w:rFonts w:ascii="Times New Roman" w:hAnsi="Times New Roman" w:cs="Times New Roman"/>
          <w:b/>
          <w:bCs/>
          <w:kern w:val="0"/>
          <w:szCs w:val="32"/>
        </w:rPr>
      </w:pPr>
      <w:r w:rsidRPr="008F73AB">
        <w:rPr>
          <w:rFonts w:ascii="Times New Roman" w:hAnsi="Times New Roman" w:cs="Times New Roman" w:hint="eastAsia"/>
          <w:b/>
          <w:bCs/>
          <w:kern w:val="0"/>
          <w:szCs w:val="32"/>
        </w:rPr>
        <w:t>（二）项目产出情况</w:t>
      </w:r>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62E6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绩效评价项目</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7个</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7个</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62E6E">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政府采购率</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62E6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项目绩效目标考核覆盖率</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85%</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85%</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62E6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时效指标</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任务完成及时率</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B62E6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绩效评价费用</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15万元</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9万元</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r>
    </w:tbl>
    <w:p w:rsidR="00B85A2B" w:rsidRDefault="00B85A2B" w:rsidP="00E56E53">
      <w:pPr>
        <w:ind w:firstLineChars="0" w:firstLine="0"/>
        <w:rPr>
          <w:rFonts w:hint="eastAsia"/>
          <w:szCs w:val="44"/>
        </w:rPr>
      </w:pPr>
    </w:p>
    <w:p w:rsidR="00B85A2B" w:rsidRDefault="00B85A2B" w:rsidP="00E56E53">
      <w:pPr>
        <w:pStyle w:val="-0"/>
        <w:ind w:left="560"/>
      </w:pPr>
      <w:bookmarkStart w:id="7" w:name="_Toc99013066"/>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62E6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绩效评价认知度</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显著提高</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r w:rsidR="00B62E6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长效管理制度建设</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完善</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bl>
    <w:p w:rsidR="00B85A2B" w:rsidRDefault="00B85A2B" w:rsidP="00E56E53">
      <w:pPr>
        <w:ind w:firstLineChars="0" w:firstLine="0"/>
        <w:rPr>
          <w:szCs w:val="44"/>
        </w:rPr>
      </w:pPr>
    </w:p>
    <w:p w:rsidR="00B85A2B" w:rsidRPr="008F73AB" w:rsidRDefault="00B85A2B" w:rsidP="008F73AB">
      <w:pPr>
        <w:pStyle w:val="-0"/>
        <w:ind w:left="560"/>
      </w:pPr>
      <w:bookmarkStart w:id="8" w:name="_Toc99013067"/>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B62E6E">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服务对象满意度指标</w:t>
            </w:r>
          </w:p>
        </w:tc>
        <w:tc>
          <w:tcPr>
            <w:tcW w:w="2916"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上级主管部门满意度</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B62E6E">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2916" w:type="dxa"/>
            <w:tcBorders>
              <w:top w:val="single" w:sz="4" w:space="0" w:color="000000"/>
              <w:left w:val="nil"/>
              <w:bottom w:val="single" w:sz="4" w:space="0" w:color="000000"/>
              <w:right w:val="single" w:sz="4" w:space="0" w:color="000000"/>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被评价单位满意度</w:t>
            </w:r>
          </w:p>
        </w:tc>
        <w:tc>
          <w:tcPr>
            <w:tcW w:w="1381" w:type="dxa"/>
            <w:tcBorders>
              <w:top w:val="single" w:sz="4" w:space="0" w:color="000000"/>
              <w:left w:val="nil"/>
              <w:bottom w:val="single" w:sz="4" w:space="0" w:color="000000"/>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bl>
    <w:p w:rsidR="00B85A2B" w:rsidRDefault="00B85A2B" w:rsidP="00E56E53">
      <w:pPr>
        <w:ind w:firstLineChars="0" w:firstLine="0"/>
        <w:rPr>
          <w:szCs w:val="44"/>
        </w:rPr>
      </w:pPr>
    </w:p>
    <w:p w:rsidR="00B85A2B" w:rsidRPr="008F73AB" w:rsidRDefault="00B85A2B" w:rsidP="008F73AB">
      <w:pPr>
        <w:pStyle w:val="-3"/>
        <w:rPr>
          <w:rFonts w:ascii="仿宋" w:eastAsia="仿宋" w:hAnsi="仿宋" w:cs="仿宋"/>
          <w:b/>
          <w:bCs w:val="0"/>
        </w:rPr>
      </w:pPr>
      <w:bookmarkStart w:id="9" w:name="_Toc99013068"/>
      <w:r w:rsidRPr="00027C90">
        <w:rPr>
          <w:rFonts w:ascii="仿宋" w:eastAsia="仿宋" w:hAnsi="仿宋" w:cs="仿宋" w:hint="eastAsia"/>
          <w:b/>
          <w:bCs w:val="0"/>
        </w:rPr>
        <w:t>三、</w:t>
      </w:r>
      <w:bookmarkStart w:id="10" w:name="_Toc23655"/>
      <w:bookmarkStart w:id="11" w:name="_Toc17451"/>
      <w:r>
        <w:rPr>
          <w:rFonts w:ascii="仿宋" w:eastAsia="仿宋" w:hAnsi="仿宋" w:cs="仿宋" w:hint="eastAsia"/>
          <w:b/>
          <w:bCs w:val="0"/>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604281" w:rsidP="00150045">
      <w:pPr>
        <w:pStyle w:val="-"/>
        <w:ind w:firstLine="560"/>
        <w:rPr>
          <w:rFonts w:ascii="仿宋_GB2312"/>
          <w:bCs/>
        </w:rPr>
      </w:pPr>
      <w:r>
        <w:rPr>
          <w:rFonts w:ascii="仿宋_GB2312" w:hint="eastAsia"/>
          <w:bCs/>
        </w:rPr>
        <w:t>绩效评价费项目年初预算批复15万，全年预算资金9万元，</w:t>
      </w:r>
      <w:r w:rsidR="00150045">
        <w:rPr>
          <w:rFonts w:ascii="仿宋_GB2312" w:hint="eastAsia"/>
          <w:bCs/>
        </w:rPr>
        <w:t>实际到位资金9万元，全年执行资金9万元，预算执行率达到100%。</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0F18A3" w:rsidP="00BD150E">
      <w:pPr>
        <w:pStyle w:val="-"/>
        <w:ind w:firstLine="560"/>
        <w:rPr>
          <w:rFonts w:ascii="仿宋_GB2312"/>
          <w:bCs/>
        </w:rPr>
      </w:pPr>
      <w:r>
        <w:rPr>
          <w:rFonts w:ascii="仿宋_GB2312" w:hint="eastAsia"/>
          <w:bCs/>
        </w:rPr>
        <w:t>产出指标：</w:t>
      </w:r>
      <w:r w:rsidR="00BD150E">
        <w:rPr>
          <w:rFonts w:ascii="仿宋_GB2312" w:hint="eastAsia"/>
          <w:bCs/>
        </w:rPr>
        <w:t>三级数量指标绩效评价项目目标值7个，</w:t>
      </w:r>
      <w:r w:rsidR="0013706D">
        <w:rPr>
          <w:rFonts w:ascii="仿宋_GB2312" w:hint="eastAsia"/>
          <w:bCs/>
        </w:rPr>
        <w:t>业绩值</w:t>
      </w:r>
      <w:r w:rsidR="00BD150E">
        <w:rPr>
          <w:rFonts w:ascii="仿宋_GB2312" w:hint="eastAsia"/>
          <w:bCs/>
        </w:rPr>
        <w:t>7个，完成率100%。</w:t>
      </w:r>
      <w:r w:rsidR="0013706D">
        <w:rPr>
          <w:rFonts w:ascii="仿宋_GB2312" w:hint="eastAsia"/>
          <w:bCs/>
        </w:rPr>
        <w:t>质量指标</w:t>
      </w:r>
      <w:r w:rsidR="00BD150E">
        <w:rPr>
          <w:rFonts w:ascii="仿宋_GB2312" w:hint="eastAsia"/>
          <w:bCs/>
        </w:rPr>
        <w:t>政府采购率目标值100%，</w:t>
      </w:r>
      <w:r w:rsidR="0013706D">
        <w:rPr>
          <w:rFonts w:ascii="仿宋_GB2312" w:hint="eastAsia"/>
          <w:bCs/>
        </w:rPr>
        <w:t>业绩值</w:t>
      </w:r>
      <w:r w:rsidR="00BD150E">
        <w:rPr>
          <w:rFonts w:ascii="仿宋_GB2312" w:hint="eastAsia"/>
          <w:bCs/>
        </w:rPr>
        <w:t>100%，完成率100%。</w:t>
      </w:r>
      <w:r w:rsidR="0013706D">
        <w:rPr>
          <w:rFonts w:ascii="仿宋_GB2312" w:hint="eastAsia"/>
          <w:bCs/>
        </w:rPr>
        <w:t>质量指标</w:t>
      </w:r>
      <w:r w:rsidR="00BD150E">
        <w:rPr>
          <w:rFonts w:ascii="仿宋_GB2312" w:hint="eastAsia"/>
          <w:bCs/>
        </w:rPr>
        <w:t>项目绩效目标考核覆盖率目标值≥85%，</w:t>
      </w:r>
      <w:r w:rsidR="0013706D">
        <w:rPr>
          <w:rFonts w:ascii="仿宋_GB2312" w:hint="eastAsia"/>
          <w:bCs/>
        </w:rPr>
        <w:t>业绩值</w:t>
      </w:r>
      <w:r w:rsidR="00BD150E">
        <w:rPr>
          <w:rFonts w:ascii="仿宋_GB2312" w:hint="eastAsia"/>
          <w:bCs/>
        </w:rPr>
        <w:t>≥85%，完成率100%。</w:t>
      </w:r>
      <w:r w:rsidR="0013706D">
        <w:rPr>
          <w:rFonts w:ascii="仿宋_GB2312" w:hint="eastAsia"/>
          <w:bCs/>
        </w:rPr>
        <w:t>时效指标</w:t>
      </w:r>
      <w:r w:rsidR="00BD150E">
        <w:rPr>
          <w:rFonts w:ascii="仿宋_GB2312" w:hint="eastAsia"/>
          <w:bCs/>
        </w:rPr>
        <w:t>任务完成及时率目标值100%，</w:t>
      </w:r>
      <w:r w:rsidR="0013706D">
        <w:rPr>
          <w:rFonts w:ascii="仿宋_GB2312" w:hint="eastAsia"/>
          <w:bCs/>
        </w:rPr>
        <w:t>业绩值</w:t>
      </w:r>
      <w:r w:rsidR="00BD150E">
        <w:rPr>
          <w:rFonts w:ascii="仿宋_GB2312" w:hint="eastAsia"/>
          <w:bCs/>
        </w:rPr>
        <w:t>100%，完成率100%。</w:t>
      </w:r>
      <w:r w:rsidR="0013706D">
        <w:rPr>
          <w:rFonts w:ascii="仿宋_GB2312" w:hint="eastAsia"/>
          <w:bCs/>
        </w:rPr>
        <w:t>成本指标</w:t>
      </w:r>
      <w:r w:rsidR="00BD150E">
        <w:rPr>
          <w:rFonts w:ascii="仿宋_GB2312" w:hint="eastAsia"/>
          <w:bCs/>
        </w:rPr>
        <w:t>绩效评价费用目标值15万元，</w:t>
      </w:r>
      <w:r w:rsidR="0013706D">
        <w:rPr>
          <w:rFonts w:ascii="仿宋_GB2312" w:hint="eastAsia"/>
          <w:bCs/>
        </w:rPr>
        <w:t>业绩值</w:t>
      </w:r>
      <w:r w:rsidR="00BD150E">
        <w:rPr>
          <w:rFonts w:ascii="仿宋_GB2312" w:hint="eastAsia"/>
          <w:bCs/>
        </w:rPr>
        <w:t>9万元，完成率60%。偏差原因是</w:t>
      </w:r>
      <w:r w:rsidR="0013706D">
        <w:rPr>
          <w:rFonts w:ascii="仿宋_GB2312" w:hint="eastAsia"/>
          <w:bCs/>
        </w:rPr>
        <w:t>年初对项目数量估计不准，导致年初预算批复资金稍多。</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13706D" w:rsidRDefault="0013706D" w:rsidP="00762537">
      <w:pPr>
        <w:pStyle w:val="-"/>
        <w:ind w:firstLine="560"/>
        <w:rPr>
          <w:rFonts w:ascii="仿宋_GB2312" w:hint="eastAsia"/>
          <w:bCs/>
        </w:rPr>
      </w:pPr>
      <w:r>
        <w:rPr>
          <w:rFonts w:ascii="仿宋_GB2312" w:hint="eastAsia"/>
          <w:bCs/>
        </w:rPr>
        <w:t>社会效益：三级指标社会效益绩效评价认知度目标值显著提高，业绩值显著提高，完成率100%。可持续影响指标长效管理制度建设目标值完善，业绩值完善，完成率100%。</w:t>
      </w: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满意度情况及分析</w:t>
      </w:r>
    </w:p>
    <w:p w:rsidR="00B85A2B" w:rsidRPr="00762537" w:rsidRDefault="00300E89" w:rsidP="00762537">
      <w:pPr>
        <w:pStyle w:val="-"/>
        <w:ind w:firstLine="560"/>
        <w:rPr>
          <w:rFonts w:ascii="仿宋_GB2312" w:hint="eastAsia"/>
          <w:b/>
        </w:rPr>
      </w:pPr>
      <w:r w:rsidRPr="00300E89">
        <w:rPr>
          <w:rFonts w:ascii="仿宋_GB2312" w:hint="eastAsia"/>
          <w:bCs/>
        </w:rPr>
        <w:t>满意度指标：三级指标服务对象满意度上级主管部门和被评价单位满意度目标值满意，业绩值满意，完成率100%。</w:t>
      </w:r>
    </w:p>
    <w:p w:rsidR="00B85A2B" w:rsidRDefault="00B85A2B" w:rsidP="00E56E53">
      <w:pPr>
        <w:pStyle w:val="-3"/>
      </w:pPr>
      <w:bookmarkStart w:id="12" w:name="_Toc99013069"/>
      <w:r w:rsidRPr="00027C90">
        <w:rPr>
          <w:rFonts w:ascii="仿宋" w:eastAsia="仿宋" w:hAnsi="仿宋" w:cs="仿宋" w:hint="eastAsia"/>
          <w:b/>
          <w:bCs w:val="0"/>
        </w:rPr>
        <w:t>四、项目主要经验做法</w:t>
      </w:r>
      <w:bookmarkEnd w:id="12"/>
      <w:r>
        <w:t xml:space="preserve"> </w:t>
      </w:r>
    </w:p>
    <w:p w:rsidR="00B85A2B" w:rsidRPr="001D7D6D" w:rsidRDefault="00E46118" w:rsidP="001D7D6D">
      <w:pPr>
        <w:pStyle w:val="-"/>
        <w:ind w:firstLine="560"/>
        <w:rPr>
          <w:rFonts w:ascii="仿宋_GB2312" w:hint="eastAsia"/>
          <w:bCs/>
        </w:rPr>
      </w:pPr>
      <w:r w:rsidRPr="00E46118">
        <w:rPr>
          <w:rFonts w:hint="eastAsia"/>
        </w:rPr>
        <w:t>对县级财政支出重点项目进行绩效第三方评价，覆盖率达到</w:t>
      </w:r>
      <w:r w:rsidRPr="00E46118">
        <w:rPr>
          <w:rFonts w:ascii="仿宋_GB2312" w:hint="eastAsia"/>
          <w:bCs/>
        </w:rPr>
        <w:t>85%，采购率100%，任务完成率100%，全县绩效评价认知度得到了显著提高，并提出绩效问责和奖惩建议。真正切实做到花钱必问效、无效必问责。</w:t>
      </w:r>
    </w:p>
    <w:p w:rsidR="00B85A2B" w:rsidRPr="00027C90" w:rsidRDefault="00B85A2B" w:rsidP="00E56E53">
      <w:pPr>
        <w:pStyle w:val="-3"/>
        <w:rPr>
          <w:rFonts w:ascii="仿宋" w:eastAsia="仿宋" w:hAnsi="仿宋" w:cs="仿宋"/>
          <w:b/>
          <w:bCs w:val="0"/>
        </w:rPr>
      </w:pPr>
      <w:bookmarkStart w:id="13" w:name="_Toc99013070"/>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1D7D6D" w:rsidP="001203A6">
      <w:pPr>
        <w:pStyle w:val="-"/>
        <w:ind w:firstLine="560"/>
      </w:pPr>
      <w:r w:rsidRPr="001D7D6D">
        <w:rPr>
          <w:rFonts w:hint="eastAsia"/>
        </w:rPr>
        <w:t>预算批复资金和实际支付资金略有差异，下一步尽量精准测算所需财政资金，提高项目预算测算率。</w:t>
      </w:r>
    </w:p>
    <w:p w:rsidR="00B85A2B" w:rsidRDefault="00B85A2B" w:rsidP="00E56E53">
      <w:pPr>
        <w:pStyle w:val="-3"/>
        <w:rPr>
          <w:rFonts w:ascii="仿宋" w:eastAsia="仿宋" w:hAnsi="仿宋" w:cs="仿宋"/>
          <w:b/>
          <w:bCs w:val="0"/>
        </w:rPr>
      </w:pPr>
      <w:bookmarkStart w:id="14" w:name="_Toc99013071"/>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1D7D6D" w:rsidRPr="001D7D6D" w:rsidRDefault="001D7D6D" w:rsidP="001203A6">
      <w:pPr>
        <w:pStyle w:val="-"/>
        <w:ind w:firstLine="560"/>
        <w:rPr>
          <w:rFonts w:hint="eastAsia"/>
        </w:rPr>
      </w:pPr>
      <w:r w:rsidRPr="001D7D6D">
        <w:rPr>
          <w:rFonts w:hint="eastAsia"/>
        </w:rPr>
        <w:t>进一步加强预算执行和管理，牢固树立过紧日子的意识，用好绩效评价费用的预算资金，全面覆盖绩效管理财政资金，让资金用到物有所值。</w:t>
      </w:r>
    </w:p>
    <w:p w:rsidR="00B85A2B" w:rsidRPr="003A5DD6" w:rsidRDefault="00B85A2B" w:rsidP="00843FC2">
      <w:pPr>
        <w:pStyle w:val="-"/>
        <w:ind w:firstLineChars="303" w:firstLine="848"/>
      </w:pPr>
    </w:p>
    <w:p w:rsidR="00B85A2B" w:rsidRDefault="00B85A2B" w:rsidP="00B535AB">
      <w:pPr>
        <w:pStyle w:val="-"/>
        <w:ind w:firstLine="560"/>
        <w:sectPr w:rsidR="00B85A2B" w:rsidSect="006570A5">
          <w:footerReference w:type="default" r:id="rId13"/>
          <w:pgSz w:w="16838" w:h="11906" w:orient="landscape"/>
          <w:pgMar w:top="1800" w:right="1440" w:bottom="1800" w:left="1440" w:header="851" w:footer="992" w:gutter="0"/>
          <w:pgNumType w:start="1"/>
          <w:cols w:space="425"/>
          <w:docGrid w:type="lines" w:linePitch="381"/>
        </w:sectPr>
      </w:pPr>
    </w:p>
    <w:p w:rsidR="00B85A2B" w:rsidRPr="008069DF" w:rsidRDefault="00B85A2B" w:rsidP="008069DF">
      <w:pPr>
        <w:pStyle w:val="-3"/>
        <w:rPr>
          <w:rFonts w:ascii="仿宋" w:eastAsia="仿宋" w:hAnsi="仿宋" w:cs="仿宋" w:hint="eastAsia"/>
          <w:b/>
          <w:bCs w:val="0"/>
        </w:rPr>
      </w:pPr>
      <w:bookmarkStart w:id="15" w:name="_Toc99013072"/>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5"/>
    </w:p>
    <w:tbl>
      <w:tblPr>
        <w:tblW w:w="0" w:type="auto"/>
        <w:tblCellMar>
          <w:left w:w="0" w:type="dxa"/>
          <w:right w:w="0" w:type="dxa"/>
        </w:tblCellMar>
        <w:tblLook w:val="00A0" w:firstRow="1" w:lastRow="0" w:firstColumn="1" w:lastColumn="0" w:noHBand="0" w:noVBand="0"/>
      </w:tblPr>
      <w:tblGrid>
        <w:gridCol w:w="1294"/>
        <w:gridCol w:w="1564"/>
        <w:gridCol w:w="2116"/>
        <w:gridCol w:w="472"/>
        <w:gridCol w:w="896"/>
        <w:gridCol w:w="693"/>
        <w:gridCol w:w="850"/>
        <w:gridCol w:w="914"/>
        <w:gridCol w:w="5149"/>
      </w:tblGrid>
      <w:tr w:rsidR="00B85A2B" w:rsidTr="008069DF">
        <w:trPr>
          <w:trHeight w:val="375"/>
        </w:trPr>
        <w:tc>
          <w:tcPr>
            <w:tcW w:w="0" w:type="auto"/>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8069DF">
        <w:trPr>
          <w:trHeight w:val="613"/>
        </w:trPr>
        <w:tc>
          <w:tcPr>
            <w:tcW w:w="0" w:type="auto"/>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0" w:type="auto"/>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0" w:type="auto"/>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0" w:type="auto"/>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0" w:type="auto"/>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0" w:type="auto"/>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B62E6E" w:rsidTr="008069DF">
        <w:trPr>
          <w:trHeight w:val="394"/>
        </w:trPr>
        <w:tc>
          <w:tcPr>
            <w:tcW w:w="0" w:type="auto"/>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394"/>
        </w:trPr>
        <w:tc>
          <w:tcPr>
            <w:tcW w:w="0" w:type="auto"/>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绩效评价项目</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7个</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7个</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394"/>
        </w:trPr>
        <w:tc>
          <w:tcPr>
            <w:tcW w:w="0" w:type="auto"/>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政府采购率</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644"/>
        </w:trPr>
        <w:tc>
          <w:tcPr>
            <w:tcW w:w="0" w:type="auto"/>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项目绩效目标考核覆盖率</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85%</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85%</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394"/>
        </w:trPr>
        <w:tc>
          <w:tcPr>
            <w:tcW w:w="0" w:type="auto"/>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任务完成及时率</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968"/>
        </w:trPr>
        <w:tc>
          <w:tcPr>
            <w:tcW w:w="0" w:type="auto"/>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绩效评价费用</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15万元</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9万元</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60.00%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6</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预算批复15万元，年度实施9万元，财政部门核减6万元。</w:t>
            </w:r>
          </w:p>
        </w:tc>
      </w:tr>
      <w:tr w:rsidR="00B62E6E" w:rsidTr="008069DF">
        <w:trPr>
          <w:trHeight w:val="394"/>
        </w:trPr>
        <w:tc>
          <w:tcPr>
            <w:tcW w:w="0" w:type="auto"/>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绩效评价认知度</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显著提高</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394"/>
        </w:trPr>
        <w:tc>
          <w:tcPr>
            <w:tcW w:w="0" w:type="auto"/>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长效管理制度建设</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完善</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394"/>
        </w:trPr>
        <w:tc>
          <w:tcPr>
            <w:tcW w:w="0" w:type="auto"/>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上级主管部门满意度</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62E6E" w:rsidTr="008069DF">
        <w:trPr>
          <w:trHeight w:val="394"/>
        </w:trPr>
        <w:tc>
          <w:tcPr>
            <w:tcW w:w="0" w:type="auto"/>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被评价单位满意度</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w:t>
            </w:r>
          </w:p>
        </w:tc>
        <w:tc>
          <w:tcPr>
            <w:tcW w:w="0" w:type="auto"/>
            <w:tcBorders>
              <w:top w:val="nil"/>
              <w:left w:val="nil"/>
              <w:bottom w:val="single" w:sz="4" w:space="0" w:color="000000"/>
              <w:right w:val="single" w:sz="4" w:space="0" w:color="auto"/>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single" w:sz="4" w:space="0" w:color="auto"/>
              <w:left w:val="single" w:sz="4" w:space="0" w:color="auto"/>
              <w:bottom w:val="single" w:sz="4" w:space="0" w:color="auto"/>
              <w:right w:val="single" w:sz="4" w:space="0" w:color="auto"/>
            </w:tcBorders>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0" w:type="auto"/>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B62E6E" w:rsidRDefault="00171C4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B62E6E" w:rsidRDefault="00B62E6E">
            <w:pPr>
              <w:widowControl/>
              <w:spacing w:line="240" w:lineRule="atLeast"/>
              <w:ind w:firstLineChars="0" w:firstLine="0"/>
              <w:jc w:val="center"/>
              <w:rPr>
                <w:rFonts w:ascii="仿宋" w:eastAsia="仿宋" w:hAnsi="DengXian" w:cs="仿宋"/>
                <w:color w:val="000000"/>
                <w:kern w:val="0"/>
                <w:sz w:val="24"/>
                <w:szCs w:val="24"/>
                <w:highlight w:val="white"/>
              </w:rPr>
            </w:pPr>
          </w:p>
        </w:tc>
      </w:tr>
    </w:tbl>
    <w:p w:rsidR="00B85A2B" w:rsidRDefault="00B85A2B" w:rsidP="00E56E53">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6" w:name="_Toc99013073"/>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6"/>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5"/>
      <w:headerReference w:type="default" r:id="rId16"/>
      <w:footerReference w:type="even" r:id="rId17"/>
      <w:footerReference w:type="default" r:id="rId18"/>
      <w:headerReference w:type="first" r:id="rId19"/>
      <w:footerReference w:type="first" r:id="rId20"/>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C2" w:rsidRDefault="00E277C2" w:rsidP="00E56E53">
      <w:pPr>
        <w:ind w:firstLine="560"/>
      </w:pPr>
      <w:r>
        <w:separator/>
      </w:r>
    </w:p>
  </w:endnote>
  <w:endnote w:type="continuationSeparator" w:id="0">
    <w:p w:rsidR="00E277C2" w:rsidRDefault="00E277C2"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6"/>
      <w:ind w:firstLine="360"/>
      <w:jc w:val="center"/>
    </w:pPr>
  </w:p>
  <w:p w:rsidR="00300E89" w:rsidRPr="006570A5" w:rsidRDefault="00300E89" w:rsidP="006570A5">
    <w:pPr>
      <w:pStyle w:val="a6"/>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6"/>
      <w:ind w:firstLine="360"/>
      <w:jc w:val="center"/>
    </w:pPr>
    <w:r>
      <w:fldChar w:fldCharType="begin"/>
    </w:r>
    <w:r>
      <w:instrText>PAGE   \* MERGEFORMAT</w:instrText>
    </w:r>
    <w:r>
      <w:fldChar w:fldCharType="separate"/>
    </w:r>
    <w:r w:rsidR="00B85878" w:rsidRPr="00B85878">
      <w:rPr>
        <w:noProof/>
        <w:lang w:val="zh-CN"/>
      </w:rPr>
      <w:t>6</w:t>
    </w:r>
    <w:r>
      <w:rPr>
        <w:noProof/>
        <w:lang w:val="zh-CN"/>
      </w:rPr>
      <w:fldChar w:fldCharType="end"/>
    </w:r>
  </w:p>
  <w:p w:rsidR="00300E89" w:rsidRPr="006570A5" w:rsidRDefault="00300E89" w:rsidP="006570A5">
    <w:pPr>
      <w:pStyle w:val="a6"/>
      <w:ind w:firstLineChars="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6"/>
      <w:ind w:firstLine="360"/>
      <w:jc w:val="center"/>
    </w:pPr>
  </w:p>
  <w:p w:rsidR="00300E89" w:rsidRPr="006570A5" w:rsidRDefault="00300E89" w:rsidP="006570A5">
    <w:pPr>
      <w:pStyle w:val="a6"/>
      <w:ind w:firstLineChars="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rsidP="00F45162">
    <w:pPr>
      <w:pStyle w:val="a6"/>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rsidP="00F45162">
    <w:pPr>
      <w:pStyle w:val="a6"/>
      <w:ind w:firstLineChars="0" w:firstLine="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rsidP="00F45162">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C2" w:rsidRDefault="00E277C2" w:rsidP="00E56E53">
      <w:pPr>
        <w:ind w:firstLine="560"/>
      </w:pPr>
      <w:r>
        <w:separator/>
      </w:r>
    </w:p>
  </w:footnote>
  <w:footnote w:type="continuationSeparator" w:id="0">
    <w:p w:rsidR="00E277C2" w:rsidRDefault="00E277C2"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pPr>
      <w:pStyle w:val="a4"/>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rsidP="00156586">
    <w:pPr>
      <w:pStyle w:val="a4"/>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rsidP="00F45162">
    <w:pPr>
      <w:pStyle w:val="a4"/>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89" w:rsidRDefault="00300E89" w:rsidP="00F45162">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0F18A3"/>
    <w:rsid w:val="001028E5"/>
    <w:rsid w:val="001203A6"/>
    <w:rsid w:val="0013706D"/>
    <w:rsid w:val="00150045"/>
    <w:rsid w:val="001507B7"/>
    <w:rsid w:val="00156586"/>
    <w:rsid w:val="00170CA4"/>
    <w:rsid w:val="00171C41"/>
    <w:rsid w:val="0017285F"/>
    <w:rsid w:val="001A3CD2"/>
    <w:rsid w:val="001B4120"/>
    <w:rsid w:val="001C06A8"/>
    <w:rsid w:val="001D7D6D"/>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0E89"/>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04281"/>
    <w:rsid w:val="00614D76"/>
    <w:rsid w:val="006314F7"/>
    <w:rsid w:val="006475F4"/>
    <w:rsid w:val="00651C0F"/>
    <w:rsid w:val="00656B37"/>
    <w:rsid w:val="006570A5"/>
    <w:rsid w:val="00690F0F"/>
    <w:rsid w:val="006A3C55"/>
    <w:rsid w:val="006E330B"/>
    <w:rsid w:val="006F17DD"/>
    <w:rsid w:val="00700951"/>
    <w:rsid w:val="00734FBB"/>
    <w:rsid w:val="00762537"/>
    <w:rsid w:val="00795EE4"/>
    <w:rsid w:val="007A0274"/>
    <w:rsid w:val="007B18A7"/>
    <w:rsid w:val="007B29FC"/>
    <w:rsid w:val="007F5D03"/>
    <w:rsid w:val="00805ED9"/>
    <w:rsid w:val="008069DF"/>
    <w:rsid w:val="00843FC2"/>
    <w:rsid w:val="00844C16"/>
    <w:rsid w:val="00850D03"/>
    <w:rsid w:val="00872799"/>
    <w:rsid w:val="0089335B"/>
    <w:rsid w:val="00893ADD"/>
    <w:rsid w:val="008B49C9"/>
    <w:rsid w:val="008B6A5F"/>
    <w:rsid w:val="008C2871"/>
    <w:rsid w:val="008C72AA"/>
    <w:rsid w:val="008F371F"/>
    <w:rsid w:val="008F73AB"/>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2E6E"/>
    <w:rsid w:val="00B64666"/>
    <w:rsid w:val="00B8092D"/>
    <w:rsid w:val="00B81BE0"/>
    <w:rsid w:val="00B85878"/>
    <w:rsid w:val="00B85A2B"/>
    <w:rsid w:val="00B9323C"/>
    <w:rsid w:val="00BC2B39"/>
    <w:rsid w:val="00BC42DD"/>
    <w:rsid w:val="00BD150E"/>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85FE8"/>
    <w:rsid w:val="00D90DEA"/>
    <w:rsid w:val="00D97E83"/>
    <w:rsid w:val="00DC184E"/>
    <w:rsid w:val="00E11E0B"/>
    <w:rsid w:val="00E277C2"/>
    <w:rsid w:val="00E46118"/>
    <w:rsid w:val="00E56E53"/>
    <w:rsid w:val="00E609AE"/>
    <w:rsid w:val="00E750BD"/>
    <w:rsid w:val="00E91A08"/>
    <w:rsid w:val="00E965D1"/>
    <w:rsid w:val="00EB4620"/>
    <w:rsid w:val="00EC43B2"/>
    <w:rsid w:val="00F03519"/>
    <w:rsid w:val="00F03929"/>
    <w:rsid w:val="00F060C7"/>
    <w:rsid w:val="00F068F7"/>
    <w:rsid w:val="00F11E45"/>
    <w:rsid w:val="00F14561"/>
    <w:rsid w:val="00F25650"/>
    <w:rsid w:val="00F45162"/>
    <w:rsid w:val="00F5304C"/>
    <w:rsid w:val="00F870C6"/>
    <w:rsid w:val="00F92B58"/>
    <w:rsid w:val="00F96480"/>
    <w:rsid w:val="00FB041B"/>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757B8C"/>
  <w15:docId w15:val="{51DA03FF-C3C6-4CAC-A7E9-CEFA87A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39"/>
    <w:rsid w:val="00E56E53"/>
    <w:pPr>
      <w:spacing w:before="120" w:after="120"/>
      <w:jc w:val="left"/>
    </w:pPr>
    <w:rPr>
      <w:rFonts w:cs="Calibri"/>
      <w:b/>
      <w:bCs/>
      <w:caps/>
      <w:sz w:val="20"/>
      <w:szCs w:val="20"/>
    </w:rPr>
  </w:style>
  <w:style w:type="paragraph" w:styleId="23">
    <w:name w:val="toc 2"/>
    <w:basedOn w:val="a"/>
    <w:next w:val="a"/>
    <w:autoRedefine/>
    <w:uiPriority w:val="3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95</cp:revision>
  <dcterms:created xsi:type="dcterms:W3CDTF">2022-03-24T02:38:00Z</dcterms:created>
  <dcterms:modified xsi:type="dcterms:W3CDTF">2022-03-24T03:19:00Z</dcterms:modified>
</cp:coreProperties>
</file>