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kern w:val="0"/>
          <w:sz w:val="24"/>
          <w:szCs w:val="24"/>
          <w:lang w:val="en-US" w:eastAsia="zh-CN"/>
        </w:rPr>
        <w:t>5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民宗局业务费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中共襄汾县委统一战线工作部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中共襄汾县委统一战线工作部-111001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hint="eastAsia" w:ascii="等线" w:hAnsi="等线" w:eastAsia="仿宋_GB2312" w:cs="Times New Roman"/>
          <w:smallCaps w:val="0"/>
          <w:sz w:val="21"/>
          <w:szCs w:val="22"/>
          <w:lang w:val="en-US" w:eastAsia="zh-CN"/>
        </w:rPr>
      </w:pPr>
      <w:r>
        <w:rPr>
          <w:rFonts w:hint="eastAsia"/>
        </w:rPr>
        <w:t>（四）项目实施计划</w:t>
      </w:r>
      <w:r>
        <w:tab/>
      </w:r>
      <w:r>
        <w:rPr>
          <w:rFonts w:hint="eastAsia"/>
          <w:lang w:val="en-US" w:eastAsia="zh-CN"/>
        </w:rPr>
        <w:t>1</w:t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5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该活动经费由财政预算给统战部，再由统战部负责审批、拨付。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根据部门职能，单位承担全县的民族宗教领域的各项工作。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t>根据部门职能，单位承担全县的民族宗教领域的各项工作。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根据各项制度完成工作。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全年。</w:t>
      </w:r>
    </w:p>
    <w:p>
      <w:pPr>
        <w:pStyle w:val="46"/>
        <w:numPr>
          <w:ilvl w:val="0"/>
          <w:numId w:val="1"/>
        </w:numPr>
        <w:ind w:left="560"/>
        <w:rPr>
          <w:rFonts w:hint="eastAsia"/>
        </w:rPr>
      </w:pPr>
      <w:bookmarkStart w:id="2" w:name="_Toc61505638"/>
      <w:r>
        <w:rPr>
          <w:rFonts w:hint="eastAsia"/>
        </w:rPr>
        <w:t>预算执行情况</w:t>
      </w:r>
      <w:bookmarkEnd w:id="2"/>
    </w:p>
    <w:tbl>
      <w:tblPr>
        <w:tblStyle w:val="24"/>
        <w:tblpPr w:leftFromText="180" w:rightFromText="180" w:vertAnchor="text" w:horzAnchor="page" w:tblpX="1333" w:tblpY="511"/>
        <w:tblOverlap w:val="never"/>
        <w:tblW w:w="9617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72"/>
        <w:gridCol w:w="878"/>
        <w:gridCol w:w="933"/>
        <w:gridCol w:w="920"/>
        <w:gridCol w:w="585"/>
        <w:gridCol w:w="584"/>
        <w:gridCol w:w="585"/>
        <w:gridCol w:w="644"/>
        <w:gridCol w:w="1659"/>
        <w:gridCol w:w="175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933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33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1659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175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5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1659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  <w:bookmarkStart w:id="17" w:name="_GoBack"/>
            <w:bookmarkEnd w:id="17"/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3.78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3.78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3.78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0.72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0.72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0.72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4"/>
        <w:numPr>
          <w:ilvl w:val="0"/>
          <w:numId w:val="0"/>
        </w:numPr>
      </w:pPr>
    </w:p>
    <w:p>
      <w:pPr>
        <w:ind w:firstLine="0" w:firstLineChars="0"/>
        <w:jc w:val="left"/>
        <w:rPr>
          <w:b/>
          <w:szCs w:val="28"/>
        </w:rPr>
      </w:pPr>
    </w:p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根据要求圆满完成各项工作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根据要求圆满完成各项工作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民宗局业务费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98.4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8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592"/>
        <w:gridCol w:w="1379"/>
        <w:gridCol w:w="1379"/>
        <w:gridCol w:w="1379"/>
        <w:gridCol w:w="1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84%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8.4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调研及时率（%）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印刷材料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1万份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1万份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各项工作完成及时率（%）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当年完成率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团结和谐稳定，服务经济社会发展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80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40" w:leftChars="50" w:firstLine="560"/>
        <w:rPr>
          <w:rFonts w:ascii="仿宋_GB2312"/>
          <w:bCs/>
        </w:rPr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民宗局业务费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98.4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调研及时率达100%，印刷各类材料10000份，各项工作完成及时率达100%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hint="eastAsia" w:ascii="仿宋_GB2312" w:eastAsia="仿宋_GB2312"/>
          <w:bCs/>
          <w:lang w:eastAsia="zh-CN"/>
        </w:rPr>
      </w:pPr>
      <w:r>
        <w:rPr>
          <w:rFonts w:hint="eastAsia" w:ascii="仿宋_GB2312"/>
          <w:bCs/>
          <w:lang w:eastAsia="zh-CN"/>
        </w:rPr>
        <w:t>团结和谐稳定，服务经济社会发展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1134" w:leftChars="405" w:firstLine="426" w:firstLineChars="0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eastAsia="zh-CN"/>
        </w:rPr>
        <w:t>服务对象满意度</w:t>
      </w:r>
      <w:r>
        <w:rPr>
          <w:rFonts w:hint="eastAsia" w:ascii="仿宋_GB2312"/>
          <w:bCs/>
          <w:lang w:val="en-US" w:eastAsia="zh-CN"/>
        </w:rPr>
        <w:t>80%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一是加强宗教理论政策法规宣传教育，提高乡村两级依法管理宗教事务能力。加强安全检查，确保宗教领域安全和谐稳定。二是完善宗教工作三级网络，落实宗教工作乡村两级责任制。加强宗教教职人员管理。坚持宗教中国化方向，持续推进完善“四进”活动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  <w:r>
        <w:rPr>
          <w:rFonts w:hint="eastAsia"/>
        </w:rPr>
        <w:t>进一步提高宗教场所“四进”活动标准。进一步加强基督教非法势力治理整顿，巩固教育转化成果。加强长期监管。</w:t>
      </w:r>
    </w:p>
    <w:p>
      <w:pPr>
        <w:pStyle w:val="52"/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560"/>
        <w:rPr>
          <w:rFonts w:hint="eastAsia"/>
        </w:rPr>
      </w:pPr>
      <w:r>
        <w:rPr>
          <w:rFonts w:hint="eastAsia"/>
        </w:rPr>
        <w:t>加大对保密工作支持力度</w:t>
      </w:r>
      <w:bookmarkStart w:id="15" w:name="_Toc61505650"/>
    </w:p>
    <w:p>
      <w:pPr>
        <w:pStyle w:val="44"/>
        <w:ind w:firstLine="560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pPr w:leftFromText="180" w:rightFromText="180" w:vertAnchor="text" w:horzAnchor="page" w:tblpX="1473" w:tblpY="394"/>
        <w:tblOverlap w:val="never"/>
        <w:tblW w:w="9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249"/>
        <w:gridCol w:w="1233"/>
        <w:gridCol w:w="568"/>
        <w:gridCol w:w="805"/>
        <w:gridCol w:w="1007"/>
        <w:gridCol w:w="900"/>
        <w:gridCol w:w="864"/>
        <w:gridCol w:w="1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rPr>
          <w:trHeight w:val="819" w:hRule="atLeast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84%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84.00%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8.4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预算细化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印刷材料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1万份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1万份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调研及时率（%）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各项工作完成及时率（%）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当年完成率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团结和谐稳定，服务经济社会发展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服务对象满意度（%）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80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100.00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88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rPr>
          <w:trHeight w:val="90" w:hRule="atLeast"/>
          <w:hidden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1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pPr w:leftFromText="180" w:rightFromText="180" w:vertAnchor="text" w:horzAnchor="page" w:tblpX="1978" w:tblpY="790"/>
        <w:tblOverlap w:val="never"/>
        <w:tblW w:w="70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8" w:hRule="atLeast"/>
        </w:trPr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4" w:type="first"/>
      <w:footerReference r:id="rId17" w:type="first"/>
      <w:headerReference r:id="rId12" w:type="default"/>
      <w:footerReference r:id="rId15" w:type="default"/>
      <w:headerReference r:id="rId13" w:type="even"/>
      <w:footerReference r:id="rId16" w:type="even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abstractNum w:abstractNumId="1">
    <w:nsid w:val="37EFC844"/>
    <w:multiLevelType w:val="singleLevel"/>
    <w:tmpl w:val="37EFC8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2UxMGZjNzc3MjNmZGViN2JiNzU1ZjRiN2NmNjI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6F71CB6"/>
    <w:rsid w:val="2639772C"/>
    <w:rsid w:val="52F820E4"/>
    <w:rsid w:val="5FA567C0"/>
    <w:rsid w:val="70B4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theme" Target="theme/theme1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1525</Words>
  <Characters>1778</Characters>
  <Lines>0</Lines>
  <Paragraphs>0</Paragraphs>
  <TotalTime>7</TotalTime>
  <ScaleCrop>false</ScaleCrop>
  <LinksUpToDate>false</LinksUpToDate>
  <CharactersWithSpaces>1802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cp:lastPrinted>2022-10-17T09:22:44Z</cp:lastPrinted>
  <dcterms:modified xsi:type="dcterms:W3CDTF">2022-10-17T09:24:07Z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787501C51B9D4AECB08694D8B228A1F9</vt:lpwstr>
  </property>
</Properties>
</file>