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left"/>
        <w:rPr>
          <w:rFonts w:hint="default" w:ascii="Times New Roman" w:hAnsi="Times New Roman" w:eastAsia="黑体" w:cs="Times New Roman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kern w:val="0"/>
          <w:sz w:val="24"/>
          <w:szCs w:val="24"/>
          <w:lang w:val="en-US" w:eastAsia="zh-CN"/>
        </w:rPr>
        <w:t>附件4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襄汾县统战联络中心办公经费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中共襄汾县委统一战线工作部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中共襄汾县委统一战线工作部-111001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hint="eastAsia" w:ascii="等线" w:hAnsi="等线" w:eastAsia="仿宋_GB2312" w:cs="Times New Roman"/>
          <w:smallCaps w:val="0"/>
          <w:sz w:val="21"/>
          <w:szCs w:val="22"/>
          <w:lang w:val="en-US" w:eastAsia="zh-CN"/>
        </w:rPr>
      </w:pPr>
      <w:r>
        <w:rPr>
          <w:rFonts w:hint="eastAsia"/>
        </w:rPr>
        <w:t>（四）项目实施计划</w:t>
      </w:r>
      <w:r>
        <w:tab/>
      </w:r>
      <w:r>
        <w:rPr>
          <w:rFonts w:hint="eastAsia"/>
          <w:lang w:val="en-US" w:eastAsia="zh-CN"/>
        </w:rPr>
        <w:t>1</w:t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3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3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3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6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根据襄编字【2021】53号文件，成立了县统战联络中心，现申请该部门正常运转所需经费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襄财行【2021】73号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  <w:r>
        <w:t>襄财行【2021】73号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襄财行【2021】73号</w:t>
      </w:r>
    </w:p>
    <w:p>
      <w:pPr>
        <w:pStyle w:val="44"/>
        <w:ind w:left="280" w:firstLine="562"/>
        <w:rPr>
          <w:rFonts w:ascii="Times New Roman" w:hAnsi="Times New Roman" w:cs="Times New Roman"/>
          <w:kern w:val="0"/>
          <w:szCs w:val="28"/>
        </w:rPr>
      </w:pPr>
      <w:r>
        <w:rPr>
          <w:rFonts w:hint="eastAsia"/>
          <w:b/>
          <w:bCs/>
        </w:rPr>
        <w:t>项目实施计划：</w:t>
      </w:r>
      <w:r>
        <w:t>全年运转经费</w:t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tbl>
      <w:tblPr>
        <w:tblStyle w:val="24"/>
        <w:tblpPr w:leftFromText="180" w:rightFromText="180" w:vertAnchor="text" w:horzAnchor="page" w:tblpX="1677" w:tblpY="839"/>
        <w:tblOverlap w:val="never"/>
        <w:tblW w:w="9457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55"/>
        <w:gridCol w:w="863"/>
        <w:gridCol w:w="917"/>
        <w:gridCol w:w="905"/>
        <w:gridCol w:w="574"/>
        <w:gridCol w:w="574"/>
        <w:gridCol w:w="574"/>
        <w:gridCol w:w="636"/>
        <w:gridCol w:w="1632"/>
        <w:gridCol w:w="172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3" w:hRule="atLeast"/>
        </w:trPr>
        <w:tc>
          <w:tcPr>
            <w:tcW w:w="10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bookmarkStart w:id="17" w:name="_GoBack"/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917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3263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163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1727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70" w:hRule="atLeast"/>
        </w:trPr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163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70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91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70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91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70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91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70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91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3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91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3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91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5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91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bookmarkEnd w:id="17"/>
    </w:tbl>
    <w:p>
      <w:pPr>
        <w:ind w:firstLine="0" w:firstLineChars="0"/>
        <w:jc w:val="left"/>
        <w:rPr>
          <w:b/>
          <w:szCs w:val="28"/>
        </w:rPr>
      </w:pPr>
    </w:p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使该部门各项职能正常运转</w:t>
      </w: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使该部门各项职能正常运转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襄汾县统战联络中心办公经费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97.04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pStyle w:val="46"/>
        <w:ind w:left="56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办公设备购置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6台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6台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资料印刷份数（份）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&lt;=2000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设备维护维修合格率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印刷品质量合格率（%）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=100%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当年完成率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资料印刷费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1万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1万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</w:tr>
    </w:tbl>
    <w:p>
      <w:pPr>
        <w:pStyle w:val="46"/>
        <w:ind w:left="560"/>
        <w:rPr>
          <w:rFonts w:hint="eastAsia"/>
        </w:rPr>
      </w:pPr>
      <w:bookmarkStart w:id="7" w:name="_Toc61505644"/>
    </w:p>
    <w:p>
      <w:pPr>
        <w:pStyle w:val="46"/>
        <w:ind w:left="560"/>
      </w:pPr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统战服务对象满意度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10.07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</w:p>
    <w:p>
      <w:pPr>
        <w:pStyle w:val="46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9.47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襄汾县统战联络中心办公经费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97.04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 xml:space="preserve">  办公设备购置6台，资料印刷2000份，设备维护维修95%，当年完成率100%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  <w:r>
        <w:rPr>
          <w:rFonts w:hint="eastAsia" w:ascii="仿宋_GB2312"/>
          <w:bCs/>
          <w:lang w:eastAsia="zh-CN"/>
        </w:rPr>
        <w:t>统战服务对象满意度</w:t>
      </w:r>
      <w:r>
        <w:rPr>
          <w:rFonts w:hint="eastAsia" w:ascii="仿宋_GB2312"/>
          <w:bCs/>
          <w:lang w:val="en-US" w:eastAsia="zh-CN"/>
        </w:rPr>
        <w:t>85%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left="991" w:leftChars="354" w:firstLine="569" w:firstLineChars="0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eastAsia="zh-CN"/>
        </w:rPr>
        <w:t>服务对象满意度</w:t>
      </w:r>
      <w:r>
        <w:rPr>
          <w:rFonts w:hint="eastAsia" w:ascii="仿宋_GB2312"/>
          <w:bCs/>
          <w:lang w:val="en-US" w:eastAsia="zh-CN"/>
        </w:rPr>
        <w:t>80%</w:t>
      </w:r>
    </w:p>
    <w:p>
      <w:pPr>
        <w:pStyle w:val="52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  <w:ind w:firstLine="840" w:firstLineChars="300"/>
      </w:pPr>
      <w:r>
        <w:rPr>
          <w:rFonts w:hint="eastAsia"/>
        </w:rPr>
        <w:t>一是深入开展预算支出项目资金绩效评价工作，对预算项目资金实施绩效自评和项目核查。二是强化评价结果应用，组织绩效自评，对发现的问题及时改进，加强评价结果与项目资金安排的衔接。三是健全绩效管理工作机制，明确职责分工，努力提高了绩效管理工作水平。四是按时在规定公开网站对本单位预算、决算情况进行公开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ind w:firstLine="1433" w:firstLineChars="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一</w:t>
      </w:r>
      <w:r>
        <w:rPr>
          <w:rFonts w:hint="eastAsia"/>
        </w:rPr>
        <w:t>是项目绩效目标设定的科学性、时效性有待加强；二是项目安排统筹力度还需加大</w:t>
      </w:r>
      <w:r>
        <w:rPr>
          <w:rFonts w:hint="eastAsia"/>
          <w:lang w:val="en-US" w:eastAsia="zh-CN"/>
        </w:rPr>
        <w:t>.</w:t>
      </w:r>
    </w:p>
    <w:p>
      <w:pPr>
        <w:pStyle w:val="52"/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ind w:firstLine="560"/>
        <w:rPr>
          <w:rFonts w:hint="eastAsia" w:ascii="仿宋" w:hAnsi="仿宋" w:eastAsia="仿宋" w:cs="仿宋"/>
          <w:b/>
          <w:bCs w:val="0"/>
        </w:rPr>
      </w:pPr>
      <w:r>
        <w:rPr>
          <w:rFonts w:hint="eastAsia"/>
        </w:rPr>
        <w:t>对本单位当年度的各项工作的开展预见性不够，工作计划的制定统筹性不足，在实际工作中不断产生新的任务需求，随着实际工作的调整，导致资金拨付情况及工作开展情况不同步，进而影响项目经费的使用进度。</w:t>
      </w:r>
      <w:bookmarkStart w:id="15" w:name="_Toc61505650"/>
    </w:p>
    <w:p>
      <w:pPr>
        <w:pStyle w:val="44"/>
        <w:ind w:firstLine="560"/>
        <w:rPr>
          <w:rFonts w:hint="eastAsia" w:ascii="仿宋" w:hAnsi="仿宋" w:eastAsia="仿宋" w:cs="仿宋"/>
          <w:b/>
          <w:bCs w:val="0"/>
        </w:rPr>
      </w:pPr>
    </w:p>
    <w:p>
      <w:pPr>
        <w:pStyle w:val="44"/>
        <w:ind w:firstLine="560"/>
        <w:rPr>
          <w:rFonts w:hint="eastAsia" w:ascii="仿宋" w:hAnsi="仿宋" w:eastAsia="仿宋" w:cs="仿宋"/>
          <w:b/>
          <w:bCs w:val="0"/>
        </w:rPr>
      </w:pPr>
    </w:p>
    <w:p>
      <w:pPr>
        <w:pStyle w:val="44"/>
        <w:ind w:firstLine="560"/>
        <w:rPr>
          <w:rFonts w:hint="eastAsia" w:ascii="仿宋" w:hAnsi="仿宋" w:eastAsia="仿宋" w:cs="仿宋"/>
          <w:b/>
          <w:bCs w:val="0"/>
        </w:rPr>
      </w:pPr>
    </w:p>
    <w:p>
      <w:pPr>
        <w:pStyle w:val="44"/>
        <w:ind w:firstLine="560"/>
        <w:rPr>
          <w:rFonts w:hint="eastAsia" w:ascii="仿宋" w:hAnsi="仿宋" w:eastAsia="仿宋" w:cs="仿宋"/>
          <w:b/>
          <w:bCs w:val="0"/>
        </w:rPr>
      </w:pPr>
    </w:p>
    <w:p>
      <w:pPr>
        <w:pStyle w:val="44"/>
        <w:ind w:firstLine="560"/>
        <w:rPr>
          <w:rFonts w:hint="eastAsia" w:ascii="仿宋" w:hAnsi="仿宋" w:eastAsia="仿宋" w:cs="仿宋"/>
          <w:b/>
          <w:bCs w:val="0"/>
        </w:rPr>
      </w:pPr>
    </w:p>
    <w:p>
      <w:pPr>
        <w:pStyle w:val="44"/>
        <w:ind w:firstLine="560"/>
        <w:rPr>
          <w:rFonts w:hint="eastAsia" w:ascii="仿宋" w:hAnsi="仿宋" w:eastAsia="仿宋" w:cs="仿宋"/>
          <w:b/>
          <w:bCs w:val="0"/>
        </w:rPr>
      </w:pPr>
    </w:p>
    <w:p>
      <w:pPr>
        <w:pStyle w:val="44"/>
        <w:ind w:firstLine="560"/>
        <w:rPr>
          <w:rFonts w:hint="eastAsia" w:ascii="仿宋" w:hAnsi="仿宋" w:eastAsia="仿宋" w:cs="仿宋"/>
          <w:b/>
          <w:bCs w:val="0"/>
        </w:rPr>
      </w:pPr>
    </w:p>
    <w:p>
      <w:pPr>
        <w:pStyle w:val="44"/>
        <w:ind w:firstLine="560"/>
        <w:rPr>
          <w:rFonts w:hint="eastAsia" w:ascii="仿宋" w:hAnsi="仿宋" w:eastAsia="仿宋" w:cs="仿宋"/>
          <w:b/>
          <w:bCs w:val="0"/>
        </w:rPr>
      </w:pPr>
    </w:p>
    <w:p>
      <w:pPr>
        <w:pStyle w:val="44"/>
        <w:ind w:firstLine="560"/>
        <w:rPr>
          <w:rFonts w:hint="eastAsia" w:ascii="仿宋" w:hAnsi="仿宋" w:eastAsia="仿宋" w:cs="仿宋"/>
          <w:b/>
          <w:bCs w:val="0"/>
        </w:rPr>
      </w:pPr>
    </w:p>
    <w:p>
      <w:pPr>
        <w:pStyle w:val="44"/>
        <w:ind w:firstLine="560"/>
        <w:rPr>
          <w:rFonts w:hint="eastAsia" w:ascii="仿宋" w:hAnsi="仿宋" w:eastAsia="仿宋" w:cs="仿宋"/>
          <w:b/>
          <w:bCs w:val="0"/>
        </w:rPr>
      </w:pPr>
    </w:p>
    <w:p>
      <w:pPr>
        <w:pStyle w:val="44"/>
        <w:ind w:firstLine="560"/>
        <w:rPr>
          <w:rFonts w:hint="eastAsia" w:ascii="仿宋" w:hAnsi="仿宋" w:eastAsia="仿宋" w:cs="仿宋"/>
          <w:b/>
          <w:bCs w:val="0"/>
        </w:rPr>
      </w:pPr>
    </w:p>
    <w:p>
      <w:pPr>
        <w:pStyle w:val="44"/>
        <w:ind w:firstLine="560"/>
        <w:rPr>
          <w:rFonts w:hint="eastAsia" w:ascii="仿宋" w:hAnsi="仿宋" w:eastAsia="仿宋" w:cs="仿宋"/>
          <w:b/>
          <w:bCs w:val="0"/>
        </w:rPr>
      </w:pPr>
    </w:p>
    <w:p>
      <w:pPr>
        <w:pStyle w:val="44"/>
        <w:ind w:firstLine="560"/>
        <w:rPr>
          <w:rFonts w:hint="eastAsia" w:ascii="仿宋" w:hAnsi="仿宋" w:eastAsia="仿宋" w:cs="仿宋"/>
          <w:b/>
          <w:bCs w:val="0"/>
        </w:rPr>
      </w:pPr>
    </w:p>
    <w:p>
      <w:pPr>
        <w:pStyle w:val="44"/>
        <w:ind w:firstLine="560"/>
        <w:rPr>
          <w:rFonts w:hint="eastAsia" w:ascii="仿宋" w:hAnsi="仿宋" w:eastAsia="仿宋" w:cs="仿宋"/>
          <w:b/>
          <w:bCs w:val="0"/>
        </w:rPr>
      </w:pPr>
    </w:p>
    <w:p>
      <w:pPr>
        <w:pStyle w:val="44"/>
        <w:ind w:firstLine="560"/>
        <w:rPr>
          <w:rFonts w:hint="eastAsia" w:ascii="仿宋" w:hAnsi="仿宋" w:eastAsia="仿宋" w:cs="仿宋"/>
          <w:b/>
          <w:bCs w:val="0"/>
        </w:rPr>
      </w:pPr>
    </w:p>
    <w:p>
      <w:pPr>
        <w:pStyle w:val="44"/>
        <w:ind w:firstLine="560"/>
        <w:rPr>
          <w:rFonts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4"/>
        <w:tblpPr w:leftFromText="180" w:rightFromText="180" w:vertAnchor="text" w:horzAnchor="page" w:tblpX="842" w:tblpY="52"/>
        <w:tblOverlap w:val="never"/>
        <w:tblW w:w="103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357"/>
        <w:gridCol w:w="1339"/>
        <w:gridCol w:w="618"/>
        <w:gridCol w:w="874"/>
        <w:gridCol w:w="1095"/>
        <w:gridCol w:w="977"/>
        <w:gridCol w:w="939"/>
        <w:gridCol w:w="1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3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rPr>
          <w:trHeight w:val="807" w:hRule="atLeast"/>
        </w:trPr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2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办公设备购置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6台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2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资料印刷份数（份）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&lt;=2000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2000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2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设备维护维修合格率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2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印刷品质量合格率（%）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=100%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当年完成率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2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资料印刷费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1万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统战服务对象满意度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89.47%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10.07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完善工作，提高满意度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服务对象满意度（%）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84.21%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9.47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完善工作，提高满意度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91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57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rPr>
          <w:trHeight w:val="90" w:hRule="atLeast"/>
          <w:hidden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1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84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2" w:hRule="atLeast"/>
          <w:jc w:val="center"/>
        </w:trPr>
        <w:tc>
          <w:tcPr>
            <w:tcW w:w="8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4" w:type="first"/>
      <w:footerReference r:id="rId17" w:type="first"/>
      <w:headerReference r:id="rId12" w:type="default"/>
      <w:footerReference r:id="rId15" w:type="default"/>
      <w:headerReference r:id="rId13" w:type="even"/>
      <w:footerReference r:id="rId16" w:type="even"/>
      <w:pgSz w:w="11906" w:h="16838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Y2UxMGZjNzc3MjNmZGViN2JiNzU1ZjRiN2NmNjIifQ=="/>
  </w:docVars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0D38111B"/>
    <w:rsid w:val="2C5F2E63"/>
    <w:rsid w:val="72B94A7A"/>
    <w:rsid w:val="73C3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theme" Target="theme/theme1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header" Target="header6.xml"/><Relationship Id="rId13" Type="http://schemas.openxmlformats.org/officeDocument/2006/relationships/header" Target="header5.xml"/><Relationship Id="rId12" Type="http://schemas.openxmlformats.org/officeDocument/2006/relationships/header" Target="header4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1691</Words>
  <Characters>2054</Characters>
  <Lines>0</Lines>
  <Paragraphs>0</Paragraphs>
  <TotalTime>5</TotalTime>
  <ScaleCrop>false</ScaleCrop>
  <LinksUpToDate>false</LinksUpToDate>
  <CharactersWithSpaces>2080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cp:lastPrinted>2022-10-17T09:21:29Z</cp:lastPrinted>
  <dcterms:modified xsi:type="dcterms:W3CDTF">2022-10-17T09:24:06Z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4283BFE27E4544D6BE950EBDE9044AA8</vt:lpwstr>
  </property>
</Properties>
</file>