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 xml:space="preserve">项目名称： </w:t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委员活动经费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项目单位：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主管部门：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中国人民政治协商会议襄汾县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委员会办公室-10</w:t>
      </w:r>
      <w:r>
        <w:rPr>
          <w:rFonts w:hint="eastAsia" w:ascii="仿宋_GB2312" w:hAnsi="仿宋_GB2312" w:cs="仿宋_GB2312"/>
          <w:color w:val="auto"/>
          <w:sz w:val="32"/>
          <w:u w:val="none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001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pStyle w:val="18"/>
        <w:tabs>
          <w:tab w:val="right" w:leader="dot" w:pos="8296"/>
        </w:tabs>
        <w:ind w:firstLine="438" w:firstLineChars="137"/>
        <w:jc w:val="center"/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2021年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lang w:eastAsia="zh-CN" w:bidi="en-US"/>
        </w:rPr>
        <w:t>月</w:t>
      </w: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</w:instrText>
      </w:r>
      <w:r>
        <w:rPr>
          <w:rFonts w:hint="eastAsia"/>
          <w:szCs w:val="44"/>
        </w:rPr>
        <w:instrText xml:space="preserve">TOC \o "1-4" \f</w:instrText>
      </w:r>
      <w:r>
        <w:rPr>
          <w:szCs w:val="44"/>
        </w:rPr>
        <w:instrText xml:space="preserve">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>目 录</w:t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一、项目的基本情况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（一）项目概况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3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（三）项目绩效目标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_Toc61505639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（四）项目实施计划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二、项目绩效情况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（一）预算执行情况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_Toc61505642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5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（二）项目产出情况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_Toc61505643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（三）项目效益情况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_Toc61505644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6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/>
        <w:textAlignment w:val="auto"/>
        <w:rPr>
          <w:rFonts w:hint="eastAsia" w:ascii="仿宋" w:hAnsi="仿宋" w:eastAsia="仿宋" w:cs="仿宋"/>
          <w:smallCaps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（四）项目满意度情况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_Toc61505645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三、项目绩效分析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_Toc61505646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7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四、项目主要经验做法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_Toc61505647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五、项目管理中存在问题及原因分析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_Toc61505648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六、进一步加强项目管理措施及建议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_Toc61505649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8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附件1.项目支出绩效自评表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_Toc61505650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10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textAlignment w:val="auto"/>
        <w:rPr>
          <w:rFonts w:hint="eastAsia" w:ascii="仿宋" w:hAnsi="仿宋" w:eastAsia="仿宋" w:cs="仿宋"/>
          <w:b w:val="0"/>
          <w:bCs w:val="0"/>
          <w:caps w:val="0"/>
          <w:sz w:val="22"/>
          <w:szCs w:val="22"/>
        </w:rPr>
      </w:pPr>
      <w:r>
        <w:rPr>
          <w:rFonts w:hint="eastAsia" w:ascii="仿宋" w:hAnsi="仿宋" w:eastAsia="仿宋" w:cs="仿宋"/>
          <w:bCs w:val="0"/>
          <w:sz w:val="22"/>
          <w:szCs w:val="22"/>
        </w:rPr>
        <w:t>附件2.绩效自评相关资料</w:t>
      </w:r>
      <w:r>
        <w:rPr>
          <w:rFonts w:hint="eastAsia" w:ascii="仿宋" w:hAnsi="仿宋" w:eastAsia="仿宋" w:cs="仿宋"/>
          <w:sz w:val="22"/>
          <w:szCs w:val="22"/>
        </w:rPr>
        <w:tab/>
      </w:r>
      <w:r>
        <w:rPr>
          <w:rFonts w:hint="eastAsia" w:ascii="仿宋" w:hAnsi="仿宋" w:eastAsia="仿宋" w:cs="仿宋"/>
          <w:sz w:val="22"/>
          <w:szCs w:val="22"/>
        </w:rPr>
        <w:fldChar w:fldCharType="begin"/>
      </w:r>
      <w:r>
        <w:rPr>
          <w:rFonts w:hint="eastAsia" w:ascii="仿宋" w:hAnsi="仿宋" w:eastAsia="仿宋" w:cs="仿宋"/>
          <w:sz w:val="22"/>
          <w:szCs w:val="22"/>
        </w:rPr>
        <w:instrText xml:space="preserve"> PAGEREF _Toc61505651 \h </w:instrText>
      </w:r>
      <w:r>
        <w:rPr>
          <w:rFonts w:hint="eastAsia" w:ascii="仿宋" w:hAnsi="仿宋" w:eastAsia="仿宋" w:cs="仿宋"/>
          <w:sz w:val="22"/>
          <w:szCs w:val="22"/>
        </w:rPr>
        <w:fldChar w:fldCharType="separate"/>
      </w:r>
      <w:r>
        <w:rPr>
          <w:rFonts w:hint="eastAsia" w:ascii="仿宋" w:hAnsi="仿宋" w:eastAsia="仿宋" w:cs="仿宋"/>
          <w:sz w:val="22"/>
          <w:szCs w:val="22"/>
        </w:rPr>
        <w:t>11</w:t>
      </w:r>
      <w:r>
        <w:rPr>
          <w:rFonts w:hint="eastAsia" w:ascii="仿宋" w:hAnsi="仿宋" w:eastAsia="仿宋" w:cs="仿宋"/>
          <w:sz w:val="22"/>
          <w:szCs w:val="22"/>
        </w:rP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  <w:lang w:val="en-US" w:eastAsia="zh-CN"/>
        </w:rPr>
        <w:t>一、项目的基本情况</w:t>
      </w:r>
      <w:bookmarkEnd w:id="0"/>
    </w:p>
    <w:p>
      <w:pPr>
        <w:pStyle w:val="46"/>
        <w:ind w:left="560"/>
        <w:rPr>
          <w:lang w:eastAsia="zh-CN"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  <w:rPr>
          <w:lang w:eastAsia="zh-CN"/>
        </w:rPr>
      </w:pPr>
      <w:r>
        <w:rPr>
          <w:b/>
          <w:bCs/>
          <w:lang w:val="en-US" w:eastAsia="zh-CN"/>
        </w:rPr>
        <w:t>项目概况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eastAsia="zh-CN"/>
        </w:rPr>
        <w:t>主要用于政协委员的日常调研、学习、会议等活动，支付办公费、差旅费、印刷费等。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立项依据：</w:t>
      </w:r>
      <w:r>
        <w:rPr>
          <w:rFonts w:hint="eastAsia"/>
          <w:lang w:eastAsia="zh-CN"/>
        </w:rPr>
        <w:t>主要用于政协委员的日常调研、学习、会议等活动，支付办公费、差旅费、印刷费等。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设立的必要性：</w:t>
      </w:r>
    </w:p>
    <w:p>
      <w:pPr>
        <w:pStyle w:val="44"/>
        <w:ind w:left="280" w:firstLine="562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保证项目实施的措施与制度：</w:t>
      </w:r>
      <w:r>
        <w:rPr>
          <w:rFonts w:hint="eastAsia"/>
          <w:lang w:eastAsia="zh-CN"/>
        </w:rPr>
        <w:t>政协委员日常活动的开展，用于调研等。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b/>
          <w:bCs/>
          <w:lang w:val="en-US" w:eastAsia="zh-CN"/>
        </w:rPr>
        <w:t>项目实施计划：</w:t>
      </w:r>
      <w:r>
        <w:rPr>
          <w:rFonts w:hint="eastAsia"/>
          <w:lang w:eastAsia="zh-CN"/>
        </w:rPr>
        <w:t>主要用于政协委员的日常调研、学习、会议等活动，支付办公费、差旅费、印刷费等。</w:t>
      </w:r>
    </w:p>
    <w:p>
      <w:pPr>
        <w:pStyle w:val="44"/>
        <w:ind w:left="280" w:firstLine="562"/>
        <w:rPr>
          <w:lang w:eastAsia="zh-CN"/>
        </w:rPr>
      </w:pP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  <w:lang w:val="zh-CN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年度总金额(万元)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上年结转资金(万元)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>
              <w:rPr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420" w:firstLineChars="200"/>
              <w:jc w:val="both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420" w:firstLineChars="200"/>
              <w:jc w:val="both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420" w:firstLineChars="200"/>
              <w:jc w:val="both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（1）项目实施</w:t>
      </w:r>
      <w:r>
        <w:rPr>
          <w:rFonts w:hint="eastAsia"/>
          <w:lang w:eastAsia="zh-CN"/>
        </w:rPr>
        <w:t>期</w:t>
      </w:r>
      <w:r>
        <w:rPr>
          <w:rFonts w:hint="eastAsia"/>
        </w:rPr>
        <w:t>绩效目标</w:t>
      </w:r>
    </w:p>
    <w:p>
      <w:pPr>
        <w:pStyle w:val="44"/>
        <w:ind w:left="280" w:firstLine="562"/>
        <w:rPr>
          <w:lang w:eastAsia="zh-CN"/>
        </w:rPr>
      </w:pPr>
      <w:r>
        <w:rPr>
          <w:rFonts w:hint="eastAsia"/>
          <w:lang w:eastAsia="zh-CN"/>
        </w:rPr>
        <w:t>主要用于政协委员的日常调研、学习、会议等活动，支付办公费、差旅费、印刷费等。</w:t>
      </w:r>
    </w:p>
    <w:p>
      <w:pPr>
        <w:pStyle w:val="48"/>
        <w:ind w:left="5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.项目年度目标</w:t>
      </w:r>
    </w:p>
    <w:p>
      <w:pPr>
        <w:pStyle w:val="44"/>
        <w:ind w:left="280" w:firstLine="562"/>
        <w:rPr>
          <w:lang w:eastAsia="zh-CN"/>
        </w:rPr>
      </w:pPr>
      <w:bookmarkStart w:id="4" w:name="_Toc61505641"/>
      <w:r>
        <w:rPr>
          <w:rFonts w:hint="eastAsia"/>
          <w:lang w:eastAsia="zh-CN"/>
        </w:rPr>
        <w:t>主要用于政协委员的日常调研、学习、会议等活动，支付办公费、差旅费、印刷费等。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二、项目绩效情况</w:t>
      </w:r>
      <w:bookmarkEnd w:id="4"/>
    </w:p>
    <w:p>
      <w:pPr>
        <w:pStyle w:val="44"/>
        <w:ind w:left="140" w:leftChars="50" w:firstLine="560"/>
        <w:rPr>
          <w:lang w:eastAsia="zh-CN"/>
        </w:rPr>
      </w:pPr>
      <w:r>
        <w:rPr>
          <w:rFonts w:hint="eastAsia"/>
          <w:lang w:eastAsia="zh-CN"/>
        </w:rPr>
        <w:t>综合考虑预算执行情况、产出、效益、服务对象满意度各方面因素，通过数据采集及分析，最终评分结果：</w:t>
      </w:r>
      <w:r>
        <w:rPr>
          <w:color w:val="auto"/>
          <w:u w:val="none"/>
        </w:rPr>
        <w:t>市委办公室工作经费</w:t>
      </w:r>
      <w:r>
        <w:rPr>
          <w:rFonts w:hint="eastAsia"/>
          <w:lang w:eastAsia="zh-CN"/>
        </w:rPr>
        <w:t>项目绩效自评价结果为:总得分</w:t>
      </w:r>
      <w:r>
        <w:rPr>
          <w:rFonts w:hint="eastAsia"/>
          <w:color w:val="auto"/>
          <w:u w:val="none"/>
          <w:lang w:val="en-US" w:eastAsia="zh-CN"/>
        </w:rPr>
        <w:t>91</w:t>
      </w:r>
      <w:r>
        <w:rPr>
          <w:rFonts w:hint="eastAsia"/>
          <w:lang w:eastAsia="zh-CN"/>
        </w:rPr>
        <w:t>分，属于"</w:t>
      </w:r>
      <w:r>
        <w:rPr>
          <w:rFonts w:hint="eastAsia"/>
          <w:color w:val="auto"/>
          <w:u w:val="none"/>
          <w:lang w:eastAsia="zh-CN"/>
        </w:rPr>
        <w:t>优秀</w:t>
      </w:r>
      <w:r>
        <w:rPr>
          <w:rFonts w:hint="eastAsia"/>
          <w:lang w:eastAsia="zh-CN"/>
        </w:rPr>
        <w:t>"。</w:t>
      </w:r>
    </w:p>
    <w:p>
      <w:pPr>
        <w:pStyle w:val="46"/>
        <w:ind w:left="560"/>
        <w:rPr>
          <w:lang w:eastAsia="zh-CN"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 w:eastAsia="zh-CN"/>
        </w:rPr>
        <w:t>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 w:eastAsia="zh-CN"/>
        </w:rPr>
        <w:t>产出</w:t>
      </w:r>
      <w:r>
        <w:rPr>
          <w:rFonts w:hint="eastAsia"/>
        </w:rPr>
        <w:t>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政协委员调研活动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政协委员培训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办公用品购置情况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开展培训率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经费支出合理性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合理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工作开展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成本招标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委员活动经费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27万元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17.9万元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6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 w:eastAsia="zh-CN"/>
        </w:rPr>
        <w:t>效益</w:t>
      </w:r>
      <w:r>
        <w:rPr>
          <w:rFonts w:hint="eastAsia"/>
        </w:rPr>
        <w:t>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政协委员活动开展情况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  <w:lang w:val="en-US" w:eastAsia="zh-CN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  <w:lang w:val="en-US" w:eastAsia="zh-CN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  <w:lang w:val="en-US"/>
        </w:rPr>
      </w:pPr>
      <w:r>
        <w:rPr>
          <w:rFonts w:hint="eastAsia"/>
          <w:lang w:eastAsia="zh-CN"/>
        </w:rPr>
        <w:t>用于做好政协委员的培训、调研等活动，</w:t>
      </w:r>
      <w:r>
        <w:rPr>
          <w:rFonts w:hint="eastAsia"/>
          <w:lang w:val="en-US" w:eastAsia="zh-CN"/>
        </w:rPr>
        <w:t>预算执行率100%。</w:t>
      </w:r>
    </w:p>
    <w:p>
      <w:pPr>
        <w:pStyle w:val="44"/>
        <w:ind w:left="700" w:leftChars="250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委员调研等活动正常开展。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效益情况及分析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保障了委员活动的及时性。</w:t>
      </w:r>
    </w:p>
    <w:p>
      <w:pPr>
        <w:pStyle w:val="44"/>
        <w:ind w:left="1134" w:leftChars="405" w:firstLine="0" w:firstLineChars="0"/>
        <w:rPr>
          <w:rFonts w:ascii="仿宋_GB2312"/>
          <w:bCs/>
          <w:lang w:val="en-US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  <w:lang w:val="en-US"/>
        </w:rPr>
      </w:pPr>
      <w:r>
        <w:rPr>
          <w:rFonts w:hint="eastAsia" w:ascii="仿宋_GB2312"/>
          <w:b/>
          <w:lang w:val="en-US" w:eastAsia="zh-CN"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  <w:lang w:val="en-US"/>
        </w:rPr>
      </w:pPr>
      <w:r>
        <w:rPr>
          <w:rFonts w:hint="eastAsia" w:ascii="仿宋_GB2312"/>
          <w:bCs/>
        </w:rPr>
        <w:t>跟踪反馈机制健全性</w:t>
      </w:r>
      <w:r>
        <w:rPr>
          <w:rFonts w:hint="eastAsia" w:ascii="仿宋_GB2312"/>
          <w:bCs/>
          <w:lang w:eastAsia="zh-CN"/>
        </w:rPr>
        <w:t>。</w:t>
      </w:r>
    </w:p>
    <w:p>
      <w:pPr>
        <w:pStyle w:val="52"/>
        <w:rPr>
          <w:lang w:eastAsia="zh-CN"/>
        </w:rPr>
      </w:pPr>
      <w:bookmarkStart w:id="12" w:name="_Toc61505647"/>
      <w:r>
        <w:rPr>
          <w:rFonts w:hint="eastAsia" w:ascii="仿宋" w:hAnsi="仿宋" w:eastAsia="仿宋" w:cs="仿宋"/>
          <w:b/>
          <w:bCs w:val="0"/>
          <w:lang w:val="en-US" w:eastAsia="zh-CN"/>
        </w:rPr>
        <w:t>四、项目主要经验做法</w:t>
      </w:r>
      <w:bookmarkEnd w:id="12"/>
      <w:r>
        <w:rPr>
          <w:rFonts w:hint="eastAsia"/>
          <w:lang w:eastAsia="zh-CN"/>
        </w:rPr>
        <w:t xml:space="preserve"> </w:t>
      </w:r>
    </w:p>
    <w:p>
      <w:pPr>
        <w:pStyle w:val="44"/>
        <w:ind w:firstLine="84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合理安排工作，保障委员活动的正常运转。</w:t>
      </w: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  <w:lang w:val="en-US" w:eastAsia="zh-CN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应加强政府采购的规划性。</w:t>
      </w:r>
    </w:p>
    <w:p>
      <w:pPr>
        <w:pStyle w:val="44"/>
        <w:ind w:firstLine="840" w:firstLineChars="300"/>
        <w:rPr>
          <w:lang w:eastAsia="zh-CN"/>
        </w:r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  <w:lang w:val="en-US" w:eastAsia="zh-CN"/>
        </w:rPr>
        <w:t>六、进一步加强项目管理措施及建议</w:t>
      </w:r>
      <w:bookmarkEnd w:id="14"/>
    </w:p>
    <w:p>
      <w:pPr>
        <w:pStyle w:val="44"/>
        <w:ind w:firstLine="848" w:firstLineChars="303"/>
        <w:rPr>
          <w:lang w:eastAsia="zh-CN"/>
        </w:rPr>
      </w:pPr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应加强政府采购的规划性。</w:t>
      </w:r>
    </w:p>
    <w:p>
      <w:pPr>
        <w:pStyle w:val="44"/>
        <w:ind w:firstLine="560"/>
        <w:rPr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  <w:lang w:val="en-US" w:eastAsia="zh-CN"/>
        </w:rPr>
        <w:t>附件1.项目支出绩效自评表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附件1</w:t>
            </w:r>
            <w:r>
              <w:rPr>
                <w:rFonts w:ascii="仿宋" w:hAnsi="仿宋" w:eastAsia="仿宋" w:cs="仿宋"/>
                <w:b/>
              </w:rPr>
              <w:t>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政协委员调研活动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政协委员培训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办公用品购置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开展培训率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经费支出合规性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合理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经费支出合理性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委员活动经费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27万元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17.9万元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66%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政协委员活动开展情况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完善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完善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政协委员满意度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eastAsia="仿宋" w:cs="仿宋" w:hAnsiTheme="minorHAnsi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  <w:bookmarkStart w:id="17" w:name="_GoBack"/>
            <w:bookmarkEnd w:id="1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lang w:val="en-US" w:eastAsia="zh-CN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  <w:lang w:val="en-US" w:eastAsia="zh-CN"/>
        </w:rPr>
        <w:t>附件2.绩效自评相关资料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附件2.绩效自评相关资料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328707"/>
      <w:docPartObj>
        <w:docPartGallery w:val="autotext"/>
      </w:docPartObj>
    </w:sdtPr>
    <w:sdtContent>
      <w:p>
        <w:pPr>
          <w:pStyle w:val="1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GUzMmRmOWE4NmI2NWFlMTk2OWJiNzRhOTAzZDMifQ=="/>
  </w:docVars>
  <w:rsids>
    <w:rsidRoot w:val="001507B7"/>
    <w:rsid w:val="000122EB"/>
    <w:rsid w:val="000142C9"/>
    <w:rsid w:val="00027C90"/>
    <w:rsid w:val="000805D6"/>
    <w:rsid w:val="00080DE2"/>
    <w:rsid w:val="0009606F"/>
    <w:rsid w:val="000E044C"/>
    <w:rsid w:val="001028E5"/>
    <w:rsid w:val="001507B7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1BB0"/>
    <w:rsid w:val="003E7B75"/>
    <w:rsid w:val="00401866"/>
    <w:rsid w:val="00401D6B"/>
    <w:rsid w:val="00405A2B"/>
    <w:rsid w:val="004133EA"/>
    <w:rsid w:val="0042269C"/>
    <w:rsid w:val="00441BCE"/>
    <w:rsid w:val="00452CC6"/>
    <w:rsid w:val="004551B8"/>
    <w:rsid w:val="00455292"/>
    <w:rsid w:val="00492C52"/>
    <w:rsid w:val="004979FF"/>
    <w:rsid w:val="004B227E"/>
    <w:rsid w:val="004C6F6A"/>
    <w:rsid w:val="004E0FDB"/>
    <w:rsid w:val="00542BD3"/>
    <w:rsid w:val="00576C00"/>
    <w:rsid w:val="00593D5E"/>
    <w:rsid w:val="005A3D0F"/>
    <w:rsid w:val="005B1DE6"/>
    <w:rsid w:val="005B7922"/>
    <w:rsid w:val="005E4265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B18A7"/>
    <w:rsid w:val="007B29FC"/>
    <w:rsid w:val="007F5D03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10B3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D64A8"/>
    <w:rsid w:val="00B0412B"/>
    <w:rsid w:val="00B21080"/>
    <w:rsid w:val="00B31ECA"/>
    <w:rsid w:val="00B52EBA"/>
    <w:rsid w:val="00B535AB"/>
    <w:rsid w:val="00B64666"/>
    <w:rsid w:val="00B8092D"/>
    <w:rsid w:val="00B81BE0"/>
    <w:rsid w:val="00BC2B39"/>
    <w:rsid w:val="00BC42DD"/>
    <w:rsid w:val="00BD346F"/>
    <w:rsid w:val="00C24C26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25650"/>
    <w:rsid w:val="00F45162"/>
    <w:rsid w:val="00F5304C"/>
    <w:rsid w:val="00F870C6"/>
    <w:rsid w:val="00FD0AF5"/>
    <w:rsid w:val="00FD3022"/>
    <w:rsid w:val="00FD64C8"/>
    <w:rsid w:val="00FE4A15"/>
    <w:rsid w:val="00FF6DAB"/>
    <w:rsid w:val="034070BC"/>
    <w:rsid w:val="03C54A29"/>
    <w:rsid w:val="04590024"/>
    <w:rsid w:val="06A57160"/>
    <w:rsid w:val="0D927FE1"/>
    <w:rsid w:val="0E460F3E"/>
    <w:rsid w:val="12D31D92"/>
    <w:rsid w:val="15DA00A8"/>
    <w:rsid w:val="181808BC"/>
    <w:rsid w:val="1D55000A"/>
    <w:rsid w:val="1D6C357F"/>
    <w:rsid w:val="1E27435B"/>
    <w:rsid w:val="1E535EBD"/>
    <w:rsid w:val="20A3117D"/>
    <w:rsid w:val="2A0911D4"/>
    <w:rsid w:val="2A8C41C4"/>
    <w:rsid w:val="2C942E5D"/>
    <w:rsid w:val="2FA523CD"/>
    <w:rsid w:val="30837382"/>
    <w:rsid w:val="30887FE8"/>
    <w:rsid w:val="34253971"/>
    <w:rsid w:val="35DE4D8E"/>
    <w:rsid w:val="38D10AEB"/>
    <w:rsid w:val="39627BB1"/>
    <w:rsid w:val="3DBF1E7D"/>
    <w:rsid w:val="3F74620D"/>
    <w:rsid w:val="3F8A2017"/>
    <w:rsid w:val="42420BC7"/>
    <w:rsid w:val="46703CEC"/>
    <w:rsid w:val="46B67B95"/>
    <w:rsid w:val="477D29CB"/>
    <w:rsid w:val="4BD01737"/>
    <w:rsid w:val="4C0C1F2C"/>
    <w:rsid w:val="4E546612"/>
    <w:rsid w:val="52045C59"/>
    <w:rsid w:val="53C25097"/>
    <w:rsid w:val="56870CAC"/>
    <w:rsid w:val="5C5477DD"/>
    <w:rsid w:val="5CFE60C6"/>
    <w:rsid w:val="5DAF4C1B"/>
    <w:rsid w:val="5EC724E8"/>
    <w:rsid w:val="608B350E"/>
    <w:rsid w:val="60D47AE1"/>
    <w:rsid w:val="62334315"/>
    <w:rsid w:val="64485E79"/>
    <w:rsid w:val="644E0336"/>
    <w:rsid w:val="6A5E5639"/>
    <w:rsid w:val="6ABB5C95"/>
    <w:rsid w:val="6D5757FC"/>
    <w:rsid w:val="6D7F460B"/>
    <w:rsid w:val="6DDB5FB0"/>
    <w:rsid w:val="72353EE7"/>
    <w:rsid w:val="72B54B04"/>
    <w:rsid w:val="7420471D"/>
    <w:rsid w:val="74253A54"/>
    <w:rsid w:val="79D57D57"/>
    <w:rsid w:val="7B3F5288"/>
    <w:rsid w:val="7DAE6831"/>
    <w:rsid w:val="7ED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zh-CN" w:eastAsia="zh-CN"/>
    </w:rPr>
  </w:style>
  <w:style w:type="paragraph" w:styleId="5">
    <w:name w:val="heading 2"/>
    <w:basedOn w:val="1"/>
    <w:next w:val="6"/>
    <w:link w:val="32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  <w:lang w:val="zh-CN" w:eastAsia="zh-CN"/>
    </w:rPr>
  </w:style>
  <w:style w:type="paragraph" w:styleId="7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  <w:lang w:val="zh-CN" w:eastAsia="zh-CN"/>
    </w:rPr>
  </w:style>
  <w:style w:type="paragraph" w:styleId="8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  <w:lang w:val="zh-CN" w:eastAsia="zh-CN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nhideWhenUsed/>
    <w:qFormat/>
    <w:uiPriority w:val="0"/>
    <w:pPr>
      <w:ind w:firstLine="420"/>
    </w:pPr>
  </w:style>
  <w:style w:type="paragraph" w:styleId="4">
    <w:name w:val="Body Text Indent"/>
    <w:basedOn w:val="1"/>
    <w:link w:val="35"/>
    <w:semiHidden/>
    <w:unhideWhenUsed/>
    <w:uiPriority w:val="99"/>
    <w:pPr>
      <w:spacing w:after="120"/>
      <w:ind w:left="420" w:leftChars="200"/>
    </w:pPr>
    <w:rPr>
      <w:rFonts w:cs="Times New Roman"/>
      <w:kern w:val="0"/>
      <w:szCs w:val="20"/>
      <w:lang w:val="zh-CN" w:eastAsia="zh-CN"/>
    </w:rPr>
  </w:style>
  <w:style w:type="paragraph" w:styleId="6">
    <w:name w:val="No Spacing"/>
    <w:link w:val="43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qFormat/>
    <w:uiPriority w:val="3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nhideWhenUsed/>
    <w:qFormat/>
    <w:uiPriority w:val="99"/>
    <w:rPr>
      <w:rFonts w:ascii="宋体" w:eastAsia="宋体" w:cs="Times New Roman"/>
      <w:kern w:val="0"/>
      <w:sz w:val="18"/>
      <w:szCs w:val="18"/>
      <w:lang w:val="zh-CN" w:eastAsia="zh-CN"/>
    </w:rPr>
  </w:style>
  <w:style w:type="paragraph" w:styleId="11">
    <w:name w:val="annotation text"/>
    <w:basedOn w:val="1"/>
    <w:link w:val="40"/>
    <w:semiHidden/>
    <w:unhideWhenUsed/>
    <w:qFormat/>
    <w:uiPriority w:val="99"/>
    <w:rPr>
      <w:rFonts w:cs="Times New Roman"/>
      <w:kern w:val="0"/>
      <w:sz w:val="20"/>
      <w:szCs w:val="20"/>
      <w:lang w:val="zh-CN" w:eastAsia="zh-CN"/>
    </w:rPr>
  </w:style>
  <w:style w:type="paragraph" w:styleId="12">
    <w:name w:val="toc 5"/>
    <w:basedOn w:val="1"/>
    <w:next w:val="1"/>
    <w:unhideWhenUsed/>
    <w:qFormat/>
    <w:uiPriority w:val="3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nhideWhenUsed/>
    <w:qFormat/>
    <w:uiPriority w:val="99"/>
    <w:rPr>
      <w:rFonts w:cs="Times New Roman"/>
      <w:kern w:val="0"/>
      <w:sz w:val="18"/>
      <w:szCs w:val="18"/>
      <w:lang w:val="zh-CN" w:eastAsia="zh-CN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nhideWhenUsed/>
    <w:qFormat/>
    <w:uiPriority w:val="3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标题 1 Char"/>
    <w:basedOn w:val="2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  <w:lang w:val="zh-CN" w:eastAsia="zh-CN"/>
    </w:rPr>
  </w:style>
  <w:style w:type="character" w:customStyle="1" w:styleId="32">
    <w:name w:val="标题 2 Char"/>
    <w:basedOn w:val="26"/>
    <w:link w:val="5"/>
    <w:qFormat/>
    <w:uiPriority w:val="0"/>
    <w:rPr>
      <w:rFonts w:ascii="Cambria" w:hAnsi="Cambria" w:eastAsia="仿宋_GB2312" w:cs="Times New Roman"/>
      <w:b/>
      <w:bCs/>
      <w:kern w:val="0"/>
      <w:sz w:val="30"/>
      <w:szCs w:val="32"/>
      <w:lang w:val="zh-CN" w:eastAsia="zh-CN"/>
    </w:rPr>
  </w:style>
  <w:style w:type="character" w:customStyle="1" w:styleId="33">
    <w:name w:val="标题 3 Char"/>
    <w:basedOn w:val="26"/>
    <w:link w:val="7"/>
    <w:qFormat/>
    <w:uiPriority w:val="9"/>
    <w:rPr>
      <w:rFonts w:ascii="Calibri" w:hAnsi="Calibri" w:eastAsia="仿宋_GB2312" w:cs="Times New Roman"/>
      <w:bCs/>
      <w:kern w:val="0"/>
      <w:sz w:val="28"/>
      <w:szCs w:val="32"/>
      <w:lang w:val="zh-CN" w:eastAsia="zh-CN"/>
    </w:rPr>
  </w:style>
  <w:style w:type="character" w:customStyle="1" w:styleId="34">
    <w:name w:val="标题 4 Char"/>
    <w:basedOn w:val="26"/>
    <w:link w:val="8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35">
    <w:name w:val="正文文本缩进 Char"/>
    <w:basedOn w:val="26"/>
    <w:link w:val="4"/>
    <w:semiHidden/>
    <w:qFormat/>
    <w:uiPriority w:val="99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6">
    <w:name w:val="正文首行缩进 2 Char"/>
    <w:basedOn w:val="35"/>
    <w:link w:val="3"/>
    <w:qFormat/>
    <w:uiPriority w:val="0"/>
    <w:rPr>
      <w:rFonts w:ascii="Calibri" w:hAnsi="Calibri" w:eastAsia="仿宋_GB2312" w:cs="Times New Roman"/>
      <w:kern w:val="0"/>
      <w:sz w:val="28"/>
      <w:szCs w:val="20"/>
      <w:lang w:val="zh-CN" w:eastAsia="zh-CN"/>
    </w:rPr>
  </w:style>
  <w:style w:type="character" w:customStyle="1" w:styleId="37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批注文字 Char"/>
    <w:basedOn w:val="26"/>
    <w:link w:val="11"/>
    <w:semiHidden/>
    <w:qFormat/>
    <w:uiPriority w:val="99"/>
    <w:rPr>
      <w:rFonts w:ascii="Calibri" w:hAnsi="Calibri" w:eastAsia="仿宋_GB2312" w:cs="Times New Roman"/>
      <w:kern w:val="0"/>
      <w:sz w:val="20"/>
      <w:szCs w:val="20"/>
      <w:lang w:val="zh-CN" w:eastAsia="zh-CN"/>
    </w:rPr>
  </w:style>
  <w:style w:type="character" w:customStyle="1" w:styleId="41">
    <w:name w:val="批注主题 Char"/>
    <w:basedOn w:val="40"/>
    <w:link w:val="23"/>
    <w:semiHidden/>
    <w:qFormat/>
    <w:uiPriority w:val="99"/>
    <w:rPr>
      <w:rFonts w:ascii="Calibri" w:hAnsi="Calibri" w:eastAsia="仿宋_GB2312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文档结构图 Char"/>
    <w:basedOn w:val="26"/>
    <w:link w:val="10"/>
    <w:semiHidden/>
    <w:qFormat/>
    <w:uiPriority w:val="99"/>
    <w:rPr>
      <w:rFonts w:ascii="宋体" w:hAnsi="Calibri" w:eastAsia="宋体" w:cs="Times New Roman"/>
      <w:kern w:val="0"/>
      <w:sz w:val="18"/>
      <w:szCs w:val="18"/>
      <w:lang w:val="zh-CN" w:eastAsia="zh-CN"/>
    </w:rPr>
  </w:style>
  <w:style w:type="character" w:customStyle="1" w:styleId="43">
    <w:name w:val="无间隔 Char"/>
    <w:link w:val="6"/>
    <w:qFormat/>
    <w:uiPriority w:val="1"/>
    <w:rPr>
      <w:rFonts w:ascii="Calibri" w:hAnsi="Calibri" w:eastAsia="仿宋_GB2312" w:cs="黑体"/>
      <w:sz w:val="28"/>
    </w:rPr>
  </w:style>
  <w:style w:type="paragraph" w:customStyle="1" w:styleId="44">
    <w:name w:val="闻政-正文段落文字"/>
    <w:basedOn w:val="1"/>
    <w:link w:val="45"/>
    <w:qFormat/>
    <w:uiPriority w:val="3"/>
    <w:pPr>
      <w:spacing w:line="500" w:lineRule="exact"/>
      <w:ind w:firstLine="200"/>
    </w:pPr>
    <w:rPr>
      <w:rFonts w:ascii="Times New Roman" w:hAnsi="Times New Roman" w:cs="Times New Roman"/>
      <w:kern w:val="0"/>
      <w:szCs w:val="28"/>
      <w:lang w:val="zh-CN" w:eastAsia="zh-CN"/>
    </w:rPr>
  </w:style>
  <w:style w:type="character" w:customStyle="1" w:styleId="45">
    <w:name w:val="闻政-正文段落文字 Char"/>
    <w:link w:val="44"/>
    <w:qFormat/>
    <w:uiPriority w:val="3"/>
    <w:rPr>
      <w:rFonts w:ascii="Times New Roman" w:hAnsi="Times New Roman" w:eastAsia="仿宋_GB2312" w:cs="Times New Roman"/>
      <w:kern w:val="0"/>
      <w:sz w:val="28"/>
      <w:szCs w:val="28"/>
      <w:lang w:val="zh-CN" w:eastAsia="zh-CN"/>
    </w:rPr>
  </w:style>
  <w:style w:type="paragraph" w:customStyle="1" w:styleId="46">
    <w:name w:val="闻政-正文二级标题"/>
    <w:basedOn w:val="5"/>
    <w:next w:val="44"/>
    <w:link w:val="47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paragraph" w:customStyle="1" w:styleId="48">
    <w:name w:val="闻政-正文三级标题"/>
    <w:basedOn w:val="1"/>
    <w:next w:val="44"/>
    <w:link w:val="49"/>
    <w:qFormat/>
    <w:uiPriority w:val="3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8"/>
      <w:lang w:val="zh-CN" w:eastAsia="zh-CN"/>
    </w:rPr>
  </w:style>
  <w:style w:type="character" w:customStyle="1" w:styleId="49">
    <w:name w:val="闻政-正文三级标题 Char"/>
    <w:link w:val="48"/>
    <w:qFormat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  <w:lang w:val="zh-CN" w:eastAsia="zh-CN"/>
    </w:rPr>
  </w:style>
  <w:style w:type="paragraph" w:customStyle="1" w:styleId="50">
    <w:name w:val="闻政-正文四级标题"/>
    <w:basedOn w:val="48"/>
    <w:next w:val="44"/>
    <w:link w:val="51"/>
    <w:qFormat/>
    <w:uiPriority w:val="3"/>
    <w:rPr>
      <w:b w:val="0"/>
    </w:rPr>
  </w:style>
  <w:style w:type="character" w:customStyle="1" w:styleId="51">
    <w:name w:val="闻政-正文四级标题 Char"/>
    <w:link w:val="50"/>
    <w:qFormat/>
    <w:uiPriority w:val="3"/>
    <w:rPr>
      <w:rFonts w:ascii="Times New Roman" w:hAnsi="Times New Roman" w:eastAsia="仿宋_GB2312" w:cs="Times New Roman"/>
      <w:snapToGrid w:val="0"/>
      <w:kern w:val="0"/>
      <w:sz w:val="28"/>
      <w:szCs w:val="28"/>
      <w:lang w:val="zh-CN" w:eastAsia="zh-CN"/>
    </w:rPr>
  </w:style>
  <w:style w:type="paragraph" w:customStyle="1" w:styleId="52">
    <w:name w:val="闻政-正文一级标题"/>
    <w:basedOn w:val="7"/>
    <w:next w:val="44"/>
    <w:link w:val="53"/>
    <w:qFormat/>
    <w:uiPriority w:val="3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uiPriority w:val="3"/>
    <w:rPr>
      <w:rFonts w:ascii="黑体" w:hAnsi="黑体" w:eastAsia="黑体" w:cs="Times New Roman"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615-7A1A-4EAA-9C61-C9FD4656D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1523</Words>
  <Characters>1717</Characters>
  <Lines>21</Lines>
  <Paragraphs>5</Paragraphs>
  <TotalTime>14</TotalTime>
  <ScaleCrop>false</ScaleCrop>
  <LinksUpToDate>false</LinksUpToDate>
  <CharactersWithSpaces>1742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 Mrs.Lee</cp:lastModifiedBy>
  <dcterms:modified xsi:type="dcterms:W3CDTF">2022-10-17T09:51:38Z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52B506D965D843CDBF5E00CBEBC5ECB9</vt:lpwstr>
  </property>
</Properties>
</file>