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襄汾</w:t>
      </w:r>
      <w:r>
        <w:rPr>
          <w:rFonts w:hint="eastAsia" w:eastAsia="方正小标宋_GBK" w:asciiTheme="minorHAnsi" w:hAnsiTheme="minorHAnsi"/>
          <w:b w:val="0"/>
          <w:bCs w:val="0"/>
          <w:lang w:eastAsia="zh-CN"/>
        </w:rPr>
        <w:t>县</w:t>
      </w:r>
      <w:r>
        <w:rPr>
          <w:rFonts w:hint="eastAsia" w:eastAsia="方正小标宋_GBK" w:asciiTheme="minorHAnsi" w:hAnsiTheme="minorHAnsi"/>
          <w:b w:val="0"/>
          <w:bCs w:val="0"/>
        </w:rPr>
        <w:t>市场监督管理局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市级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食品生产流通股、餐饮股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食品生产流通股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食品抽检股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药械股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市场监督管理局（化妆品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监管股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药械股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药械股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市场监督管理行政处罚信息公示规定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》《市场监督管理行政处罚程序规定》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股、执法队、各基层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市场监督管理行政处罚信息公示规定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》《市场监督管理行政处罚程序规定》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股、执法队、各基层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市场监督管理行政处罚信息公示规定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》《市场监督管理行政处罚程序规定》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股、执法队、各基层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市场监督管理行政处罚信息公示规定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》《市场监督管理行政处罚程序规定》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市场监督管理局（执法监督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股、执法队、各基层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监管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消保股、食品抽检股、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12315中心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食品生产流通股、餐饮股、执法队、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各基层监管所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市场监督管理投诉举报处理暂行办法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执法队、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12315中心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</w:rPr>
              <w:t>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食品生产流通股、餐饮股、药械股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■微信公众号</w:t>
            </w: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701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mY2ZjZhY2M5NDVjMDY5NDNjMWEzOWZmMWU3MDUifQ=="/>
  </w:docVars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0AB15C77"/>
    <w:rsid w:val="0D3E745C"/>
    <w:rsid w:val="0FCA2777"/>
    <w:rsid w:val="1C535F7E"/>
    <w:rsid w:val="23955CDE"/>
    <w:rsid w:val="2A0C4820"/>
    <w:rsid w:val="2B7E34FB"/>
    <w:rsid w:val="2D746C97"/>
    <w:rsid w:val="465869CB"/>
    <w:rsid w:val="47576D42"/>
    <w:rsid w:val="50B55E2A"/>
    <w:rsid w:val="58F63146"/>
    <w:rsid w:val="58FC69CC"/>
    <w:rsid w:val="6B321A4C"/>
    <w:rsid w:val="6C110A97"/>
    <w:rsid w:val="7EB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48</TotalTime>
  <ScaleCrop>false</ScaleCrop>
  <LinksUpToDate>false</LinksUpToDate>
  <CharactersWithSpaces>2731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Lucky</cp:lastModifiedBy>
  <cp:lastPrinted>2020-07-03T03:39:00Z</cp:lastPrinted>
  <dcterms:modified xsi:type="dcterms:W3CDTF">2023-11-15T08:10:42Z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8E2471DFC154438E89BC9D8DA1F545F7</vt:lpwstr>
  </property>
</Properties>
</file>