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
        <w:ind w:left="3719" w:right="3638" w:firstLine="0"/>
        <w:jc w:val="center"/>
        <w:rPr>
          <w:rFonts w:hint="eastAsia" w:ascii="华文中宋" w:eastAsia="华文中宋"/>
          <w:sz w:val="72"/>
        </w:rPr>
      </w:pPr>
      <w:r>
        <w:rPr>
          <w:rFonts w:hint="eastAsia" w:ascii="华文中宋" w:eastAsia="华文中宋"/>
          <w:sz w:val="72"/>
          <w:lang w:eastAsia="zh-CN"/>
        </w:rPr>
        <w:t>襄汾县永固乡</w:t>
      </w:r>
      <w:r>
        <w:rPr>
          <w:rFonts w:hint="eastAsia" w:ascii="华文中宋" w:eastAsia="华文中宋"/>
          <w:sz w:val="72"/>
        </w:rPr>
        <w:t>人民政府</w:t>
      </w:r>
    </w:p>
    <w:p>
      <w:pPr>
        <w:spacing w:before="377"/>
        <w:ind w:left="3719" w:right="3640" w:firstLine="0"/>
        <w:jc w:val="center"/>
        <w:rPr>
          <w:rFonts w:hint="eastAsia" w:ascii="华文中宋" w:eastAsia="华文中宋"/>
          <w:sz w:val="72"/>
        </w:rPr>
      </w:pPr>
      <w:r>
        <w:rPr>
          <w:rFonts w:hint="eastAsia" w:ascii="华文中宋" w:eastAsia="华文中宋"/>
          <w:sz w:val="72"/>
        </w:rPr>
        <w:t>基层政务公开标准目录汇编</w:t>
      </w:r>
    </w:p>
    <w:p>
      <w:pPr>
        <w:pStyle w:val="3"/>
        <w:spacing w:before="2"/>
        <w:rPr>
          <w:rFonts w:ascii="华文中宋"/>
          <w:b w:val="0"/>
          <w:sz w:val="122"/>
        </w:rPr>
      </w:pPr>
    </w:p>
    <w:p>
      <w:pPr>
        <w:spacing w:before="0"/>
        <w:ind w:left="3719" w:right="3599" w:firstLine="0"/>
        <w:jc w:val="center"/>
        <w:rPr>
          <w:rFonts w:hint="eastAsia" w:ascii="华文中宋" w:eastAsia="华文中宋"/>
          <w:sz w:val="48"/>
        </w:rPr>
      </w:pPr>
      <w:r>
        <w:rPr>
          <w:rFonts w:ascii="Times New Roman" w:eastAsia="Times New Roman"/>
          <w:sz w:val="48"/>
        </w:rPr>
        <w:t>202</w:t>
      </w:r>
      <w:r>
        <w:rPr>
          <w:rFonts w:hint="eastAsia" w:ascii="Times New Roman" w:eastAsia="宋体"/>
          <w:sz w:val="48"/>
          <w:lang w:val="en-US" w:eastAsia="zh-CN"/>
        </w:rPr>
        <w:t>3</w:t>
      </w:r>
      <w:r>
        <w:rPr>
          <w:rFonts w:hint="eastAsia" w:ascii="华文中宋" w:eastAsia="华文中宋"/>
          <w:sz w:val="48"/>
        </w:rPr>
        <w:t xml:space="preserve">年 </w:t>
      </w:r>
      <w:r>
        <w:rPr>
          <w:rFonts w:hint="eastAsia" w:ascii="Times New Roman" w:eastAsia="宋体"/>
          <w:sz w:val="48"/>
          <w:lang w:val="en-US" w:eastAsia="zh-CN"/>
        </w:rPr>
        <w:t>11</w:t>
      </w:r>
      <w:r>
        <w:rPr>
          <w:rFonts w:hint="eastAsia" w:ascii="华文中宋" w:eastAsia="华文中宋"/>
          <w:sz w:val="48"/>
        </w:rPr>
        <w:t>月</w:t>
      </w:r>
    </w:p>
    <w:p>
      <w:pPr>
        <w:spacing w:after="0"/>
        <w:jc w:val="center"/>
        <w:rPr>
          <w:rFonts w:hint="eastAsia" w:ascii="华文中宋" w:eastAsia="华文中宋"/>
          <w:sz w:val="48"/>
        </w:rPr>
        <w:sectPr>
          <w:pgSz w:w="16840" w:h="11910" w:orient="landscape"/>
          <w:pgMar w:top="1100" w:right="460" w:bottom="280" w:left="340" w:header="720" w:footer="720" w:gutter="0"/>
          <w:cols w:space="720" w:num="1"/>
        </w:sectPr>
      </w:pPr>
    </w:p>
    <w:sdt>
      <w:sdtPr>
        <w:rPr>
          <w:rFonts w:hint="eastAsia" w:ascii="方正小标宋简体" w:hAnsi="方正小标宋简体" w:eastAsia="方正小标宋简体" w:cs="方正小标宋简体"/>
          <w:kern w:val="2"/>
          <w:sz w:val="44"/>
          <w:szCs w:val="44"/>
          <w:lang w:val="en-US" w:eastAsia="zh-CN" w:bidi="ar-SA"/>
        </w:rPr>
        <w:id w:val="147459717"/>
        <w15:color w:val="DBDBDB"/>
        <w:docPartObj>
          <w:docPartGallery w:val="Table of Contents"/>
          <w:docPartUnique/>
        </w:docPartObj>
      </w:sdtPr>
      <w:sdtEndPr>
        <w:rPr>
          <w:rFonts w:hint="eastAsia" w:ascii="方正小标宋简体" w:hAnsi="方正小标宋简体" w:eastAsia="方正小标宋简体" w:cs="方正小标宋简体"/>
          <w:kern w:val="2"/>
          <w:sz w:val="21"/>
          <w:szCs w:val="24"/>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黑体" w:hAnsi="黑体" w:eastAsia="黑体" w:cs="黑体"/>
              <w:sz w:val="32"/>
              <w:szCs w:val="32"/>
            </w:rPr>
          </w:pP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TOC \o "1-1" \h \u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_Toc6632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（一）义务教育领域基层政务公开标准目录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_Toc6632 </w:instrText>
          </w:r>
          <w:r>
            <w:rPr>
              <w:rFonts w:hint="eastAsia" w:ascii="黑体" w:hAnsi="黑体" w:eastAsia="黑体" w:cs="黑体"/>
              <w:sz w:val="32"/>
              <w:szCs w:val="32"/>
            </w:rPr>
            <w:fldChar w:fldCharType="separate"/>
          </w:r>
          <w:r>
            <w:rPr>
              <w:rFonts w:hint="eastAsia" w:ascii="黑体" w:hAnsi="黑体" w:eastAsia="黑体" w:cs="黑体"/>
              <w:sz w:val="32"/>
              <w:szCs w:val="32"/>
            </w:rPr>
            <w:t>3</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_Toc7750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（二）户籍管理领域基层政务公开标准目录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_Toc7750 </w:instrText>
          </w:r>
          <w:r>
            <w:rPr>
              <w:rFonts w:hint="eastAsia" w:ascii="黑体" w:hAnsi="黑体" w:eastAsia="黑体" w:cs="黑体"/>
              <w:sz w:val="32"/>
              <w:szCs w:val="32"/>
            </w:rPr>
            <w:fldChar w:fldCharType="separate"/>
          </w:r>
          <w:r>
            <w:rPr>
              <w:rFonts w:hint="eastAsia" w:ascii="黑体" w:hAnsi="黑体" w:eastAsia="黑体" w:cs="黑体"/>
              <w:sz w:val="32"/>
              <w:szCs w:val="32"/>
            </w:rPr>
            <w:t>7</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_Toc7933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（三）</w:t>
          </w:r>
          <w:r>
            <w:rPr>
              <w:rFonts w:hint="eastAsia" w:ascii="黑体" w:hAnsi="黑体" w:eastAsia="黑体" w:cs="黑体"/>
              <w:sz w:val="32"/>
              <w:szCs w:val="32"/>
            </w:rPr>
            <w:t>社会救助领域基层政务公开标准目录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_Toc7933 </w:instrText>
          </w:r>
          <w:r>
            <w:rPr>
              <w:rFonts w:hint="eastAsia" w:ascii="黑体" w:hAnsi="黑体" w:eastAsia="黑体" w:cs="黑体"/>
              <w:sz w:val="32"/>
              <w:szCs w:val="32"/>
            </w:rPr>
            <w:fldChar w:fldCharType="separate"/>
          </w:r>
          <w:r>
            <w:rPr>
              <w:rFonts w:hint="eastAsia" w:ascii="黑体" w:hAnsi="黑体" w:eastAsia="黑体" w:cs="黑体"/>
              <w:sz w:val="32"/>
              <w:szCs w:val="32"/>
            </w:rPr>
            <w:t>14</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_Toc25234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val="en-US" w:eastAsia="zh-CN"/>
            </w:rPr>
            <w:t>四</w:t>
          </w:r>
          <w:r>
            <w:rPr>
              <w:rFonts w:hint="eastAsia" w:ascii="黑体" w:hAnsi="黑体" w:eastAsia="黑体" w:cs="黑体"/>
              <w:sz w:val="32"/>
              <w:szCs w:val="32"/>
            </w:rPr>
            <w:t>）养老服务领域基层政务公开标准目录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_Toc25234 </w:instrText>
          </w:r>
          <w:r>
            <w:rPr>
              <w:rFonts w:hint="eastAsia" w:ascii="黑体" w:hAnsi="黑体" w:eastAsia="黑体" w:cs="黑体"/>
              <w:sz w:val="32"/>
              <w:szCs w:val="32"/>
            </w:rPr>
            <w:fldChar w:fldCharType="separate"/>
          </w:r>
          <w:r>
            <w:rPr>
              <w:rFonts w:hint="eastAsia" w:ascii="黑体" w:hAnsi="黑体" w:eastAsia="黑体" w:cs="黑体"/>
              <w:sz w:val="32"/>
              <w:szCs w:val="32"/>
            </w:rPr>
            <w:t>20</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_Toc14614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（五）</w:t>
          </w:r>
          <w:r>
            <w:rPr>
              <w:rFonts w:hint="eastAsia" w:ascii="黑体" w:hAnsi="黑体" w:eastAsia="黑体" w:cs="黑体"/>
              <w:sz w:val="32"/>
              <w:szCs w:val="32"/>
            </w:rPr>
            <w:t>公共法律服务领域基层政务公开标准目录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_Toc14614 </w:instrText>
          </w:r>
          <w:r>
            <w:rPr>
              <w:rFonts w:hint="eastAsia" w:ascii="黑体" w:hAnsi="黑体" w:eastAsia="黑体" w:cs="黑体"/>
              <w:sz w:val="32"/>
              <w:szCs w:val="32"/>
            </w:rPr>
            <w:fldChar w:fldCharType="separate"/>
          </w:r>
          <w:r>
            <w:rPr>
              <w:rFonts w:hint="eastAsia" w:ascii="黑体" w:hAnsi="黑体" w:eastAsia="黑体" w:cs="黑体"/>
              <w:sz w:val="32"/>
              <w:szCs w:val="32"/>
            </w:rPr>
            <w:t>21</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_Toc14962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（六）</w:t>
          </w:r>
          <w:r>
            <w:rPr>
              <w:rFonts w:hint="eastAsia" w:ascii="黑体" w:hAnsi="黑体" w:eastAsia="黑体" w:cs="黑体"/>
              <w:sz w:val="32"/>
              <w:szCs w:val="32"/>
            </w:rPr>
            <w:t>社会保险领域基层政务公开标准目录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_Toc14962 </w:instrText>
          </w:r>
          <w:r>
            <w:rPr>
              <w:rFonts w:hint="eastAsia" w:ascii="黑体" w:hAnsi="黑体" w:eastAsia="黑体" w:cs="黑体"/>
              <w:sz w:val="32"/>
              <w:szCs w:val="32"/>
            </w:rPr>
            <w:fldChar w:fldCharType="separate"/>
          </w:r>
          <w:r>
            <w:rPr>
              <w:rFonts w:hint="eastAsia" w:ascii="黑体" w:hAnsi="黑体" w:eastAsia="黑体" w:cs="黑体"/>
              <w:sz w:val="32"/>
              <w:szCs w:val="32"/>
            </w:rPr>
            <w:t>23</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_Toc11668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eastAsia="zh-CN"/>
            </w:rPr>
            <w:t>七</w:t>
          </w:r>
          <w:r>
            <w:rPr>
              <w:rFonts w:hint="eastAsia" w:ascii="黑体" w:hAnsi="黑体" w:eastAsia="黑体" w:cs="黑体"/>
              <w:sz w:val="32"/>
              <w:szCs w:val="32"/>
            </w:rPr>
            <w:t>）城乡规划领域基层政务公开标准目录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_Toc11668 </w:instrText>
          </w:r>
          <w:r>
            <w:rPr>
              <w:rFonts w:hint="eastAsia" w:ascii="黑体" w:hAnsi="黑体" w:eastAsia="黑体" w:cs="黑体"/>
              <w:sz w:val="32"/>
              <w:szCs w:val="32"/>
            </w:rPr>
            <w:fldChar w:fldCharType="separate"/>
          </w:r>
          <w:r>
            <w:rPr>
              <w:rFonts w:hint="eastAsia" w:ascii="黑体" w:hAnsi="黑体" w:eastAsia="黑体" w:cs="黑体"/>
              <w:sz w:val="32"/>
              <w:szCs w:val="32"/>
            </w:rPr>
            <w:t>25</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_Toc7356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eastAsia="zh-CN"/>
            </w:rPr>
            <w:t>八</w:t>
          </w:r>
          <w:r>
            <w:rPr>
              <w:rFonts w:hint="eastAsia" w:ascii="黑体" w:hAnsi="黑体" w:eastAsia="黑体" w:cs="黑体"/>
              <w:sz w:val="32"/>
              <w:szCs w:val="32"/>
            </w:rPr>
            <w:t>）农村集体土地征收基层政务公开标准目录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_Toc7356 </w:instrText>
          </w:r>
          <w:r>
            <w:rPr>
              <w:rFonts w:hint="eastAsia" w:ascii="黑体" w:hAnsi="黑体" w:eastAsia="黑体" w:cs="黑体"/>
              <w:sz w:val="32"/>
              <w:szCs w:val="32"/>
            </w:rPr>
            <w:fldChar w:fldCharType="separate"/>
          </w:r>
          <w:r>
            <w:rPr>
              <w:rFonts w:hint="eastAsia" w:ascii="黑体" w:hAnsi="黑体" w:eastAsia="黑体" w:cs="黑体"/>
              <w:sz w:val="32"/>
              <w:szCs w:val="32"/>
            </w:rPr>
            <w:t>26</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_Toc11017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（九）</w:t>
          </w:r>
          <w:r>
            <w:rPr>
              <w:rFonts w:hint="eastAsia" w:ascii="黑体" w:hAnsi="黑体" w:eastAsia="黑体" w:cs="黑体"/>
              <w:sz w:val="32"/>
              <w:szCs w:val="32"/>
            </w:rPr>
            <w:t>公共文化服务领域基层政务公开标准目录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_Toc11017 </w:instrText>
          </w:r>
          <w:r>
            <w:rPr>
              <w:rFonts w:hint="eastAsia" w:ascii="黑体" w:hAnsi="黑体" w:eastAsia="黑体" w:cs="黑体"/>
              <w:sz w:val="32"/>
              <w:szCs w:val="32"/>
            </w:rPr>
            <w:fldChar w:fldCharType="separate"/>
          </w:r>
          <w:r>
            <w:rPr>
              <w:rFonts w:hint="eastAsia" w:ascii="黑体" w:hAnsi="黑体" w:eastAsia="黑体" w:cs="黑体"/>
              <w:sz w:val="32"/>
              <w:szCs w:val="32"/>
            </w:rPr>
            <w:t>27</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_Toc3207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（十）</w:t>
          </w:r>
          <w:r>
            <w:rPr>
              <w:rFonts w:hint="eastAsia" w:ascii="黑体" w:hAnsi="黑体" w:eastAsia="黑体" w:cs="黑体"/>
              <w:sz w:val="32"/>
              <w:szCs w:val="32"/>
            </w:rPr>
            <w:t>扶贫领域基层政务公开标准目录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_Toc3207 </w:instrText>
          </w:r>
          <w:r>
            <w:rPr>
              <w:rFonts w:hint="eastAsia" w:ascii="黑体" w:hAnsi="黑体" w:eastAsia="黑体" w:cs="黑体"/>
              <w:sz w:val="32"/>
              <w:szCs w:val="32"/>
            </w:rPr>
            <w:fldChar w:fldCharType="separate"/>
          </w:r>
          <w:r>
            <w:rPr>
              <w:rFonts w:hint="eastAsia" w:ascii="黑体" w:hAnsi="黑体" w:eastAsia="黑体" w:cs="黑体"/>
              <w:sz w:val="32"/>
              <w:szCs w:val="32"/>
            </w:rPr>
            <w:t>29</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textAlignment w:val="auto"/>
            <w:sectPr>
              <w:footerReference r:id="rId3" w:type="default"/>
              <w:pgSz w:w="16840" w:h="11910" w:orient="landscape"/>
              <w:pgMar w:top="1100" w:right="460" w:bottom="1300" w:left="340" w:header="0" w:footer="1116" w:gutter="0"/>
              <w:cols w:space="720" w:num="1"/>
            </w:sectPr>
          </w:pPr>
          <w:r>
            <w:rPr>
              <w:rFonts w:hint="eastAsia" w:ascii="黑体" w:hAnsi="黑体" w:eastAsia="黑体" w:cs="黑体"/>
              <w:sz w:val="32"/>
              <w:szCs w:val="32"/>
              <w:lang w:eastAsia="zh-CN"/>
            </w:rPr>
            <w:fldChar w:fldCharType="end"/>
          </w:r>
        </w:p>
      </w:sdtContent>
    </w:sdt>
    <w:p>
      <w:pPr>
        <w:pStyle w:val="2"/>
        <w:keepNext/>
        <w:keepLines/>
        <w:pageBreakBefore w:val="0"/>
        <w:widowControl w:val="0"/>
        <w:tabs>
          <w:tab w:val="left" w:pos="6648"/>
        </w:tabs>
        <w:kinsoku/>
        <w:wordWrap/>
        <w:overflowPunct/>
        <w:topLinePunct w:val="0"/>
        <w:autoSpaceDE/>
        <w:autoSpaceDN/>
        <w:bidi w:val="0"/>
        <w:adjustRightInd/>
        <w:snapToGrid/>
        <w:spacing w:line="600" w:lineRule="exact"/>
        <w:jc w:val="both"/>
        <w:textAlignment w:val="auto"/>
        <w:outlineLvl w:val="0"/>
      </w:pPr>
      <w:bookmarkStart w:id="0" w:name="_Toc6632"/>
    </w:p>
    <w:p>
      <w:pPr>
        <w:pStyle w:val="2"/>
        <w:tabs>
          <w:tab w:val="left" w:pos="6648"/>
        </w:tabs>
        <w:bidi w:val="0"/>
        <w:jc w:val="center"/>
        <w:outlineLvl w:val="0"/>
        <w:rPr>
          <w:sz w:val="20"/>
        </w:rPr>
      </w:pPr>
      <w:r>
        <w:t>（一）义务教育领域基层政务公开标准目录</w:t>
      </w:r>
      <w:bookmarkEnd w:id="0"/>
    </w:p>
    <w:tbl>
      <w:tblPr>
        <w:tblStyle w:val="6"/>
        <w:tblpPr w:leftFromText="180" w:rightFromText="180" w:vertAnchor="text" w:horzAnchor="page" w:tblpX="576" w:tblpY="3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8"/>
              <w:spacing w:before="489" w:line="266" w:lineRule="auto"/>
              <w:ind w:left="158" w:right="148"/>
              <w:rPr>
                <w:rFonts w:ascii="黑体" w:eastAsia="黑体"/>
              </w:rPr>
            </w:pPr>
            <w:r>
              <w:rPr>
                <w:rFonts w:hint="eastAsia" w:ascii="黑体" w:eastAsia="黑体"/>
              </w:rPr>
              <w:t>序号</w:t>
            </w:r>
          </w:p>
        </w:tc>
        <w:tc>
          <w:tcPr>
            <w:tcW w:w="1440" w:type="dxa"/>
            <w:gridSpan w:val="2"/>
          </w:tcPr>
          <w:p>
            <w:pPr>
              <w:pStyle w:val="8"/>
              <w:spacing w:before="16" w:line="275" w:lineRule="exact"/>
              <w:ind w:left="278"/>
              <w:rPr>
                <w:rFonts w:ascii="黑体" w:eastAsia="黑体"/>
              </w:rPr>
            </w:pPr>
            <w:r>
              <w:rPr>
                <w:rFonts w:hint="eastAsia" w:ascii="黑体" w:eastAsia="黑体"/>
              </w:rPr>
              <w:t>公开事项</w:t>
            </w:r>
          </w:p>
        </w:tc>
        <w:tc>
          <w:tcPr>
            <w:tcW w:w="2340" w:type="dxa"/>
            <w:vMerge w:val="restart"/>
          </w:tcPr>
          <w:p>
            <w:pPr>
              <w:pStyle w:val="8"/>
              <w:rPr>
                <w:rFonts w:ascii="宋体"/>
              </w:rPr>
            </w:pPr>
          </w:p>
          <w:p>
            <w:pPr>
              <w:pStyle w:val="8"/>
              <w:spacing w:before="4"/>
              <w:rPr>
                <w:rFonts w:ascii="宋体"/>
                <w:sz w:val="28"/>
              </w:rPr>
            </w:pPr>
          </w:p>
          <w:p>
            <w:pPr>
              <w:pStyle w:val="8"/>
              <w:ind w:left="290"/>
              <w:rPr>
                <w:rFonts w:ascii="黑体" w:eastAsia="黑体"/>
              </w:rPr>
            </w:pPr>
            <w:r>
              <w:rPr>
                <w:rFonts w:hint="eastAsia" w:ascii="黑体" w:eastAsia="黑体"/>
              </w:rPr>
              <w:t>公开内容（要素）</w:t>
            </w:r>
          </w:p>
        </w:tc>
        <w:tc>
          <w:tcPr>
            <w:tcW w:w="2520" w:type="dxa"/>
            <w:vMerge w:val="restart"/>
          </w:tcPr>
          <w:p>
            <w:pPr>
              <w:pStyle w:val="8"/>
              <w:rPr>
                <w:rFonts w:ascii="宋体"/>
              </w:rPr>
            </w:pPr>
          </w:p>
          <w:p>
            <w:pPr>
              <w:pStyle w:val="8"/>
              <w:spacing w:before="4"/>
              <w:rPr>
                <w:rFonts w:ascii="宋体"/>
                <w:sz w:val="28"/>
              </w:rPr>
            </w:pPr>
          </w:p>
          <w:p>
            <w:pPr>
              <w:pStyle w:val="8"/>
              <w:ind w:left="818"/>
              <w:rPr>
                <w:rFonts w:ascii="黑体" w:eastAsia="黑体"/>
              </w:rPr>
            </w:pPr>
            <w:r>
              <w:rPr>
                <w:rFonts w:hint="eastAsia" w:ascii="黑体" w:eastAsia="黑体"/>
              </w:rPr>
              <w:t>公开依据</w:t>
            </w:r>
          </w:p>
        </w:tc>
        <w:tc>
          <w:tcPr>
            <w:tcW w:w="1620" w:type="dxa"/>
            <w:vMerge w:val="restart"/>
          </w:tcPr>
          <w:p>
            <w:pPr>
              <w:pStyle w:val="8"/>
              <w:rPr>
                <w:rFonts w:ascii="宋体"/>
              </w:rPr>
            </w:pPr>
          </w:p>
          <w:p>
            <w:pPr>
              <w:pStyle w:val="8"/>
              <w:spacing w:before="4"/>
              <w:rPr>
                <w:rFonts w:ascii="宋体"/>
                <w:sz w:val="28"/>
              </w:rPr>
            </w:pPr>
          </w:p>
          <w:p>
            <w:pPr>
              <w:pStyle w:val="8"/>
              <w:ind w:left="369"/>
              <w:rPr>
                <w:rFonts w:ascii="黑体" w:eastAsia="黑体"/>
              </w:rPr>
            </w:pPr>
            <w:r>
              <w:rPr>
                <w:rFonts w:hint="eastAsia" w:ascii="黑体" w:eastAsia="黑体"/>
              </w:rPr>
              <w:t>公开时限</w:t>
            </w:r>
          </w:p>
        </w:tc>
        <w:tc>
          <w:tcPr>
            <w:tcW w:w="900" w:type="dxa"/>
            <w:vMerge w:val="restart"/>
          </w:tcPr>
          <w:p>
            <w:pPr>
              <w:pStyle w:val="8"/>
              <w:rPr>
                <w:rFonts w:ascii="宋体"/>
              </w:rPr>
            </w:pPr>
          </w:p>
          <w:p>
            <w:pPr>
              <w:pStyle w:val="8"/>
              <w:spacing w:before="2"/>
              <w:rPr>
                <w:rFonts w:ascii="宋体"/>
                <w:sz w:val="16"/>
              </w:rPr>
            </w:pPr>
          </w:p>
          <w:p>
            <w:pPr>
              <w:pStyle w:val="8"/>
              <w:spacing w:line="266" w:lineRule="auto"/>
              <w:ind w:left="338" w:right="107" w:hanging="219"/>
              <w:rPr>
                <w:rFonts w:ascii="黑体" w:eastAsia="黑体"/>
              </w:rPr>
            </w:pPr>
            <w:r>
              <w:rPr>
                <w:rFonts w:hint="eastAsia" w:ascii="黑体" w:eastAsia="黑体"/>
              </w:rPr>
              <w:t>公开主体</w:t>
            </w:r>
          </w:p>
        </w:tc>
        <w:tc>
          <w:tcPr>
            <w:tcW w:w="2160" w:type="dxa"/>
            <w:vMerge w:val="restart"/>
          </w:tcPr>
          <w:p>
            <w:pPr>
              <w:pStyle w:val="8"/>
              <w:rPr>
                <w:rFonts w:ascii="宋体"/>
              </w:rPr>
            </w:pPr>
          </w:p>
          <w:p>
            <w:pPr>
              <w:pStyle w:val="8"/>
              <w:spacing w:before="4"/>
              <w:rPr>
                <w:rFonts w:ascii="宋体"/>
                <w:sz w:val="28"/>
              </w:rPr>
            </w:pPr>
          </w:p>
          <w:p>
            <w:pPr>
              <w:pStyle w:val="8"/>
              <w:ind w:left="309"/>
              <w:rPr>
                <w:rFonts w:ascii="黑体" w:eastAsia="黑体"/>
              </w:rPr>
            </w:pPr>
            <w:r>
              <w:rPr>
                <w:rFonts w:hint="eastAsia" w:ascii="黑体" w:eastAsia="黑体"/>
              </w:rPr>
              <w:t>公开渠道和载体</w:t>
            </w:r>
          </w:p>
        </w:tc>
        <w:tc>
          <w:tcPr>
            <w:tcW w:w="1249" w:type="dxa"/>
            <w:gridSpan w:val="2"/>
          </w:tcPr>
          <w:p>
            <w:pPr>
              <w:pStyle w:val="8"/>
              <w:spacing w:before="16" w:line="275" w:lineRule="exact"/>
              <w:ind w:left="182"/>
              <w:rPr>
                <w:rFonts w:ascii="黑体" w:eastAsia="黑体"/>
              </w:rPr>
            </w:pPr>
            <w:r>
              <w:rPr>
                <w:rFonts w:hint="eastAsia" w:ascii="黑体" w:eastAsia="黑体"/>
              </w:rPr>
              <w:t>公开对象</w:t>
            </w:r>
          </w:p>
        </w:tc>
        <w:tc>
          <w:tcPr>
            <w:tcW w:w="1271" w:type="dxa"/>
            <w:gridSpan w:val="2"/>
          </w:tcPr>
          <w:p>
            <w:pPr>
              <w:pStyle w:val="8"/>
              <w:spacing w:before="16" w:line="275" w:lineRule="exact"/>
              <w:ind w:left="193"/>
              <w:rPr>
                <w:rFonts w:ascii="黑体" w:eastAsia="黑体"/>
              </w:rPr>
            </w:pPr>
            <w:r>
              <w:rPr>
                <w:rFonts w:hint="eastAsia" w:ascii="黑体" w:eastAsia="黑体"/>
              </w:rPr>
              <w:t>公开方式</w:t>
            </w:r>
          </w:p>
        </w:tc>
        <w:tc>
          <w:tcPr>
            <w:tcW w:w="1440" w:type="dxa"/>
            <w:gridSpan w:val="2"/>
          </w:tcPr>
          <w:p>
            <w:pPr>
              <w:pStyle w:val="8"/>
              <w:spacing w:before="16" w:line="275" w:lineRule="exact"/>
              <w:ind w:left="278"/>
              <w:rPr>
                <w:rFonts w:ascii="黑体" w:eastAsia="黑体"/>
              </w:rPr>
            </w:pPr>
            <w:r>
              <w:rPr>
                <w:rFonts w:hint="eastAsia" w:ascii="黑体" w:eastAsia="黑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continue"/>
            <w:tcBorders>
              <w:top w:val="nil"/>
            </w:tcBorders>
          </w:tcPr>
          <w:p>
            <w:pPr>
              <w:rPr>
                <w:sz w:val="2"/>
                <w:szCs w:val="2"/>
              </w:rPr>
            </w:pPr>
          </w:p>
        </w:tc>
        <w:tc>
          <w:tcPr>
            <w:tcW w:w="540" w:type="dxa"/>
          </w:tcPr>
          <w:p>
            <w:pPr>
              <w:pStyle w:val="8"/>
              <w:spacing w:before="16" w:line="266" w:lineRule="auto"/>
              <w:ind w:left="158" w:right="148"/>
              <w:jc w:val="both"/>
              <w:rPr>
                <w:rFonts w:ascii="黑体" w:eastAsia="黑体"/>
              </w:rPr>
            </w:pPr>
            <w:r>
              <w:rPr>
                <w:rFonts w:hint="eastAsia" w:ascii="黑体" w:eastAsia="黑体"/>
              </w:rPr>
              <w:t>一级事</w:t>
            </w:r>
          </w:p>
          <w:p>
            <w:pPr>
              <w:pStyle w:val="8"/>
              <w:spacing w:line="273" w:lineRule="exact"/>
              <w:ind w:left="158"/>
              <w:rPr>
                <w:rFonts w:ascii="黑体" w:eastAsia="黑体"/>
              </w:rPr>
            </w:pPr>
            <w:r>
              <w:rPr>
                <w:rFonts w:hint="eastAsia" w:ascii="黑体" w:eastAsia="黑体"/>
              </w:rPr>
              <w:t>项</w:t>
            </w:r>
          </w:p>
        </w:tc>
        <w:tc>
          <w:tcPr>
            <w:tcW w:w="900" w:type="dxa"/>
          </w:tcPr>
          <w:p>
            <w:pPr>
              <w:pStyle w:val="8"/>
              <w:spacing w:before="7"/>
              <w:rPr>
                <w:rFonts w:ascii="宋体"/>
                <w:sz w:val="25"/>
              </w:rPr>
            </w:pPr>
          </w:p>
          <w:p>
            <w:pPr>
              <w:pStyle w:val="8"/>
              <w:spacing w:before="1" w:line="266" w:lineRule="auto"/>
              <w:ind w:left="338" w:right="107" w:hanging="219"/>
              <w:rPr>
                <w:rFonts w:ascii="黑体" w:eastAsia="黑体"/>
              </w:rPr>
            </w:pPr>
            <w:r>
              <w:rPr>
                <w:rFonts w:hint="eastAsia" w:ascii="黑体" w:eastAsia="黑体"/>
              </w:rPr>
              <w:t>二级事项</w:t>
            </w:r>
          </w:p>
        </w:tc>
        <w:tc>
          <w:tcPr>
            <w:tcW w:w="2340" w:type="dxa"/>
            <w:vMerge w:val="continue"/>
            <w:tcBorders>
              <w:top w:val="nil"/>
            </w:tcBorders>
          </w:tcPr>
          <w:p>
            <w:pPr>
              <w:rPr>
                <w:sz w:val="2"/>
                <w:szCs w:val="2"/>
              </w:rPr>
            </w:pPr>
          </w:p>
        </w:tc>
        <w:tc>
          <w:tcPr>
            <w:tcW w:w="252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2160" w:type="dxa"/>
            <w:vMerge w:val="continue"/>
            <w:tcBorders>
              <w:top w:val="nil"/>
            </w:tcBorders>
          </w:tcPr>
          <w:p>
            <w:pPr>
              <w:rPr>
                <w:sz w:val="2"/>
                <w:szCs w:val="2"/>
              </w:rPr>
            </w:pPr>
          </w:p>
        </w:tc>
        <w:tc>
          <w:tcPr>
            <w:tcW w:w="540" w:type="dxa"/>
          </w:tcPr>
          <w:p>
            <w:pPr>
              <w:pStyle w:val="8"/>
              <w:spacing w:before="172" w:line="266" w:lineRule="auto"/>
              <w:ind w:left="158" w:right="148"/>
              <w:jc w:val="both"/>
              <w:rPr>
                <w:rFonts w:ascii="黑体" w:eastAsia="黑体"/>
              </w:rPr>
            </w:pPr>
            <w:r>
              <w:rPr>
                <w:rFonts w:hint="eastAsia" w:ascii="黑体" w:eastAsia="黑体"/>
              </w:rPr>
              <w:t>全社会</w:t>
            </w:r>
          </w:p>
        </w:tc>
        <w:tc>
          <w:tcPr>
            <w:tcW w:w="709" w:type="dxa"/>
          </w:tcPr>
          <w:p>
            <w:pPr>
              <w:pStyle w:val="8"/>
              <w:spacing w:before="7"/>
              <w:rPr>
                <w:rFonts w:ascii="宋体"/>
                <w:sz w:val="25"/>
              </w:rPr>
            </w:pPr>
          </w:p>
          <w:p>
            <w:pPr>
              <w:pStyle w:val="8"/>
              <w:spacing w:before="1" w:line="266" w:lineRule="auto"/>
              <w:ind w:left="134" w:right="120"/>
              <w:rPr>
                <w:rFonts w:ascii="黑体" w:eastAsia="黑体"/>
              </w:rPr>
            </w:pPr>
            <w:r>
              <w:rPr>
                <w:rFonts w:hint="eastAsia" w:ascii="黑体" w:eastAsia="黑体"/>
              </w:rPr>
              <w:t>特定群众</w:t>
            </w:r>
          </w:p>
        </w:tc>
        <w:tc>
          <w:tcPr>
            <w:tcW w:w="551" w:type="dxa"/>
          </w:tcPr>
          <w:p>
            <w:pPr>
              <w:pStyle w:val="8"/>
              <w:spacing w:before="7"/>
              <w:rPr>
                <w:rFonts w:ascii="宋体"/>
                <w:sz w:val="25"/>
              </w:rPr>
            </w:pPr>
          </w:p>
          <w:p>
            <w:pPr>
              <w:pStyle w:val="8"/>
              <w:spacing w:before="1" w:line="266" w:lineRule="auto"/>
              <w:ind w:left="164" w:right="153"/>
              <w:rPr>
                <w:rFonts w:ascii="黑体" w:eastAsia="黑体"/>
              </w:rPr>
            </w:pPr>
            <w:r>
              <w:rPr>
                <w:rFonts w:hint="eastAsia" w:ascii="黑体" w:eastAsia="黑体"/>
              </w:rPr>
              <w:t>主动</w:t>
            </w:r>
          </w:p>
        </w:tc>
        <w:tc>
          <w:tcPr>
            <w:tcW w:w="720" w:type="dxa"/>
          </w:tcPr>
          <w:p>
            <w:pPr>
              <w:pStyle w:val="8"/>
              <w:spacing w:before="172" w:line="266" w:lineRule="auto"/>
              <w:ind w:left="139" w:right="126"/>
              <w:jc w:val="both"/>
              <w:rPr>
                <w:rFonts w:ascii="黑体" w:eastAsia="黑体"/>
              </w:rPr>
            </w:pPr>
            <w:r>
              <w:rPr>
                <w:rFonts w:hint="eastAsia" w:ascii="黑体" w:eastAsia="黑体"/>
              </w:rPr>
              <w:t>依申请公开</w:t>
            </w:r>
          </w:p>
        </w:tc>
        <w:tc>
          <w:tcPr>
            <w:tcW w:w="720" w:type="dxa"/>
          </w:tcPr>
          <w:p>
            <w:pPr>
              <w:pStyle w:val="8"/>
              <w:rPr>
                <w:rFonts w:ascii="宋体"/>
              </w:rPr>
            </w:pPr>
          </w:p>
          <w:p>
            <w:pPr>
              <w:pStyle w:val="8"/>
              <w:spacing w:before="10"/>
              <w:rPr>
                <w:rFonts w:ascii="宋体"/>
                <w:sz w:val="15"/>
              </w:rPr>
            </w:pPr>
          </w:p>
          <w:p>
            <w:pPr>
              <w:pStyle w:val="8"/>
              <w:ind w:left="139"/>
              <w:rPr>
                <w:rFonts w:ascii="黑体" w:eastAsia="黑体"/>
              </w:rPr>
            </w:pPr>
            <w:r>
              <w:rPr>
                <w:rFonts w:hint="eastAsia" w:ascii="黑体" w:eastAsia="黑体"/>
              </w:rPr>
              <w:t>县级</w:t>
            </w:r>
          </w:p>
        </w:tc>
        <w:tc>
          <w:tcPr>
            <w:tcW w:w="720" w:type="dxa"/>
          </w:tcPr>
          <w:p>
            <w:pPr>
              <w:pStyle w:val="8"/>
              <w:spacing w:before="7"/>
              <w:rPr>
                <w:rFonts w:ascii="宋体"/>
                <w:sz w:val="25"/>
              </w:rPr>
            </w:pPr>
          </w:p>
          <w:p>
            <w:pPr>
              <w:pStyle w:val="8"/>
              <w:spacing w:before="1" w:line="266" w:lineRule="auto"/>
              <w:ind w:left="139" w:right="126"/>
              <w:rPr>
                <w:rFonts w:ascii="黑体" w:eastAsia="黑体"/>
              </w:rPr>
            </w:pPr>
            <w:r>
              <w:rPr>
                <w:rFonts w:hint="eastAsia" w:ascii="黑体" w:eastAsia="黑体"/>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Borders>
              <w:bottom w:val="single" w:color="000000" w:sz="4" w:space="0"/>
            </w:tcBorders>
          </w:tcPr>
          <w:p>
            <w:pPr>
              <w:jc w:val="center"/>
              <w:rPr>
                <w:rFonts w:ascii="仿宋_GB2312" w:hAnsi="宋体" w:eastAsia="仿宋_GB2312"/>
                <w:color w:val="000000"/>
                <w:sz w:val="18"/>
                <w:szCs w:val="18"/>
                <w:lang w:val="en-US"/>
              </w:rPr>
            </w:pPr>
          </w:p>
          <w:p>
            <w:pPr>
              <w:jc w:val="center"/>
              <w:rPr>
                <w:rFonts w:ascii="仿宋_GB2312" w:hAnsi="宋体" w:eastAsia="仿宋_GB2312"/>
                <w:color w:val="000000"/>
                <w:sz w:val="18"/>
                <w:szCs w:val="18"/>
                <w:lang w:val="en-US"/>
              </w:rPr>
            </w:pPr>
          </w:p>
          <w:p>
            <w:pPr>
              <w:ind w:firstLine="180" w:firstLineChars="100"/>
              <w:jc w:val="both"/>
              <w:rPr>
                <w:rFonts w:ascii="仿宋_GB2312" w:hAnsi="宋体" w:eastAsia="仿宋_GB2312"/>
                <w:color w:val="000000"/>
                <w:sz w:val="18"/>
                <w:szCs w:val="18"/>
                <w:lang w:val="en-US"/>
              </w:rPr>
            </w:pPr>
            <w:r>
              <w:rPr>
                <w:rFonts w:hint="eastAsia" w:ascii="仿宋_GB2312" w:hAnsi="宋体" w:eastAsia="仿宋_GB2312"/>
                <w:color w:val="000000"/>
                <w:sz w:val="18"/>
                <w:szCs w:val="18"/>
                <w:lang w:val="en-US"/>
              </w:rPr>
              <w:t>1</w:t>
            </w:r>
          </w:p>
        </w:tc>
        <w:tc>
          <w:tcPr>
            <w:tcW w:w="540" w:type="dxa"/>
            <w:tcBorders>
              <w:bottom w:val="single" w:color="000000" w:sz="4" w:space="0"/>
            </w:tcBorders>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教育概况</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义务教育学校名录</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永固乡</w:t>
            </w:r>
          </w:p>
          <w:p>
            <w:pPr>
              <w:rPr>
                <w:rFonts w:ascii="仿宋_GB2312" w:eastAsia="仿宋_GB2312" w:cs="宋体"/>
                <w:color w:val="000000"/>
                <w:sz w:val="18"/>
                <w:szCs w:val="18"/>
              </w:rPr>
            </w:pPr>
            <w:r>
              <w:rPr>
                <w:rFonts w:hint="eastAsia" w:ascii="仿宋_GB2312" w:eastAsia="仿宋_GB2312" w:cs="宋体"/>
                <w:color w:val="000000"/>
                <w:sz w:val="18"/>
                <w:szCs w:val="18"/>
                <w:lang w:eastAsia="zh-CN"/>
              </w:rPr>
              <w:t>人民</w:t>
            </w:r>
            <w:r>
              <w:rPr>
                <w:rFonts w:hint="eastAsia" w:ascii="仿宋_GB2312" w:eastAsia="仿宋_GB2312" w:cs="宋体"/>
                <w:color w:val="000000"/>
                <w:sz w:val="18"/>
                <w:szCs w:val="18"/>
              </w:rPr>
              <w:t>政府</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乡</w:t>
            </w:r>
            <w:r>
              <w:rPr>
                <w:rFonts w:hint="eastAsia" w:ascii="仿宋_GB2312" w:eastAsia="仿宋_GB2312"/>
                <w:color w:val="000000"/>
                <w:sz w:val="18"/>
                <w:szCs w:val="18"/>
              </w:rPr>
              <w:t>政府公示栏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2</w:t>
            </w:r>
          </w:p>
        </w:tc>
        <w:tc>
          <w:tcPr>
            <w:tcW w:w="54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52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 促进民办教育健康发展的若干意见》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永固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vMerge w:val="continue"/>
            <w:tcBorders>
              <w:left w:val="single" w:color="000000" w:sz="4" w:space="0"/>
              <w:bottom w:val="single" w:color="000000" w:sz="4" w:space="0"/>
              <w:right w:val="single" w:color="000000" w:sz="4" w:space="0"/>
            </w:tcBorders>
          </w:tcPr>
          <w:p>
            <w:pPr>
              <w:pStyle w:val="8"/>
              <w:spacing w:before="129"/>
              <w:ind w:left="11"/>
              <w:jc w:val="center"/>
              <w:rPr>
                <w:sz w:val="18"/>
              </w:rPr>
            </w:pPr>
          </w:p>
        </w:tc>
        <w:tc>
          <w:tcPr>
            <w:tcW w:w="540" w:type="dxa"/>
            <w:vMerge w:val="continue"/>
            <w:tcBorders>
              <w:left w:val="single" w:color="000000" w:sz="4" w:space="0"/>
              <w:bottom w:val="single" w:color="000000" w:sz="4" w:space="0"/>
              <w:right w:val="single" w:color="000000" w:sz="4" w:space="0"/>
            </w:tcBorders>
          </w:tcPr>
          <w:p>
            <w:pPr>
              <w:pStyle w:val="8"/>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日常监管信息</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年检指标、年检程序、年检结果、行政处罚信息</w:t>
            </w:r>
          </w:p>
        </w:tc>
        <w:tc>
          <w:tcPr>
            <w:tcW w:w="2520" w:type="dxa"/>
            <w:vMerge w:val="continue"/>
            <w:tcBorders>
              <w:left w:val="single" w:color="000000" w:sz="4" w:space="0"/>
              <w:bottom w:val="single" w:color="000000" w:sz="4" w:space="0"/>
              <w:right w:val="single" w:color="000000" w:sz="4" w:space="0"/>
            </w:tcBorders>
          </w:tcPr>
          <w:p>
            <w:pPr>
              <w:pStyle w:val="8"/>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永固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trPr>
        <w:tc>
          <w:tcPr>
            <w:tcW w:w="54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3</w:t>
            </w:r>
          </w:p>
        </w:tc>
        <w:tc>
          <w:tcPr>
            <w:tcW w:w="540" w:type="dxa"/>
            <w:vMerge w:val="restart"/>
            <w:tcBorders>
              <w:top w:val="single" w:color="000000" w:sz="4" w:space="0"/>
              <w:left w:val="single" w:color="000000" w:sz="4" w:space="0"/>
              <w:right w:val="single" w:color="000000" w:sz="4" w:space="0"/>
            </w:tcBorders>
            <w:vAlign w:val="center"/>
          </w:tcPr>
          <w:p>
            <w:pPr>
              <w:jc w:val="center"/>
              <w:rPr>
                <w:sz w:val="18"/>
              </w:rPr>
            </w:pPr>
            <w:r>
              <w:rPr>
                <w:rFonts w:hint="eastAsia" w:ascii="仿宋_GB2312" w:hAnsi="宋体" w:eastAsia="仿宋_GB2312"/>
                <w:sz w:val="18"/>
                <w:szCs w:val="18"/>
              </w:rPr>
              <w:t>招生管理</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学校介绍</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永固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1" w:hRule="atLeast"/>
        </w:trPr>
        <w:tc>
          <w:tcPr>
            <w:tcW w:w="540" w:type="dxa"/>
            <w:vMerge w:val="continue"/>
            <w:tcBorders>
              <w:left w:val="single" w:color="000000" w:sz="4" w:space="0"/>
              <w:right w:val="single" w:color="000000" w:sz="4" w:space="0"/>
            </w:tcBorders>
          </w:tcPr>
          <w:p>
            <w:pPr>
              <w:pStyle w:val="8"/>
              <w:spacing w:before="129"/>
              <w:ind w:left="11"/>
              <w:jc w:val="center"/>
              <w:rPr>
                <w:sz w:val="18"/>
              </w:rPr>
            </w:pPr>
          </w:p>
        </w:tc>
        <w:tc>
          <w:tcPr>
            <w:tcW w:w="540" w:type="dxa"/>
            <w:vMerge w:val="continue"/>
            <w:tcBorders>
              <w:left w:val="single" w:color="000000" w:sz="4" w:space="0"/>
              <w:right w:val="single" w:color="000000" w:sz="4" w:space="0"/>
            </w:tcBorders>
          </w:tcPr>
          <w:p>
            <w:pPr>
              <w:pStyle w:val="8"/>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招生政策</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520" w:type="dxa"/>
            <w:vMerge w:val="continue"/>
            <w:tcBorders>
              <w:left w:val="single" w:color="000000" w:sz="4" w:space="0"/>
              <w:bottom w:val="single" w:color="000000" w:sz="4" w:space="0"/>
              <w:right w:val="single" w:color="000000" w:sz="4" w:space="0"/>
            </w:tcBorders>
          </w:tcPr>
          <w:p>
            <w:pPr>
              <w:pStyle w:val="8"/>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永固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continue"/>
            <w:tcBorders>
              <w:left w:val="single" w:color="000000" w:sz="4" w:space="0"/>
              <w:right w:val="single" w:color="000000" w:sz="4" w:space="0"/>
            </w:tcBorders>
          </w:tcPr>
          <w:p>
            <w:pPr>
              <w:pStyle w:val="8"/>
              <w:spacing w:before="129"/>
              <w:ind w:left="11"/>
              <w:jc w:val="center"/>
              <w:rPr>
                <w:sz w:val="18"/>
              </w:rPr>
            </w:pPr>
          </w:p>
        </w:tc>
        <w:tc>
          <w:tcPr>
            <w:tcW w:w="540" w:type="dxa"/>
            <w:vMerge w:val="continue"/>
            <w:tcBorders>
              <w:left w:val="single" w:color="000000" w:sz="4" w:space="0"/>
              <w:right w:val="single" w:color="000000" w:sz="4" w:space="0"/>
            </w:tcBorders>
          </w:tcPr>
          <w:p>
            <w:pPr>
              <w:pStyle w:val="8"/>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招生计划</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各校本年度招生计划</w:t>
            </w:r>
          </w:p>
        </w:tc>
        <w:tc>
          <w:tcPr>
            <w:tcW w:w="252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永固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3" w:hRule="atLeast"/>
        </w:trPr>
        <w:tc>
          <w:tcPr>
            <w:tcW w:w="540" w:type="dxa"/>
            <w:vMerge w:val="continue"/>
            <w:tcBorders>
              <w:left w:val="single" w:color="000000" w:sz="4" w:space="0"/>
              <w:right w:val="single" w:color="000000" w:sz="4" w:space="0"/>
            </w:tcBorders>
          </w:tcPr>
          <w:p>
            <w:pPr>
              <w:pStyle w:val="8"/>
              <w:spacing w:before="129"/>
              <w:jc w:val="both"/>
              <w:rPr>
                <w:sz w:val="18"/>
                <w:lang w:val="en-US"/>
              </w:rPr>
            </w:pPr>
          </w:p>
        </w:tc>
        <w:tc>
          <w:tcPr>
            <w:tcW w:w="540" w:type="dxa"/>
            <w:vMerge w:val="continue"/>
            <w:tcBorders>
              <w:left w:val="single" w:color="000000" w:sz="4" w:space="0"/>
              <w:right w:val="single" w:color="000000" w:sz="4" w:space="0"/>
            </w:tcBorders>
          </w:tcPr>
          <w:p>
            <w:pPr>
              <w:pStyle w:val="8"/>
              <w:spacing w:before="3"/>
              <w:jc w:val="center"/>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招生范围</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520" w:type="dxa"/>
            <w:vMerge w:val="continue"/>
            <w:tcBorders>
              <w:left w:val="single" w:color="000000" w:sz="4" w:space="0"/>
              <w:right w:val="single" w:color="000000" w:sz="4" w:space="0"/>
            </w:tcBorders>
          </w:tcPr>
          <w:p>
            <w:pPr>
              <w:pStyle w:val="8"/>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永固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7" w:hRule="atLeast"/>
        </w:trPr>
        <w:tc>
          <w:tcPr>
            <w:tcW w:w="540" w:type="dxa"/>
            <w:vMerge w:val="continue"/>
            <w:tcBorders>
              <w:left w:val="single" w:color="000000" w:sz="4" w:space="0"/>
              <w:bottom w:val="single" w:color="auto" w:sz="4" w:space="0"/>
              <w:right w:val="single" w:color="000000" w:sz="4" w:space="0"/>
            </w:tcBorders>
          </w:tcPr>
          <w:p>
            <w:pPr>
              <w:pStyle w:val="8"/>
              <w:spacing w:before="129"/>
              <w:ind w:left="11"/>
              <w:jc w:val="center"/>
              <w:rPr>
                <w:sz w:val="18"/>
              </w:rPr>
            </w:pPr>
          </w:p>
        </w:tc>
        <w:tc>
          <w:tcPr>
            <w:tcW w:w="540" w:type="dxa"/>
            <w:vMerge w:val="continue"/>
            <w:tcBorders>
              <w:left w:val="single" w:color="000000" w:sz="4" w:space="0"/>
              <w:bottom w:val="single" w:color="auto" w:sz="4" w:space="0"/>
              <w:right w:val="single" w:color="000000" w:sz="4" w:space="0"/>
            </w:tcBorders>
          </w:tcPr>
          <w:p>
            <w:pPr>
              <w:pStyle w:val="8"/>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招生结果</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各校本年度招生结果</w:t>
            </w:r>
          </w:p>
        </w:tc>
        <w:tc>
          <w:tcPr>
            <w:tcW w:w="2520" w:type="dxa"/>
            <w:vMerge w:val="continue"/>
            <w:tcBorders>
              <w:left w:val="single" w:color="000000" w:sz="4" w:space="0"/>
              <w:bottom w:val="single" w:color="000000" w:sz="4" w:space="0"/>
              <w:right w:val="single" w:color="000000" w:sz="4" w:space="0"/>
            </w:tcBorders>
          </w:tcPr>
          <w:p>
            <w:pPr>
              <w:pStyle w:val="8"/>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永固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■学校公示栏</w:t>
            </w:r>
          </w:p>
          <w:p>
            <w:pPr>
              <w:rPr>
                <w:rFonts w:ascii="仿宋_GB2312" w:eastAsia="仿宋_GB2312" w:cs="宋体"/>
                <w:color w:val="000000"/>
                <w:sz w:val="18"/>
                <w:szCs w:val="18"/>
              </w:rPr>
            </w:pPr>
            <w:r>
              <w:rPr>
                <w:rFonts w:hint="eastAsia" w:ascii="仿宋_GB2312" w:eastAsia="仿宋_GB2312"/>
                <w:color w:val="000000"/>
                <w:sz w:val="18"/>
                <w:szCs w:val="18"/>
              </w:rPr>
              <w:t xml:space="preserve">■社区/村公示栏（电子屏）    </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4</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sz w:val="18"/>
                <w:szCs w:val="18"/>
              </w:rPr>
              <w:t>学生</w:t>
            </w:r>
          </w:p>
          <w:p>
            <w:pPr>
              <w:jc w:val="center"/>
              <w:rPr>
                <w:rFonts w:ascii="仿宋_GB2312" w:hAnsi="宋体" w:eastAsia="仿宋_GB2312"/>
                <w:sz w:val="18"/>
                <w:szCs w:val="18"/>
              </w:rPr>
            </w:pPr>
            <w:r>
              <w:rPr>
                <w:rFonts w:hint="eastAsia" w:ascii="仿宋_GB2312" w:hAnsi="宋体" w:eastAsia="仿宋_GB2312"/>
                <w:sz w:val="18"/>
                <w:szCs w:val="18"/>
              </w:rPr>
              <w:t>管理</w:t>
            </w:r>
          </w:p>
        </w:tc>
        <w:tc>
          <w:tcPr>
            <w:tcW w:w="900" w:type="dxa"/>
            <w:tcBorders>
              <w:top w:val="single" w:color="000000" w:sz="4" w:space="0"/>
              <w:left w:val="single" w:color="auto"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color w:val="000000"/>
                <w:sz w:val="18"/>
                <w:szCs w:val="18"/>
              </w:rPr>
              <w:t>统一城乡义务教育“两免一补”政策</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永固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■学校公示栏</w:t>
            </w:r>
          </w:p>
          <w:p>
            <w:pPr>
              <w:rPr>
                <w:rFonts w:ascii="仿宋_GB2312" w:eastAsia="仿宋_GB2312" w:cs="宋体"/>
                <w:sz w:val="18"/>
                <w:szCs w:val="18"/>
              </w:rPr>
            </w:pPr>
            <w:r>
              <w:rPr>
                <w:rFonts w:hint="eastAsia" w:ascii="仿宋_GB2312" w:eastAsia="仿宋_GB2312"/>
                <w:color w:val="000000"/>
                <w:sz w:val="18"/>
                <w:szCs w:val="18"/>
              </w:rPr>
              <w:t>■社区/村公示栏（电子屏）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4" w:hRule="atLeast"/>
        </w:trPr>
        <w:tc>
          <w:tcPr>
            <w:tcW w:w="54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5</w:t>
            </w:r>
          </w:p>
        </w:tc>
        <w:tc>
          <w:tcPr>
            <w:tcW w:w="540" w:type="dxa"/>
            <w:vMerge w:val="restart"/>
            <w:tcBorders>
              <w:left w:val="single" w:color="auto" w:sz="4" w:space="0"/>
              <w:right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color w:val="000000"/>
                <w:sz w:val="18"/>
                <w:szCs w:val="18"/>
              </w:rPr>
              <w:t>教师管理农村义务教育学生营养改善计划</w:t>
            </w:r>
            <w:r>
              <w:rPr>
                <w:rFonts w:hint="eastAsia" w:ascii="仿宋_GB2312" w:hAnsi="宋体" w:eastAsia="仿宋_GB2312"/>
                <w:sz w:val="18"/>
                <w:szCs w:val="18"/>
              </w:rPr>
              <w:t>重要政策执行情况</w:t>
            </w:r>
          </w:p>
        </w:tc>
        <w:tc>
          <w:tcPr>
            <w:tcW w:w="900" w:type="dxa"/>
            <w:vMerge w:val="restart"/>
            <w:tcBorders>
              <w:top w:val="single" w:color="000000" w:sz="4" w:space="0"/>
              <w:left w:val="single" w:color="auto"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行为</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规范</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永固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continue"/>
            <w:tcBorders>
              <w:left w:val="single" w:color="auto" w:sz="4" w:space="0"/>
              <w:bottom w:val="single" w:color="000000" w:sz="4" w:space="0"/>
              <w:right w:val="single" w:color="000000" w:sz="4" w:space="0"/>
            </w:tcBorders>
            <w:vAlign w:val="center"/>
          </w:tcPr>
          <w:p>
            <w:pPr>
              <w:rPr>
                <w:rFonts w:ascii="仿宋_GB2312" w:hAnsi="宋体" w:eastAsia="仿宋_GB2312"/>
                <w:sz w:val="18"/>
                <w:szCs w:val="18"/>
              </w:rPr>
            </w:pP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520" w:type="dxa"/>
            <w:tcBorders>
              <w:top w:val="single" w:color="000000" w:sz="4" w:space="0"/>
              <w:left w:val="single" w:color="000000" w:sz="4" w:space="0"/>
              <w:bottom w:val="single" w:color="000000" w:sz="4" w:space="0"/>
              <w:right w:val="single" w:color="000000" w:sz="4" w:space="0"/>
            </w:tcBorders>
          </w:tcPr>
          <w:p>
            <w:pPr>
              <w:pStyle w:val="8"/>
              <w:spacing w:line="324" w:lineRule="auto"/>
              <w:ind w:left="108" w:right="59"/>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永固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restart"/>
            <w:tcBorders>
              <w:top w:val="single" w:color="000000" w:sz="4" w:space="0"/>
              <w:left w:val="single" w:color="auto"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永固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continue"/>
            <w:tcBorders>
              <w:left w:val="single" w:color="auto" w:sz="4" w:space="0"/>
              <w:bottom w:val="single" w:color="000000" w:sz="4" w:space="0"/>
              <w:right w:val="single" w:color="000000" w:sz="4" w:space="0"/>
            </w:tcBorders>
            <w:vAlign w:val="center"/>
          </w:tcPr>
          <w:p>
            <w:pPr>
              <w:rPr>
                <w:rFonts w:ascii="仿宋_GB2312" w:hAnsi="宋体" w:eastAsia="仿宋_GB2312"/>
                <w:sz w:val="18"/>
                <w:szCs w:val="18"/>
              </w:rPr>
            </w:pP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任教30年乡村教师以上教师申请荣誉证书相关政策</w:t>
            </w:r>
          </w:p>
        </w:tc>
        <w:tc>
          <w:tcPr>
            <w:tcW w:w="2520" w:type="dxa"/>
            <w:tcBorders>
              <w:top w:val="single" w:color="000000" w:sz="4" w:space="0"/>
              <w:left w:val="single" w:color="000000" w:sz="4" w:space="0"/>
              <w:bottom w:val="single" w:color="auto"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《政府信息公开条例》、《关于做好乡村学校从教30年教师荣誉证书颁发工作的通知》</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永固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tcPr>
          <w:p>
            <w:pPr>
              <w:jc w:val="center"/>
              <w:rPr>
                <w:rFonts w:ascii="仿宋_GB2312" w:hAnsi="宋体" w:eastAsia="仿宋_GB2312"/>
                <w:sz w:val="18"/>
                <w:szCs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信息形成（变更）3个工作日内，公示时间不少于7个工作日</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永固</w:t>
            </w: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教师</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bl>
    <w:tbl>
      <w:tblPr>
        <w:tblStyle w:val="6"/>
        <w:tblpPr w:leftFromText="180" w:rightFromText="180" w:vertAnchor="text" w:horzAnchor="page" w:tblpX="565" w:tblpY="5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540" w:type="dxa"/>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6</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信息形成（变更）3个工作日内；教师申领情况进行常年公示</w:t>
            </w:r>
          </w:p>
        </w:tc>
        <w:tc>
          <w:tcPr>
            <w:tcW w:w="900" w:type="dxa"/>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永固</w:t>
            </w: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4" w:hRule="atLeast"/>
        </w:trPr>
        <w:tc>
          <w:tcPr>
            <w:tcW w:w="540" w:type="dxa"/>
            <w:vMerge w:val="restart"/>
            <w:vAlign w:val="center"/>
          </w:tcPr>
          <w:p>
            <w:pPr>
              <w:jc w:val="center"/>
              <w:rPr>
                <w:rFonts w:ascii="仿宋_GB2312" w:hAnsi="宋体" w:eastAsia="仿宋_GB2312"/>
                <w:color w:val="000000"/>
                <w:sz w:val="18"/>
                <w:szCs w:val="18"/>
                <w:lang w:val="en-US"/>
              </w:rPr>
            </w:pPr>
            <w:r>
              <w:rPr>
                <w:rFonts w:hint="eastAsia" w:ascii="仿宋_GB2312" w:hAnsi="宋体" w:eastAsia="仿宋_GB2312"/>
                <w:color w:val="000000"/>
                <w:sz w:val="18"/>
                <w:szCs w:val="18"/>
                <w:lang w:val="en-US"/>
              </w:rPr>
              <w:t>7</w:t>
            </w: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重要政策执行情况</w:t>
            </w:r>
          </w:p>
        </w:tc>
        <w:tc>
          <w:tcPr>
            <w:tcW w:w="900" w:type="dxa"/>
            <w:tcBorders>
              <w:bottom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控辍保学</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520"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永固</w:t>
            </w:r>
            <w:r>
              <w:rPr>
                <w:rFonts w:hint="eastAsia" w:ascii="仿宋_GB2312" w:eastAsia="仿宋_GB2312" w:cs="宋体"/>
                <w:color w:val="000000"/>
                <w:sz w:val="18"/>
                <w:szCs w:val="18"/>
              </w:rPr>
              <w:t>联校</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9" w:hRule="atLeast"/>
        </w:trPr>
        <w:tc>
          <w:tcPr>
            <w:tcW w:w="540" w:type="dxa"/>
            <w:vMerge w:val="continue"/>
          </w:tcPr>
          <w:p>
            <w:pPr>
              <w:pStyle w:val="8"/>
              <w:ind w:left="11"/>
              <w:jc w:val="center"/>
              <w:rPr>
                <w:sz w:val="18"/>
              </w:rPr>
            </w:pPr>
          </w:p>
        </w:tc>
        <w:tc>
          <w:tcPr>
            <w:tcW w:w="540" w:type="dxa"/>
            <w:vMerge w:val="continue"/>
            <w:vAlign w:val="center"/>
          </w:tcPr>
          <w:p>
            <w:pPr>
              <w:jc w:val="center"/>
              <w:rPr>
                <w:rFonts w:ascii="仿宋_GB2312" w:hAnsi="宋体" w:eastAsia="仿宋_GB2312" w:cs="宋体"/>
                <w:color w:val="000000"/>
                <w:sz w:val="18"/>
                <w:szCs w:val="18"/>
              </w:rPr>
            </w:pP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农村义务教育学生营养改善计划</w:t>
            </w:r>
          </w:p>
        </w:tc>
        <w:tc>
          <w:tcPr>
            <w:tcW w:w="2340" w:type="dxa"/>
            <w:tcBorders>
              <w:lef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有关政策法规、规章、规范性文件；组织机构和职责，举报电话、信箱或电子邮箱</w:t>
            </w:r>
            <w:r>
              <w:rPr>
                <w:rFonts w:hint="eastAsia" w:ascii="仿宋_GB2312" w:hAnsi="宋体" w:eastAsia="仿宋_GB2312"/>
                <w:sz w:val="18"/>
                <w:szCs w:val="18"/>
              </w:rPr>
              <w:br w:type="textWrapping"/>
            </w:r>
            <w:r>
              <w:rPr>
                <w:rFonts w:hint="eastAsia" w:ascii="仿宋_GB2312" w:hAnsi="宋体" w:eastAsia="仿宋_GB2312"/>
                <w:sz w:val="18"/>
                <w:szCs w:val="18"/>
              </w:rPr>
              <w:t>；供餐企业、托餐家庭名单</w:t>
            </w:r>
          </w:p>
        </w:tc>
        <w:tc>
          <w:tcPr>
            <w:tcW w:w="252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《国务院办公厅关于实施农村义务教育学生营养改善计划的意见》《教育部等十五部门关于印发〈农村义务教育学生营养改善计划实施细则〉等五个配套文件的通知》</w:t>
            </w:r>
          </w:p>
          <w:p>
            <w:pPr>
              <w:pStyle w:val="8"/>
              <w:spacing w:line="324" w:lineRule="auto"/>
              <w:ind w:left="108" w:right="59"/>
              <w:jc w:val="both"/>
              <w:rPr>
                <w:sz w:val="18"/>
              </w:rPr>
            </w:pP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永固</w:t>
            </w:r>
            <w:r>
              <w:rPr>
                <w:rFonts w:hint="eastAsia" w:ascii="仿宋_GB2312" w:eastAsia="仿宋_GB2312" w:cs="宋体"/>
                <w:color w:val="000000"/>
                <w:sz w:val="18"/>
                <w:szCs w:val="18"/>
              </w:rPr>
              <w:t>联校</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7" w:hRule="atLeast"/>
        </w:trPr>
        <w:tc>
          <w:tcPr>
            <w:tcW w:w="540" w:type="dxa"/>
            <w:vMerge w:val="continue"/>
          </w:tcPr>
          <w:p>
            <w:pPr>
              <w:pStyle w:val="8"/>
              <w:ind w:left="11"/>
              <w:jc w:val="center"/>
              <w:rPr>
                <w:sz w:val="18"/>
              </w:rPr>
            </w:pPr>
          </w:p>
        </w:tc>
        <w:tc>
          <w:tcPr>
            <w:tcW w:w="540" w:type="dxa"/>
            <w:vMerge w:val="continue"/>
          </w:tcPr>
          <w:p>
            <w:pPr>
              <w:rPr>
                <w:sz w:val="2"/>
                <w:szCs w:val="2"/>
              </w:rPr>
            </w:pPr>
          </w:p>
        </w:tc>
        <w:tc>
          <w:tcPr>
            <w:tcW w:w="900" w:type="dxa"/>
            <w:vMerge w:val="continue"/>
            <w:tcBorders>
              <w:top w:val="single" w:color="auto" w:sz="4" w:space="0"/>
              <w:left w:val="single" w:color="auto" w:sz="4" w:space="0"/>
              <w:bottom w:val="single" w:color="auto" w:sz="4" w:space="0"/>
              <w:right w:val="single" w:color="auto" w:sz="4" w:space="0"/>
            </w:tcBorders>
          </w:tcPr>
          <w:p>
            <w:pPr>
              <w:pStyle w:val="8"/>
              <w:spacing w:before="122" w:line="324" w:lineRule="auto"/>
              <w:ind w:left="269" w:right="260"/>
              <w:rPr>
                <w:sz w:val="18"/>
              </w:rPr>
            </w:pPr>
          </w:p>
        </w:tc>
        <w:tc>
          <w:tcPr>
            <w:tcW w:w="2340" w:type="dxa"/>
            <w:tcBorders>
              <w:left w:val="single" w:color="auto" w:sz="4" w:space="0"/>
              <w:bottom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学校食堂饭菜价格、带量食谱；学校膳食委员会名单；学校管理人员陪餐情况；食品安全突发事件应急预案</w:t>
            </w:r>
          </w:p>
        </w:tc>
        <w:tc>
          <w:tcPr>
            <w:tcW w:w="2520" w:type="dxa"/>
            <w:vMerge w:val="continue"/>
            <w:tcBorders>
              <w:top w:val="nil"/>
              <w:bottom w:val="single" w:color="auto" w:sz="4" w:space="0"/>
            </w:tcBorders>
          </w:tcPr>
          <w:p>
            <w:pPr>
              <w:rPr>
                <w:sz w:val="2"/>
                <w:szCs w:val="2"/>
              </w:rPr>
            </w:pPr>
          </w:p>
        </w:tc>
        <w:tc>
          <w:tcPr>
            <w:tcW w:w="1620" w:type="dxa"/>
            <w:tcBorders>
              <w:bottom w:val="single" w:color="auto"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永固</w:t>
            </w:r>
            <w:r>
              <w:rPr>
                <w:rFonts w:hint="eastAsia" w:ascii="仿宋_GB2312" w:eastAsia="仿宋_GB2312" w:cs="宋体"/>
                <w:color w:val="000000"/>
                <w:sz w:val="18"/>
                <w:szCs w:val="18"/>
              </w:rPr>
              <w:t>联校</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0" w:hRule="atLeast"/>
        </w:trPr>
        <w:tc>
          <w:tcPr>
            <w:tcW w:w="540" w:type="dxa"/>
            <w:vMerge w:val="continue"/>
            <w:vAlign w:val="center"/>
          </w:tcPr>
          <w:p>
            <w:pPr>
              <w:jc w:val="center"/>
              <w:rPr>
                <w:rFonts w:ascii="仿宋_GB2312" w:hAnsi="宋体" w:eastAsia="仿宋_GB2312"/>
                <w:color w:val="000000"/>
                <w:sz w:val="18"/>
                <w:szCs w:val="18"/>
              </w:rPr>
            </w:pPr>
          </w:p>
        </w:tc>
        <w:tc>
          <w:tcPr>
            <w:tcW w:w="540" w:type="dxa"/>
            <w:vMerge w:val="continue"/>
            <w:tcBorders>
              <w:bottom w:val="single" w:color="auto" w:sz="4" w:space="0"/>
            </w:tcBorders>
            <w:vAlign w:val="center"/>
          </w:tcPr>
          <w:p>
            <w:pPr>
              <w:jc w:val="center"/>
              <w:rPr>
                <w:rFonts w:ascii="仿宋_GB2312" w:hAnsi="宋体" w:eastAsia="仿宋_GB2312"/>
                <w:color w:val="000000"/>
                <w:sz w:val="18"/>
                <w:szCs w:val="18"/>
              </w:rPr>
            </w:pPr>
          </w:p>
        </w:tc>
        <w:tc>
          <w:tcPr>
            <w:tcW w:w="900" w:type="dxa"/>
            <w:tcBorders>
              <w:top w:val="single" w:color="auto" w:sz="4" w:space="0"/>
              <w:left w:val="single" w:color="auto" w:sz="4" w:space="0"/>
              <w:bottom w:val="single" w:color="auto" w:sz="4" w:space="0"/>
              <w:right w:val="single" w:color="auto" w:sz="4" w:space="0"/>
            </w:tcBorders>
          </w:tcPr>
          <w:p>
            <w:pPr>
              <w:jc w:val="both"/>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农村义务教育学生营养改善计划</w:t>
            </w:r>
          </w:p>
        </w:tc>
        <w:tc>
          <w:tcPr>
            <w:tcW w:w="2340" w:type="dxa"/>
            <w:tcBorders>
              <w:top w:val="single" w:color="auto" w:sz="4" w:space="0"/>
              <w:left w:val="single" w:color="auto" w:sz="4" w:space="0"/>
              <w:bottom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供餐企业（单位）配套管理制度，食品安全责任人、供餐方签约人；食品安全突发事件应急预案</w:t>
            </w:r>
          </w:p>
        </w:tc>
        <w:tc>
          <w:tcPr>
            <w:tcW w:w="2520" w:type="dxa"/>
            <w:vMerge w:val="continue"/>
            <w:tcBorders>
              <w:top w:val="single" w:color="auto" w:sz="4" w:space="0"/>
              <w:bottom w:val="single" w:color="auto" w:sz="4" w:space="0"/>
            </w:tcBorders>
          </w:tcPr>
          <w:p>
            <w:pPr>
              <w:rPr>
                <w:sz w:val="2"/>
                <w:szCs w:val="2"/>
              </w:rPr>
            </w:pPr>
          </w:p>
        </w:tc>
        <w:tc>
          <w:tcPr>
            <w:tcW w:w="1620" w:type="dxa"/>
            <w:tcBorders>
              <w:top w:val="single" w:color="auto" w:sz="4" w:space="0"/>
              <w:bottom w:val="single" w:color="auto" w:sz="4" w:space="0"/>
              <w:right w:val="single" w:color="auto"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left w:val="single" w:color="auto"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实施营养改善计划的供餐企业（单位）</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2" w:hRule="atLeast"/>
        </w:trPr>
        <w:tc>
          <w:tcPr>
            <w:tcW w:w="540" w:type="dxa"/>
            <w:vMerge w:val="continue"/>
            <w:vAlign w:val="center"/>
          </w:tcPr>
          <w:p>
            <w:pPr>
              <w:jc w:val="center"/>
              <w:rPr>
                <w:rFonts w:ascii="仿宋_GB2312" w:hAnsi="宋体" w:eastAsia="仿宋_GB2312" w:cs="宋体"/>
                <w:sz w:val="18"/>
                <w:szCs w:val="18"/>
              </w:rPr>
            </w:pPr>
          </w:p>
        </w:tc>
        <w:tc>
          <w:tcPr>
            <w:tcW w:w="540" w:type="dxa"/>
            <w:vMerge w:val="restart"/>
            <w:tcBorders>
              <w:top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tcBorders>
              <w:top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2340" w:type="dxa"/>
            <w:tcBorders>
              <w:top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tcBorders>
              <w:top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《政府信息公开条例》、教育部关于印发《学生体质健康监测评价办法》等三个文件的通知</w:t>
            </w:r>
          </w:p>
        </w:tc>
        <w:tc>
          <w:tcPr>
            <w:tcW w:w="1620" w:type="dxa"/>
            <w:tcBorders>
              <w:top w:val="single" w:color="auto"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永固</w:t>
            </w: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9" w:hRule="atLeast"/>
        </w:trPr>
        <w:tc>
          <w:tcPr>
            <w:tcW w:w="540" w:type="dxa"/>
            <w:vMerge w:val="continue"/>
          </w:tcPr>
          <w:p>
            <w:pPr>
              <w:pStyle w:val="8"/>
              <w:spacing w:before="149"/>
              <w:ind w:left="11"/>
              <w:jc w:val="center"/>
              <w:rPr>
                <w:sz w:val="18"/>
              </w:rPr>
            </w:pPr>
          </w:p>
        </w:tc>
        <w:tc>
          <w:tcPr>
            <w:tcW w:w="540" w:type="dxa"/>
            <w:vMerge w:val="continue"/>
          </w:tcPr>
          <w:p>
            <w:pPr>
              <w:pStyle w:val="8"/>
              <w:spacing w:line="324" w:lineRule="auto"/>
              <w:ind w:left="180" w:right="167"/>
              <w:jc w:val="both"/>
              <w:rPr>
                <w:sz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《政府信息公开条例》、教育部关于印发《中小学生艺术素质测评办法》等三个文件的通知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永固</w:t>
            </w: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bl>
    <w:tbl>
      <w:tblPr>
        <w:tblStyle w:val="6"/>
        <w:tblpPr w:leftFromText="180" w:rightFromText="180" w:vertAnchor="text" w:horzAnchor="page" w:tblpX="565" w:tblpY="5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1" w:hRule="atLeast"/>
        </w:trPr>
        <w:tc>
          <w:tcPr>
            <w:tcW w:w="540" w:type="dxa"/>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9</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永固</w:t>
            </w:r>
            <w:r>
              <w:rPr>
                <w:rFonts w:hint="eastAsia" w:ascii="仿宋_GB2312" w:eastAsia="仿宋_GB2312" w:cs="宋体"/>
                <w:color w:val="000000"/>
                <w:sz w:val="18"/>
                <w:szCs w:val="18"/>
              </w:rPr>
              <w:t>联校</w:t>
            </w:r>
          </w:p>
        </w:tc>
        <w:tc>
          <w:tcPr>
            <w:tcW w:w="2160" w:type="dxa"/>
            <w:vAlign w:val="center"/>
          </w:tcPr>
          <w:p>
            <w:pPr>
              <w:rPr>
                <w:rFonts w:ascii="仿宋_GB2312" w:eastAsia="仿宋_GB2312"/>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r>
    </w:tbl>
    <w:p>
      <w:pPr>
        <w:pStyle w:val="2"/>
        <w:bidi w:val="0"/>
        <w:jc w:val="center"/>
        <w:outlineLvl w:val="0"/>
        <w:rPr>
          <w:rFonts w:hint="eastAsia"/>
          <w:b/>
          <w:lang w:val="en-US" w:eastAsia="zh-CN"/>
        </w:rPr>
      </w:pPr>
      <w:bookmarkStart w:id="1" w:name="_Toc7750"/>
      <w:r>
        <w:rPr>
          <w:rFonts w:hint="eastAsia"/>
          <w:b/>
          <w:lang w:eastAsia="zh-CN"/>
        </w:rPr>
        <w:t>（二）户籍管理领域基层政务公开标准目录</w:t>
      </w:r>
      <w:bookmarkEnd w:id="1"/>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03"/>
        <w:gridCol w:w="628"/>
        <w:gridCol w:w="658"/>
        <w:gridCol w:w="1402"/>
        <w:gridCol w:w="2091"/>
        <w:gridCol w:w="979"/>
        <w:gridCol w:w="883"/>
        <w:gridCol w:w="3546"/>
        <w:gridCol w:w="746"/>
        <w:gridCol w:w="604"/>
        <w:gridCol w:w="694"/>
        <w:gridCol w:w="820"/>
        <w:gridCol w:w="612"/>
        <w:gridCol w:w="6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403"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序</w:t>
            </w:r>
            <w:r>
              <w:rPr>
                <w:rFonts w:hint="eastAsia" w:ascii="黑体" w:eastAsia="黑体"/>
                <w:sz w:val="22"/>
                <w:lang w:val="en-US" w:eastAsia="zh-CN"/>
              </w:rPr>
              <w:br w:type="textWrapping"/>
            </w:r>
            <w:r>
              <w:rPr>
                <w:rFonts w:hint="eastAsia" w:ascii="黑体" w:eastAsia="黑体"/>
                <w:sz w:val="22"/>
                <w:lang w:val="en-US" w:eastAsia="zh-CN"/>
              </w:rPr>
              <w:t>号</w:t>
            </w:r>
          </w:p>
        </w:tc>
        <w:tc>
          <w:tcPr>
            <w:tcW w:w="1286"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 xml:space="preserve">公开事项 </w:t>
            </w:r>
          </w:p>
        </w:tc>
        <w:tc>
          <w:tcPr>
            <w:tcW w:w="140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公开内容</w:t>
            </w:r>
            <w:r>
              <w:rPr>
                <w:rFonts w:hint="eastAsia" w:ascii="黑体" w:eastAsia="黑体"/>
                <w:sz w:val="22"/>
                <w:lang w:val="en-US" w:eastAsia="zh-CN"/>
              </w:rPr>
              <w:br w:type="textWrapping"/>
            </w:r>
            <w:r>
              <w:rPr>
                <w:rFonts w:hint="eastAsia" w:ascii="黑体" w:eastAsia="黑体"/>
                <w:sz w:val="22"/>
                <w:lang w:val="en-US" w:eastAsia="zh-CN"/>
              </w:rPr>
              <w:t>（要素）</w:t>
            </w:r>
          </w:p>
        </w:tc>
        <w:tc>
          <w:tcPr>
            <w:tcW w:w="2091"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公开依据</w:t>
            </w:r>
          </w:p>
        </w:tc>
        <w:tc>
          <w:tcPr>
            <w:tcW w:w="979"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公开时限</w:t>
            </w:r>
          </w:p>
        </w:tc>
        <w:tc>
          <w:tcPr>
            <w:tcW w:w="883"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w:t>
            </w:r>
            <w:r>
              <w:rPr>
                <w:rFonts w:hint="eastAsia" w:ascii="黑体" w:eastAsia="黑体"/>
                <w:sz w:val="22"/>
                <w:lang w:val="en-US" w:eastAsia="zh-CN"/>
              </w:rPr>
              <w:br w:type="textWrapping"/>
            </w:r>
            <w:r>
              <w:rPr>
                <w:rFonts w:hint="eastAsia" w:ascii="黑体" w:eastAsia="黑体"/>
                <w:sz w:val="22"/>
                <w:lang w:val="en-US" w:eastAsia="zh-CN"/>
              </w:rPr>
              <w:t>主体</w:t>
            </w:r>
          </w:p>
        </w:tc>
        <w:tc>
          <w:tcPr>
            <w:tcW w:w="354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公开渠道和载体</w:t>
            </w:r>
          </w:p>
        </w:tc>
        <w:tc>
          <w:tcPr>
            <w:tcW w:w="135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公开对象</w:t>
            </w:r>
          </w:p>
        </w:tc>
        <w:tc>
          <w:tcPr>
            <w:tcW w:w="151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公开方式</w:t>
            </w:r>
          </w:p>
        </w:tc>
        <w:tc>
          <w:tcPr>
            <w:tcW w:w="123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1" w:hRule="atLeast"/>
        </w:trPr>
        <w:tc>
          <w:tcPr>
            <w:tcW w:w="40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一级</w:t>
            </w:r>
            <w:r>
              <w:rPr>
                <w:rFonts w:hint="eastAsia" w:ascii="黑体" w:eastAsia="黑体"/>
                <w:sz w:val="22"/>
                <w:lang w:val="en-US" w:eastAsia="zh-CN"/>
              </w:rPr>
              <w:br w:type="textWrapping"/>
            </w:r>
            <w:r>
              <w:rPr>
                <w:rFonts w:hint="eastAsia" w:ascii="黑体" w:eastAsia="黑体"/>
                <w:sz w:val="22"/>
                <w:lang w:val="en-US" w:eastAsia="zh-CN"/>
              </w:rPr>
              <w:t>事项</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二级</w:t>
            </w:r>
            <w:r>
              <w:rPr>
                <w:rFonts w:hint="eastAsia" w:ascii="黑体" w:eastAsia="黑体"/>
                <w:sz w:val="22"/>
                <w:lang w:val="en-US" w:eastAsia="zh-CN"/>
              </w:rPr>
              <w:br w:type="textWrapping"/>
            </w:r>
            <w:r>
              <w:rPr>
                <w:rFonts w:hint="eastAsia" w:ascii="黑体" w:eastAsia="黑体"/>
                <w:sz w:val="22"/>
                <w:lang w:val="en-US" w:eastAsia="zh-CN"/>
              </w:rPr>
              <w:t>事项</w:t>
            </w:r>
          </w:p>
        </w:tc>
        <w:tc>
          <w:tcPr>
            <w:tcW w:w="1402"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2091"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979"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88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3546"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全社会</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lang w:val="en-US" w:eastAsia="zh-CN"/>
              </w:rPr>
            </w:pPr>
            <w:r>
              <w:rPr>
                <w:rFonts w:hint="eastAsia" w:ascii="黑体" w:eastAsia="黑体"/>
                <w:sz w:val="22"/>
                <w:lang w:val="en-US" w:eastAsia="zh-CN"/>
              </w:rPr>
              <w:t>特定</w:t>
            </w:r>
          </w:p>
          <w:p>
            <w:pPr>
              <w:pStyle w:val="8"/>
              <w:spacing w:before="172" w:line="266" w:lineRule="auto"/>
              <w:ind w:left="139" w:right="126"/>
              <w:rPr>
                <w:rFonts w:hint="eastAsia" w:ascii="黑体" w:eastAsia="黑体"/>
                <w:sz w:val="22"/>
              </w:rPr>
            </w:pPr>
            <w:r>
              <w:rPr>
                <w:rFonts w:hint="eastAsia" w:ascii="黑体" w:eastAsia="黑体"/>
                <w:sz w:val="22"/>
                <w:lang w:val="en-US" w:eastAsia="zh-CN"/>
              </w:rPr>
              <w:t>群体</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主动</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依申请</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县级</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出生</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出生</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2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2</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收养、入籍等登记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收养</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《中华人民共和国户口登记条例》《中华人民共和国收养法》《中国公民收养子女登记办法》《中华人民共和国国籍法》《中华人民共和国政府信息公开条例》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5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3</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注销登记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死亡注销</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3"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4</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服现役注销</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7"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5</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迁移登记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迁出、迁入登记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7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6</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户口登记项目变更更正</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姓名变更、更正</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37"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7</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户口登记项目变更更正</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性别变更、更正</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《公安部关于公民手术变性后变更户口登记性别项目有关问题的批复》《中华人民共和国政府信息公开条例》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8</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民族成份变更、更正</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《中国公民民族成份登记管理办法》《中华人民共和国政府信息公开条例》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5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9</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2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10</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居住证申领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11</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居住证换、补领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3"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12</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居住证签注</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3"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13</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《港澳台居民居住证申领发放办法》《中华人民共和国政府信息公开条例》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3"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14</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港澳台居民居住证换、补领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《港澳台居民居住证申领发放办法》《中华人民共和国政府信息公开条例》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15</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居民身份证申领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16</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居民身份证换、补领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37"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17</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 xml:space="preserve">临时居民身份证  </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申领、换领、补领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《中华人民共和国临时居民身份证管理办法》《中华人民共和国政府信息公开条例》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5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18</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异地申请换、补领居民身份证</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《中华人民共和国居民身份证法》《公安部关于印发&lt;关于建立居民身份证异地受理挂失申报和丢失招领制度的意见&gt;的通知》《中华人民共和国政府信息公开条例》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2"/>
        <w:bidi w:val="0"/>
        <w:jc w:val="center"/>
        <w:outlineLvl w:val="0"/>
        <w:rPr>
          <w:sz w:val="19"/>
        </w:rPr>
      </w:pPr>
      <w:bookmarkStart w:id="2" w:name="_Toc7933"/>
      <w:r>
        <w:rPr>
          <w:rFonts w:hint="eastAsia"/>
          <w:lang w:eastAsia="zh-CN"/>
        </w:rPr>
        <w:t>（三）</w:t>
      </w:r>
      <w:r>
        <w:t>社会救助领域基层政务公开标准目录</w:t>
      </w:r>
      <w:bookmarkEnd w:id="2"/>
    </w:p>
    <w:tbl>
      <w:tblPr>
        <w:tblStyle w:val="6"/>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2993"/>
        <w:gridCol w:w="1687"/>
        <w:gridCol w:w="1440"/>
        <w:gridCol w:w="1620"/>
        <w:gridCol w:w="180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540" w:type="dxa"/>
            <w:vMerge w:val="restart"/>
          </w:tcPr>
          <w:p>
            <w:pPr>
              <w:pStyle w:val="8"/>
              <w:spacing w:before="12"/>
              <w:rPr>
                <w:rFonts w:ascii="宋体"/>
                <w:b/>
                <w:sz w:val="25"/>
              </w:rPr>
            </w:pPr>
          </w:p>
          <w:p>
            <w:pPr>
              <w:pStyle w:val="8"/>
              <w:spacing w:line="266" w:lineRule="auto"/>
              <w:ind w:left="158" w:right="148"/>
              <w:rPr>
                <w:rFonts w:hint="eastAsia" w:ascii="宋体" w:eastAsia="宋体"/>
                <w:sz w:val="22"/>
              </w:rPr>
            </w:pPr>
            <w:r>
              <w:rPr>
                <w:rFonts w:hint="eastAsia" w:ascii="宋体" w:eastAsia="宋体"/>
                <w:sz w:val="22"/>
              </w:rPr>
              <w:t>序号</w:t>
            </w:r>
          </w:p>
        </w:tc>
        <w:tc>
          <w:tcPr>
            <w:tcW w:w="1440" w:type="dxa"/>
            <w:gridSpan w:val="2"/>
          </w:tcPr>
          <w:p>
            <w:pPr>
              <w:pStyle w:val="8"/>
              <w:spacing w:before="16" w:line="276" w:lineRule="exact"/>
              <w:ind w:left="278"/>
              <w:rPr>
                <w:rFonts w:hint="eastAsia" w:ascii="黑体" w:eastAsia="黑体"/>
                <w:sz w:val="22"/>
              </w:rPr>
            </w:pPr>
            <w:r>
              <w:rPr>
                <w:rFonts w:hint="eastAsia" w:ascii="黑体" w:eastAsia="黑体"/>
                <w:sz w:val="22"/>
              </w:rPr>
              <w:t>公开事项</w:t>
            </w:r>
          </w:p>
        </w:tc>
        <w:tc>
          <w:tcPr>
            <w:tcW w:w="2993" w:type="dxa"/>
            <w:vMerge w:val="restart"/>
          </w:tcPr>
          <w:p>
            <w:pPr>
              <w:pStyle w:val="8"/>
              <w:rPr>
                <w:rFonts w:ascii="宋体"/>
                <w:b/>
                <w:sz w:val="22"/>
              </w:rPr>
            </w:pPr>
          </w:p>
          <w:p>
            <w:pPr>
              <w:pStyle w:val="8"/>
              <w:spacing w:before="2"/>
              <w:rPr>
                <w:rFonts w:ascii="宋体"/>
                <w:b/>
                <w:sz w:val="16"/>
              </w:rPr>
            </w:pPr>
          </w:p>
          <w:p>
            <w:pPr>
              <w:pStyle w:val="8"/>
              <w:ind w:left="614"/>
              <w:rPr>
                <w:rFonts w:hint="eastAsia" w:ascii="黑体" w:eastAsia="黑体"/>
                <w:sz w:val="22"/>
              </w:rPr>
            </w:pPr>
            <w:r>
              <w:rPr>
                <w:rFonts w:hint="eastAsia" w:ascii="黑体" w:eastAsia="黑体"/>
                <w:sz w:val="22"/>
              </w:rPr>
              <w:t>公开内容（要素）</w:t>
            </w:r>
          </w:p>
        </w:tc>
        <w:tc>
          <w:tcPr>
            <w:tcW w:w="1687" w:type="dxa"/>
            <w:vMerge w:val="restart"/>
          </w:tcPr>
          <w:p>
            <w:pPr>
              <w:pStyle w:val="8"/>
              <w:rPr>
                <w:rFonts w:ascii="宋体"/>
                <w:b/>
                <w:sz w:val="22"/>
              </w:rPr>
            </w:pPr>
          </w:p>
          <w:p>
            <w:pPr>
              <w:pStyle w:val="8"/>
              <w:spacing w:before="2"/>
              <w:rPr>
                <w:rFonts w:ascii="宋体"/>
                <w:b/>
                <w:sz w:val="16"/>
              </w:rPr>
            </w:pPr>
          </w:p>
          <w:p>
            <w:pPr>
              <w:pStyle w:val="8"/>
              <w:ind w:left="403"/>
              <w:rPr>
                <w:rFonts w:hint="eastAsia" w:ascii="黑体" w:eastAsia="黑体"/>
                <w:sz w:val="22"/>
              </w:rPr>
            </w:pPr>
            <w:r>
              <w:rPr>
                <w:rFonts w:hint="eastAsia" w:ascii="黑体" w:eastAsia="黑体"/>
                <w:sz w:val="22"/>
              </w:rPr>
              <w:t>公开依据</w:t>
            </w:r>
          </w:p>
        </w:tc>
        <w:tc>
          <w:tcPr>
            <w:tcW w:w="1440" w:type="dxa"/>
            <w:vMerge w:val="restart"/>
          </w:tcPr>
          <w:p>
            <w:pPr>
              <w:pStyle w:val="8"/>
              <w:rPr>
                <w:rFonts w:ascii="宋体"/>
                <w:b/>
                <w:sz w:val="22"/>
              </w:rPr>
            </w:pPr>
          </w:p>
          <w:p>
            <w:pPr>
              <w:pStyle w:val="8"/>
              <w:spacing w:before="2"/>
              <w:rPr>
                <w:rFonts w:ascii="宋体"/>
                <w:b/>
                <w:sz w:val="16"/>
              </w:rPr>
            </w:pPr>
          </w:p>
          <w:p>
            <w:pPr>
              <w:pStyle w:val="8"/>
              <w:ind w:left="278"/>
              <w:rPr>
                <w:rFonts w:hint="eastAsia" w:ascii="黑体" w:eastAsia="黑体"/>
                <w:sz w:val="22"/>
              </w:rPr>
            </w:pPr>
            <w:r>
              <w:rPr>
                <w:rFonts w:hint="eastAsia" w:ascii="黑体" w:eastAsia="黑体"/>
                <w:sz w:val="22"/>
              </w:rPr>
              <w:t>公开时限</w:t>
            </w:r>
          </w:p>
        </w:tc>
        <w:tc>
          <w:tcPr>
            <w:tcW w:w="1620" w:type="dxa"/>
            <w:vMerge w:val="restart"/>
          </w:tcPr>
          <w:p>
            <w:pPr>
              <w:pStyle w:val="8"/>
              <w:rPr>
                <w:rFonts w:ascii="宋体"/>
                <w:b/>
                <w:sz w:val="22"/>
              </w:rPr>
            </w:pPr>
          </w:p>
          <w:p>
            <w:pPr>
              <w:pStyle w:val="8"/>
              <w:spacing w:before="2"/>
              <w:rPr>
                <w:rFonts w:ascii="宋体"/>
                <w:b/>
                <w:sz w:val="16"/>
              </w:rPr>
            </w:pPr>
          </w:p>
          <w:p>
            <w:pPr>
              <w:pStyle w:val="8"/>
              <w:ind w:left="369"/>
              <w:rPr>
                <w:rFonts w:hint="eastAsia" w:ascii="黑体" w:eastAsia="黑体"/>
                <w:sz w:val="22"/>
              </w:rPr>
            </w:pPr>
            <w:r>
              <w:rPr>
                <w:rFonts w:hint="eastAsia" w:ascii="黑体" w:eastAsia="黑体"/>
                <w:sz w:val="22"/>
              </w:rPr>
              <w:t>公开主体</w:t>
            </w:r>
          </w:p>
        </w:tc>
        <w:tc>
          <w:tcPr>
            <w:tcW w:w="1800" w:type="dxa"/>
            <w:vMerge w:val="restart"/>
          </w:tcPr>
          <w:p>
            <w:pPr>
              <w:pStyle w:val="8"/>
              <w:rPr>
                <w:rFonts w:ascii="宋体"/>
                <w:b/>
                <w:sz w:val="22"/>
              </w:rPr>
            </w:pPr>
          </w:p>
          <w:p>
            <w:pPr>
              <w:pStyle w:val="8"/>
              <w:spacing w:before="2"/>
              <w:rPr>
                <w:rFonts w:ascii="宋体"/>
                <w:b/>
                <w:sz w:val="16"/>
              </w:rPr>
            </w:pPr>
          </w:p>
          <w:p>
            <w:pPr>
              <w:pStyle w:val="8"/>
              <w:ind w:left="129"/>
              <w:rPr>
                <w:rFonts w:hint="eastAsia" w:ascii="黑体" w:eastAsia="黑体"/>
                <w:sz w:val="22"/>
              </w:rPr>
            </w:pPr>
            <w:r>
              <w:rPr>
                <w:rFonts w:hint="eastAsia" w:ascii="黑体" w:eastAsia="黑体"/>
                <w:sz w:val="22"/>
              </w:rPr>
              <w:t>公开渠道和载体</w:t>
            </w:r>
          </w:p>
        </w:tc>
        <w:tc>
          <w:tcPr>
            <w:tcW w:w="1249" w:type="dxa"/>
            <w:gridSpan w:val="2"/>
          </w:tcPr>
          <w:p>
            <w:pPr>
              <w:pStyle w:val="8"/>
              <w:spacing w:before="16" w:line="276" w:lineRule="exact"/>
              <w:ind w:left="182"/>
              <w:rPr>
                <w:rFonts w:hint="eastAsia" w:ascii="黑体" w:eastAsia="黑体"/>
                <w:sz w:val="22"/>
              </w:rPr>
            </w:pPr>
            <w:r>
              <w:rPr>
                <w:rFonts w:hint="eastAsia" w:ascii="黑体" w:eastAsia="黑体"/>
                <w:sz w:val="22"/>
              </w:rPr>
              <w:t>公开对象</w:t>
            </w:r>
          </w:p>
        </w:tc>
        <w:tc>
          <w:tcPr>
            <w:tcW w:w="1271" w:type="dxa"/>
            <w:gridSpan w:val="2"/>
          </w:tcPr>
          <w:p>
            <w:pPr>
              <w:pStyle w:val="8"/>
              <w:spacing w:before="16" w:line="276" w:lineRule="exact"/>
              <w:ind w:left="193"/>
              <w:rPr>
                <w:rFonts w:hint="eastAsia" w:ascii="黑体" w:eastAsia="黑体"/>
                <w:sz w:val="22"/>
              </w:rPr>
            </w:pPr>
            <w:r>
              <w:rPr>
                <w:rFonts w:hint="eastAsia" w:ascii="黑体" w:eastAsia="黑体"/>
                <w:sz w:val="22"/>
              </w:rPr>
              <w:t>公开方式</w:t>
            </w:r>
          </w:p>
        </w:tc>
        <w:tc>
          <w:tcPr>
            <w:tcW w:w="1440" w:type="dxa"/>
            <w:gridSpan w:val="2"/>
          </w:tcPr>
          <w:p>
            <w:pPr>
              <w:pStyle w:val="8"/>
              <w:spacing w:before="16" w:line="276" w:lineRule="exact"/>
              <w:ind w:left="278"/>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二级事项</w:t>
            </w:r>
          </w:p>
        </w:tc>
        <w:tc>
          <w:tcPr>
            <w:tcW w:w="2993" w:type="dxa"/>
            <w:vMerge w:val="continue"/>
            <w:tcBorders>
              <w:top w:val="nil"/>
            </w:tcBorders>
          </w:tcPr>
          <w:p>
            <w:pPr>
              <w:rPr>
                <w:sz w:val="2"/>
                <w:szCs w:val="2"/>
              </w:rPr>
            </w:pPr>
          </w:p>
        </w:tc>
        <w:tc>
          <w:tcPr>
            <w:tcW w:w="1687"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540" w:type="dxa"/>
          </w:tcPr>
          <w:p>
            <w:pPr>
              <w:pStyle w:val="8"/>
              <w:spacing w:before="15" w:line="266" w:lineRule="auto"/>
              <w:ind w:left="158" w:right="148"/>
              <w:rPr>
                <w:rFonts w:hint="eastAsia" w:ascii="黑体" w:eastAsia="黑体"/>
                <w:sz w:val="22"/>
              </w:rPr>
            </w:pPr>
            <w:r>
              <w:rPr>
                <w:rFonts w:hint="eastAsia" w:ascii="黑体" w:eastAsia="黑体"/>
                <w:sz w:val="22"/>
              </w:rPr>
              <w:t>全社</w:t>
            </w:r>
          </w:p>
          <w:p>
            <w:pPr>
              <w:pStyle w:val="8"/>
              <w:spacing w:line="274" w:lineRule="exact"/>
              <w:ind w:left="158"/>
              <w:rPr>
                <w:rFonts w:hint="eastAsia" w:ascii="黑体" w:eastAsia="黑体"/>
                <w:sz w:val="22"/>
              </w:rPr>
            </w:pPr>
            <w:r>
              <w:rPr>
                <w:rFonts w:hint="eastAsia" w:ascii="黑体" w:eastAsia="黑体"/>
                <w:w w:val="100"/>
                <w:sz w:val="22"/>
              </w:rPr>
              <w:t>会</w:t>
            </w:r>
          </w:p>
        </w:tc>
        <w:tc>
          <w:tcPr>
            <w:tcW w:w="709" w:type="dxa"/>
          </w:tcPr>
          <w:p>
            <w:pPr>
              <w:pStyle w:val="8"/>
              <w:spacing w:before="172" w:line="266" w:lineRule="auto"/>
              <w:ind w:left="134" w:right="120"/>
              <w:rPr>
                <w:rFonts w:hint="eastAsia" w:ascii="黑体" w:eastAsia="黑体"/>
                <w:sz w:val="22"/>
              </w:rPr>
            </w:pPr>
            <w:r>
              <w:rPr>
                <w:rFonts w:hint="eastAsia" w:ascii="黑体" w:eastAsia="黑体"/>
                <w:sz w:val="22"/>
              </w:rPr>
              <w:t>特定群众</w:t>
            </w:r>
          </w:p>
        </w:tc>
        <w:tc>
          <w:tcPr>
            <w:tcW w:w="551" w:type="dxa"/>
          </w:tcPr>
          <w:p>
            <w:pPr>
              <w:pStyle w:val="8"/>
              <w:spacing w:before="172" w:line="266" w:lineRule="auto"/>
              <w:ind w:left="164" w:right="153"/>
              <w:rPr>
                <w:rFonts w:hint="eastAsia" w:ascii="黑体" w:eastAsia="黑体"/>
                <w:sz w:val="22"/>
              </w:rPr>
            </w:pPr>
            <w:r>
              <w:rPr>
                <w:rFonts w:hint="eastAsia" w:ascii="黑体" w:eastAsia="黑体"/>
                <w:sz w:val="22"/>
              </w:rPr>
              <w:t>主动</w:t>
            </w:r>
          </w:p>
        </w:tc>
        <w:tc>
          <w:tcPr>
            <w:tcW w:w="720" w:type="dxa"/>
          </w:tcPr>
          <w:p>
            <w:pPr>
              <w:pStyle w:val="8"/>
              <w:spacing w:before="15" w:line="266" w:lineRule="auto"/>
              <w:ind w:left="139" w:right="126"/>
              <w:jc w:val="center"/>
              <w:rPr>
                <w:rFonts w:hint="eastAsia" w:ascii="黑体" w:eastAsia="黑体"/>
                <w:sz w:val="22"/>
              </w:rPr>
            </w:pPr>
            <w:r>
              <w:rPr>
                <w:rFonts w:hint="eastAsia" w:ascii="黑体" w:eastAsia="黑体"/>
                <w:sz w:val="22"/>
              </w:rPr>
              <w:t>依申请公</w:t>
            </w:r>
          </w:p>
          <w:p>
            <w:pPr>
              <w:pStyle w:val="8"/>
              <w:spacing w:line="274" w:lineRule="exact"/>
              <w:ind w:left="10"/>
              <w:jc w:val="center"/>
              <w:rPr>
                <w:rFonts w:hint="eastAsia" w:ascii="黑体" w:eastAsia="黑体"/>
                <w:sz w:val="22"/>
              </w:rPr>
            </w:pPr>
            <w:r>
              <w:rPr>
                <w:rFonts w:hint="eastAsia" w:ascii="黑体" w:eastAsia="黑体"/>
                <w:w w:val="100"/>
                <w:sz w:val="22"/>
              </w:rPr>
              <w:t>开</w:t>
            </w:r>
          </w:p>
        </w:tc>
        <w:tc>
          <w:tcPr>
            <w:tcW w:w="720" w:type="dxa"/>
          </w:tcPr>
          <w:p>
            <w:pPr>
              <w:pStyle w:val="8"/>
              <w:spacing w:before="7"/>
              <w:rPr>
                <w:rFonts w:ascii="宋体"/>
                <w:b/>
                <w:sz w:val="25"/>
              </w:rPr>
            </w:pPr>
          </w:p>
          <w:p>
            <w:pPr>
              <w:pStyle w:val="8"/>
              <w:ind w:left="139"/>
              <w:rPr>
                <w:rFonts w:hint="eastAsia" w:ascii="黑体" w:eastAsia="黑体"/>
                <w:sz w:val="22"/>
              </w:rPr>
            </w:pPr>
            <w:r>
              <w:rPr>
                <w:rFonts w:hint="eastAsia" w:ascii="黑体" w:eastAsia="黑体"/>
                <w:sz w:val="22"/>
              </w:rPr>
              <w:t>县级</w:t>
            </w: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0"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w:t>
            </w:r>
          </w:p>
        </w:tc>
        <w:tc>
          <w:tcPr>
            <w:tcW w:w="720" w:type="dxa"/>
            <w:vMerge w:val="restart"/>
            <w:textDirection w:val="tbLrV"/>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综合业务</w:t>
            </w: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《社会救助暂行办法》（国务院令第649号）</w:t>
            </w:r>
            <w:r>
              <w:rPr>
                <w:rFonts w:hint="default"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山西省人民政府关于贯彻落实《社会救助暂行办法》的实施意见（晋政发〔2014〕35号）</w:t>
            </w:r>
            <w:r>
              <w:rPr>
                <w:rFonts w:hint="default" w:ascii="仿宋_GB2312" w:hAnsi="仿宋" w:eastAsia="仿宋_GB2312" w:cs="仿宋"/>
                <w:color w:val="000000"/>
                <w:sz w:val="18"/>
                <w:szCs w:val="18"/>
                <w:lang w:val="en-US" w:eastAsia="zh-CN" w:bidi="zh-CN"/>
              </w:rPr>
              <w:br w:type="textWrapping"/>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永固乡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3"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2</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监督检查</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社会救助信访通讯地址</w:t>
            </w:r>
            <w:r>
              <w:rPr>
                <w:rFonts w:hint="default"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社会救助投诉举报电话</w:t>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相关政策规定</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永固乡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5"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3</w:t>
            </w:r>
          </w:p>
        </w:tc>
        <w:tc>
          <w:tcPr>
            <w:tcW w:w="720" w:type="dxa"/>
            <w:vMerge w:val="restart"/>
            <w:textDirection w:val="tbRlV"/>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最低生活保障</w:t>
            </w: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w:t>
            </w:r>
            <w:r>
              <w:rPr>
                <w:rFonts w:hint="default"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《最低生活保障审核审批办法（试行）》（民发〔2012〕220号）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《山西省最低生活保障审核审批办法（试行）》（晋民发〔2013〕72号）</w:t>
            </w:r>
            <w:r>
              <w:rPr>
                <w:rFonts w:hint="default"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《关于进一步加强和改进最低生活保障工作的意见》（</w:t>
            </w:r>
            <w:r>
              <w:rPr>
                <w:rFonts w:hint="eastAsia" w:ascii="仿宋_GB2312" w:eastAsia="仿宋_GB2312" w:cs="仿宋"/>
                <w:color w:val="000000"/>
                <w:sz w:val="18"/>
                <w:szCs w:val="18"/>
                <w:lang w:val="en-US" w:eastAsia="zh-CN" w:bidi="zh-CN"/>
              </w:rPr>
              <w:t>襄</w:t>
            </w:r>
            <w:r>
              <w:rPr>
                <w:rFonts w:hint="eastAsia" w:ascii="仿宋_GB2312" w:hAnsi="仿宋" w:eastAsia="仿宋_GB2312" w:cs="仿宋"/>
                <w:color w:val="000000"/>
                <w:sz w:val="18"/>
                <w:szCs w:val="18"/>
                <w:lang w:val="en-US" w:eastAsia="zh-CN" w:bidi="zh-CN"/>
              </w:rPr>
              <w:t>政发〔2014〕14号）</w:t>
            </w:r>
            <w:r>
              <w:rPr>
                <w:rFonts w:hint="default"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关于印发《</w:t>
            </w:r>
            <w:r>
              <w:rPr>
                <w:rFonts w:hint="eastAsia" w:ascii="仿宋_GB2312" w:eastAsia="仿宋_GB2312" w:cs="仿宋"/>
                <w:color w:val="000000"/>
                <w:sz w:val="18"/>
                <w:szCs w:val="18"/>
                <w:lang w:val="en-US" w:eastAsia="zh-CN" w:bidi="zh-CN"/>
              </w:rPr>
              <w:t>襄汾</w:t>
            </w:r>
            <w:r>
              <w:rPr>
                <w:rFonts w:hint="eastAsia" w:ascii="仿宋_GB2312" w:hAnsi="仿宋" w:eastAsia="仿宋_GB2312" w:cs="仿宋"/>
                <w:color w:val="000000"/>
                <w:sz w:val="18"/>
                <w:szCs w:val="18"/>
                <w:lang w:val="en-US" w:eastAsia="zh-CN" w:bidi="zh-CN"/>
              </w:rPr>
              <w:t>城乡居民最低生活保障动态管理办法》的通知（</w:t>
            </w:r>
            <w:r>
              <w:rPr>
                <w:rFonts w:hint="eastAsia" w:ascii="仿宋_GB2312" w:eastAsia="仿宋_GB2312" w:cs="仿宋"/>
                <w:color w:val="000000"/>
                <w:sz w:val="18"/>
                <w:szCs w:val="18"/>
                <w:lang w:val="en-US" w:eastAsia="zh-CN" w:bidi="zh-CN"/>
              </w:rPr>
              <w:t>襄</w:t>
            </w:r>
            <w:r>
              <w:rPr>
                <w:rFonts w:hint="eastAsia" w:ascii="仿宋_GB2312" w:hAnsi="仿宋" w:eastAsia="仿宋_GB2312" w:cs="仿宋"/>
                <w:color w:val="000000"/>
                <w:sz w:val="18"/>
                <w:szCs w:val="18"/>
                <w:lang w:val="en-US" w:eastAsia="zh-CN" w:bidi="zh-CN"/>
              </w:rPr>
              <w:t>民发〔2017〕67号）</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关于印发《</w:t>
            </w:r>
            <w:r>
              <w:rPr>
                <w:rFonts w:hint="eastAsia" w:ascii="仿宋_GB2312" w:eastAsia="仿宋_GB2312" w:cs="仿宋"/>
                <w:color w:val="000000"/>
                <w:sz w:val="18"/>
                <w:szCs w:val="18"/>
                <w:lang w:val="en-US" w:eastAsia="zh-CN" w:bidi="zh-CN"/>
              </w:rPr>
              <w:t>襄汾</w:t>
            </w:r>
            <w:r>
              <w:rPr>
                <w:rFonts w:hint="eastAsia" w:ascii="仿宋_GB2312" w:hAnsi="仿宋" w:eastAsia="仿宋_GB2312" w:cs="仿宋"/>
                <w:color w:val="000000"/>
                <w:sz w:val="18"/>
                <w:szCs w:val="18"/>
                <w:lang w:val="en-US" w:eastAsia="zh-CN" w:bidi="zh-CN"/>
              </w:rPr>
              <w:t>农村低保民主评议实施细则》的通知（</w:t>
            </w:r>
            <w:r>
              <w:rPr>
                <w:rFonts w:hint="eastAsia" w:ascii="仿宋_GB2312" w:eastAsia="仿宋_GB2312" w:cs="仿宋"/>
                <w:color w:val="000000"/>
                <w:sz w:val="18"/>
                <w:szCs w:val="18"/>
                <w:lang w:val="en-US" w:eastAsia="zh-CN" w:bidi="zh-CN"/>
              </w:rPr>
              <w:t>襄</w:t>
            </w:r>
            <w:r>
              <w:rPr>
                <w:rFonts w:hint="eastAsia" w:ascii="仿宋_GB2312" w:hAnsi="仿宋" w:eastAsia="仿宋_GB2312" w:cs="仿宋"/>
                <w:color w:val="000000"/>
                <w:sz w:val="18"/>
                <w:szCs w:val="18"/>
                <w:lang w:val="en-US" w:eastAsia="zh-CN" w:bidi="zh-CN"/>
              </w:rPr>
              <w:t>民发〔2018〕38号）</w:t>
            </w:r>
          </w:p>
          <w:p>
            <w:pPr>
              <w:pStyle w:val="8"/>
              <w:rPr>
                <w:rFonts w:hint="default" w:ascii="仿宋_GB2312" w:hAnsi="仿宋" w:eastAsia="仿宋_GB2312" w:cs="仿宋"/>
                <w:color w:val="000000"/>
                <w:sz w:val="18"/>
                <w:szCs w:val="18"/>
                <w:lang w:val="en-US" w:eastAsia="zh-CN" w:bidi="zh-CN"/>
              </w:rPr>
            </w:pPr>
            <w:r>
              <w:rPr>
                <w:rFonts w:hint="default" w:ascii="仿宋_GB2312" w:hAnsi="仿宋" w:eastAsia="仿宋_GB2312" w:cs="仿宋"/>
                <w:color w:val="000000"/>
                <w:sz w:val="18"/>
                <w:szCs w:val="18"/>
                <w:lang w:val="en-US" w:eastAsia="zh-CN" w:bidi="zh-CN"/>
              </w:rPr>
              <w:t>关于印发《</w:t>
            </w:r>
            <w:r>
              <w:rPr>
                <w:rFonts w:hint="eastAsia" w:ascii="仿宋_GB2312" w:eastAsia="仿宋_GB2312" w:cs="仿宋"/>
                <w:color w:val="000000"/>
                <w:sz w:val="18"/>
                <w:szCs w:val="18"/>
                <w:lang w:val="en-US" w:eastAsia="zh-CN" w:bidi="zh-CN"/>
              </w:rPr>
              <w:t>襄汾</w:t>
            </w:r>
            <w:r>
              <w:rPr>
                <w:rFonts w:hint="default" w:ascii="仿宋_GB2312" w:hAnsi="仿宋" w:eastAsia="仿宋_GB2312" w:cs="仿宋"/>
                <w:color w:val="000000"/>
                <w:sz w:val="18"/>
                <w:szCs w:val="18"/>
                <w:lang w:val="en-US" w:eastAsia="zh-CN" w:bidi="zh-CN"/>
              </w:rPr>
              <w:t>城市低保民主评议实施细则</w:t>
            </w:r>
            <w:r>
              <w:rPr>
                <w:rFonts w:hint="eastAsia" w:ascii="仿宋_GB2312" w:hAnsi="仿宋" w:eastAsia="仿宋_GB2312" w:cs="仿宋"/>
                <w:color w:val="000000"/>
                <w:sz w:val="18"/>
                <w:szCs w:val="18"/>
                <w:lang w:val="en-US" w:eastAsia="zh-CN" w:bidi="zh-CN"/>
              </w:rPr>
              <w:t xml:space="preserve"> </w:t>
            </w:r>
            <w:r>
              <w:rPr>
                <w:rFonts w:hint="default" w:ascii="仿宋_GB2312" w:hAnsi="仿宋" w:eastAsia="仿宋_GB2312" w:cs="仿宋"/>
                <w:color w:val="000000"/>
                <w:sz w:val="18"/>
                <w:szCs w:val="18"/>
                <w:lang w:val="en-US" w:eastAsia="zh-CN" w:bidi="zh-CN"/>
              </w:rPr>
              <w:t>》的通知</w:t>
            </w: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襄</w:t>
            </w:r>
            <w:r>
              <w:rPr>
                <w:rFonts w:hint="eastAsia" w:ascii="仿宋_GB2312" w:hAnsi="仿宋" w:eastAsia="仿宋_GB2312" w:cs="仿宋"/>
                <w:color w:val="000000"/>
                <w:sz w:val="18"/>
                <w:szCs w:val="18"/>
                <w:lang w:val="en-US" w:eastAsia="zh-CN" w:bidi="zh-CN"/>
              </w:rPr>
              <w:t>民发〔2018〕57号）</w:t>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永固乡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0"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4</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最低生活保障标准</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《国务院关于进一步加强和改进最低生活保障工作的意见》（国发〔2012〕45号）、各地相关政策法规文件</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永固乡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5" w:hRule="atLeast"/>
        </w:trPr>
        <w:tc>
          <w:tcPr>
            <w:tcW w:w="5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5</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审核信息</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初审对象名单及相关信息</w:t>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《国务院关于进一步加强和改进最低生活保障工作的意见》（国发〔2012〕45号）、各地相关政策法规文件</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审核结束之日起10个工作日内，公示7个工作日</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永固乡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0" w:hRule="atLeast"/>
        </w:trPr>
        <w:tc>
          <w:tcPr>
            <w:tcW w:w="5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6</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审批信息</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低保对象名单及相关信息</w:t>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《国务院关于进一步加强和改进最低生活保障工作的意见》（国发〔2012〕46号）、各地相关政策法规文件</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审批结束之日起10个工作日内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永固乡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5"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7</w:t>
            </w:r>
          </w:p>
        </w:tc>
        <w:tc>
          <w:tcPr>
            <w:tcW w:w="720" w:type="dxa"/>
            <w:vMerge w:val="restart"/>
            <w:textDirection w:val="tbRlV"/>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特困人员救助供养</w:t>
            </w:r>
          </w:p>
        </w:tc>
        <w:tc>
          <w:tcPr>
            <w:tcW w:w="720" w:type="dxa"/>
            <w:textDirection w:val="tbRlV"/>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民政部关于印发《特困人员认定办法》的通知（民发〔2016〕178号）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民政部关于贯彻落实《国务院关于进一步健全特困人员救助供养制度的意见》（民发〔2016〕115号）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山西省人民政府关于进一步健全完善特困人员救助供养制度的实施意见（晋政发〔2016〕61号）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山西省民政厅 山西省财政厅关于制定特困人员救助供养指导标准的通知（晋民发〔2017〕57号）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临汾市特困人员救助供养实施办法（临政发〔2017〕19号）</w:t>
            </w:r>
          </w:p>
          <w:p>
            <w:pPr>
              <w:pStyle w:val="8"/>
              <w:rPr>
                <w:rFonts w:hint="default"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关于进一步规范特困供养工作的通知（</w:t>
            </w:r>
            <w:r>
              <w:rPr>
                <w:rFonts w:hint="eastAsia" w:ascii="仿宋_GB2312" w:eastAsia="仿宋_GB2312" w:cs="仿宋"/>
                <w:color w:val="000000"/>
                <w:sz w:val="18"/>
                <w:szCs w:val="18"/>
                <w:lang w:val="en-US" w:eastAsia="zh-CN" w:bidi="zh-CN"/>
              </w:rPr>
              <w:t>襄</w:t>
            </w:r>
            <w:r>
              <w:rPr>
                <w:rFonts w:hint="eastAsia" w:ascii="仿宋_GB2312" w:hAnsi="仿宋" w:eastAsia="仿宋_GB2312" w:cs="仿宋"/>
                <w:color w:val="000000"/>
                <w:sz w:val="18"/>
                <w:szCs w:val="18"/>
                <w:lang w:val="en-US" w:eastAsia="zh-CN" w:bidi="zh-CN"/>
              </w:rPr>
              <w:t>民发〔2018〕37号）</w:t>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永固乡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8</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救助供养标准</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永固乡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0"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9</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审核信息</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初审对象名单及相关信息</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终止供养名单</w:t>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审核结束之日起10个工作日内，公示7个工作日</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永固乡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4"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10</w:t>
            </w:r>
          </w:p>
        </w:tc>
        <w:tc>
          <w:tcPr>
            <w:tcW w:w="720" w:type="dxa"/>
            <w:vMerge w:val="continue"/>
            <w:textDirection w:val="tbRlV"/>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审批信息</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特困人员名单及相关信息</w:t>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审批结束之日起10个工作日内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永固乡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9" w:hRule="atLeast"/>
        </w:trPr>
        <w:tc>
          <w:tcPr>
            <w:tcW w:w="5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11</w:t>
            </w:r>
          </w:p>
        </w:tc>
        <w:tc>
          <w:tcPr>
            <w:tcW w:w="720" w:type="dxa"/>
            <w:vMerge w:val="restart"/>
            <w:textDirection w:val="tbRlV"/>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临时救助</w:t>
            </w:r>
          </w:p>
        </w:tc>
        <w:tc>
          <w:tcPr>
            <w:tcW w:w="720" w:type="dxa"/>
            <w:textDirection w:val="tbRlV"/>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《民政部 财政部关于进一步加强和改进临时救助工作的意见》（民发〔2018〕23号）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山西省人民政府关于贯彻落实《社会救助暂行办法》的实施意见（晋政发〔2014〕35号）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山西省民政厅 山西省财政厅关于进一步加强和改进临时救助工作的通知（晋民发〔2018〕72号）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关于印发</w:t>
            </w:r>
            <w:r>
              <w:rPr>
                <w:rFonts w:hint="eastAsia" w:ascii="仿宋_GB2312" w:eastAsia="仿宋_GB2312" w:cs="仿宋"/>
                <w:color w:val="000000"/>
                <w:sz w:val="18"/>
                <w:szCs w:val="18"/>
                <w:lang w:val="en-US" w:eastAsia="zh-CN" w:bidi="zh-CN"/>
              </w:rPr>
              <w:t>襄汾</w:t>
            </w:r>
            <w:r>
              <w:rPr>
                <w:rFonts w:hint="eastAsia" w:ascii="仿宋_GB2312" w:hAnsi="仿宋" w:eastAsia="仿宋_GB2312" w:cs="仿宋"/>
                <w:color w:val="000000"/>
                <w:sz w:val="18"/>
                <w:szCs w:val="18"/>
                <w:lang w:val="en-US" w:eastAsia="zh-CN" w:bidi="zh-CN"/>
              </w:rPr>
              <w:t>临时救助实施办法的通知（</w:t>
            </w:r>
            <w:r>
              <w:rPr>
                <w:rFonts w:hint="eastAsia" w:ascii="仿宋_GB2312" w:eastAsia="仿宋_GB2312" w:cs="仿宋"/>
                <w:color w:val="000000"/>
                <w:sz w:val="18"/>
                <w:szCs w:val="18"/>
                <w:lang w:val="en-US" w:eastAsia="zh-CN" w:bidi="zh-CN"/>
              </w:rPr>
              <w:t>襄</w:t>
            </w:r>
            <w:r>
              <w:rPr>
                <w:rFonts w:hint="eastAsia" w:ascii="仿宋_GB2312" w:hAnsi="仿宋" w:eastAsia="仿宋_GB2312" w:cs="仿宋"/>
                <w:color w:val="000000"/>
                <w:sz w:val="18"/>
                <w:szCs w:val="18"/>
                <w:lang w:val="en-US" w:eastAsia="zh-CN" w:bidi="zh-CN"/>
              </w:rPr>
              <w:t>政办发〔2016〕13号）</w:t>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永固乡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12</w:t>
            </w:r>
          </w:p>
        </w:tc>
        <w:tc>
          <w:tcPr>
            <w:tcW w:w="720" w:type="dxa"/>
            <w:vMerge w:val="continue"/>
            <w:textDirection w:val="tbRlV"/>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救助标准</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《国务院关于全面建立临时救助制度的通知》（国发〔2014〕47号）、各地相关政策法规文件</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永固乡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13</w:t>
            </w:r>
          </w:p>
        </w:tc>
        <w:tc>
          <w:tcPr>
            <w:tcW w:w="720" w:type="dxa"/>
            <w:vMerge w:val="continue"/>
            <w:textDirection w:val="tbRlV"/>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审核审批信息</w:t>
            </w:r>
          </w:p>
        </w:tc>
        <w:tc>
          <w:tcPr>
            <w:tcW w:w="2993"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支出型临时救助对象名单</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救助金额</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救助事由</w:t>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《国务院关于全面建立临时救助制度的通知》（国发〔2014〕47号）、各地相关政策法规文件</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审核或审批结束之日起10个工作日内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永固乡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pStyle w:val="8"/>
        <w:rPr>
          <w:rFonts w:hint="eastAsia" w:ascii="仿宋_GB2312" w:hAnsi="仿宋" w:eastAsia="仿宋_GB2312" w:cs="仿宋"/>
          <w:color w:val="000000"/>
          <w:sz w:val="18"/>
          <w:szCs w:val="18"/>
          <w:lang w:val="zh-CN" w:eastAsia="zh-CN" w:bidi="zh-CN"/>
        </w:rPr>
        <w:sectPr>
          <w:footerReference r:id="rId4" w:type="default"/>
          <w:pgSz w:w="16840" w:h="11910" w:orient="landscape"/>
          <w:pgMar w:top="1100" w:right="460" w:bottom="1300" w:left="340" w:header="0" w:footer="1116" w:gutter="0"/>
          <w:pgNumType w:fmt="decimal"/>
          <w:cols w:space="720" w:num="1"/>
        </w:sectPr>
      </w:pPr>
    </w:p>
    <w:p>
      <w:pPr>
        <w:pStyle w:val="3"/>
        <w:spacing w:before="5"/>
        <w:rPr>
          <w:rFonts w:ascii="Times New Roman"/>
          <w:b w:val="0"/>
          <w:sz w:val="20"/>
        </w:rPr>
      </w:pPr>
    </w:p>
    <w:p>
      <w:pPr>
        <w:pStyle w:val="3"/>
        <w:spacing w:before="58"/>
        <w:ind w:left="3719" w:right="3599"/>
        <w:jc w:val="center"/>
        <w:outlineLvl w:val="0"/>
      </w:pPr>
      <w:bookmarkStart w:id="3" w:name="_Toc25234"/>
      <w:r>
        <w:t>（</w:t>
      </w:r>
      <w:r>
        <w:rPr>
          <w:rFonts w:hint="eastAsia"/>
          <w:lang w:val="en-US" w:eastAsia="zh-CN"/>
        </w:rPr>
        <w:t>四</w:t>
      </w:r>
      <w:r>
        <w:t>）养老服务领域基层政务公开标准目录</w:t>
      </w:r>
      <w:bookmarkEnd w:id="3"/>
    </w:p>
    <w:p>
      <w:pPr>
        <w:pStyle w:val="3"/>
        <w:rPr>
          <w:sz w:val="20"/>
        </w:rPr>
      </w:pPr>
    </w:p>
    <w:p>
      <w:pPr>
        <w:pStyle w:val="3"/>
        <w:spacing w:before="12"/>
        <w:rPr>
          <w:sz w:val="19"/>
        </w:rPr>
      </w:pPr>
    </w:p>
    <w:tbl>
      <w:tblPr>
        <w:tblStyle w:val="6"/>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540" w:type="dxa"/>
            <w:vMerge w:val="restart"/>
          </w:tcPr>
          <w:p>
            <w:pPr>
              <w:pStyle w:val="8"/>
              <w:rPr>
                <w:rFonts w:ascii="宋体"/>
                <w:b/>
                <w:sz w:val="26"/>
              </w:rPr>
            </w:pPr>
          </w:p>
          <w:p>
            <w:pPr>
              <w:pStyle w:val="8"/>
              <w:spacing w:line="266" w:lineRule="auto"/>
              <w:ind w:left="160" w:right="146"/>
              <w:rPr>
                <w:rFonts w:hint="eastAsia" w:ascii="宋体" w:eastAsia="宋体"/>
                <w:sz w:val="22"/>
              </w:rPr>
            </w:pPr>
            <w:r>
              <w:rPr>
                <w:rFonts w:hint="eastAsia" w:ascii="宋体" w:eastAsia="宋体"/>
                <w:sz w:val="22"/>
              </w:rPr>
              <w:t>序号</w:t>
            </w:r>
          </w:p>
        </w:tc>
        <w:tc>
          <w:tcPr>
            <w:tcW w:w="2160" w:type="dxa"/>
            <w:gridSpan w:val="2"/>
          </w:tcPr>
          <w:p>
            <w:pPr>
              <w:pStyle w:val="8"/>
              <w:spacing w:before="17" w:line="275" w:lineRule="exact"/>
              <w:ind w:left="640"/>
              <w:rPr>
                <w:rFonts w:hint="eastAsia" w:ascii="黑体" w:eastAsia="黑体"/>
                <w:sz w:val="22"/>
              </w:rPr>
            </w:pPr>
            <w:r>
              <w:rPr>
                <w:rFonts w:hint="eastAsia" w:ascii="黑体" w:eastAsia="黑体"/>
                <w:sz w:val="22"/>
              </w:rPr>
              <w:t>公开事项</w:t>
            </w:r>
          </w:p>
        </w:tc>
        <w:tc>
          <w:tcPr>
            <w:tcW w:w="2880" w:type="dxa"/>
            <w:vMerge w:val="restart"/>
          </w:tcPr>
          <w:p>
            <w:pPr>
              <w:pStyle w:val="8"/>
              <w:rPr>
                <w:rFonts w:ascii="宋体"/>
                <w:b/>
                <w:sz w:val="22"/>
              </w:rPr>
            </w:pPr>
          </w:p>
          <w:p>
            <w:pPr>
              <w:pStyle w:val="8"/>
              <w:spacing w:before="2"/>
              <w:rPr>
                <w:rFonts w:ascii="宋体"/>
                <w:b/>
                <w:sz w:val="16"/>
              </w:rPr>
            </w:pPr>
          </w:p>
          <w:p>
            <w:pPr>
              <w:pStyle w:val="8"/>
              <w:spacing w:before="1"/>
              <w:ind w:left="559"/>
              <w:rPr>
                <w:rFonts w:hint="eastAsia" w:ascii="黑体" w:eastAsia="黑体"/>
                <w:sz w:val="22"/>
              </w:rPr>
            </w:pPr>
            <w:r>
              <w:rPr>
                <w:rFonts w:hint="eastAsia" w:ascii="黑体" w:eastAsia="黑体"/>
                <w:sz w:val="22"/>
              </w:rPr>
              <w:t>公开内容（要素）</w:t>
            </w:r>
          </w:p>
        </w:tc>
        <w:tc>
          <w:tcPr>
            <w:tcW w:w="1980" w:type="dxa"/>
            <w:vMerge w:val="restart"/>
          </w:tcPr>
          <w:p>
            <w:pPr>
              <w:pStyle w:val="8"/>
              <w:rPr>
                <w:rFonts w:ascii="宋体"/>
                <w:b/>
                <w:sz w:val="22"/>
              </w:rPr>
            </w:pPr>
          </w:p>
          <w:p>
            <w:pPr>
              <w:pStyle w:val="8"/>
              <w:spacing w:before="2"/>
              <w:rPr>
                <w:rFonts w:ascii="宋体"/>
                <w:b/>
                <w:sz w:val="16"/>
              </w:rPr>
            </w:pPr>
          </w:p>
          <w:p>
            <w:pPr>
              <w:pStyle w:val="8"/>
              <w:spacing w:before="1"/>
              <w:ind w:left="549"/>
              <w:rPr>
                <w:rFonts w:hint="eastAsia" w:ascii="黑体" w:eastAsia="黑体"/>
                <w:sz w:val="22"/>
              </w:rPr>
            </w:pPr>
            <w:r>
              <w:rPr>
                <w:rFonts w:hint="eastAsia" w:ascii="黑体" w:eastAsia="黑体"/>
                <w:sz w:val="22"/>
              </w:rPr>
              <w:t>公开依据</w:t>
            </w:r>
          </w:p>
        </w:tc>
        <w:tc>
          <w:tcPr>
            <w:tcW w:w="1260" w:type="dxa"/>
            <w:vMerge w:val="restart"/>
          </w:tcPr>
          <w:p>
            <w:pPr>
              <w:pStyle w:val="8"/>
              <w:rPr>
                <w:rFonts w:ascii="宋体"/>
                <w:b/>
                <w:sz w:val="22"/>
              </w:rPr>
            </w:pPr>
          </w:p>
          <w:p>
            <w:pPr>
              <w:pStyle w:val="8"/>
              <w:spacing w:before="2"/>
              <w:rPr>
                <w:rFonts w:ascii="宋体"/>
                <w:b/>
                <w:sz w:val="16"/>
              </w:rPr>
            </w:pPr>
          </w:p>
          <w:p>
            <w:pPr>
              <w:pStyle w:val="8"/>
              <w:spacing w:before="1"/>
              <w:ind w:left="189"/>
              <w:rPr>
                <w:rFonts w:hint="eastAsia" w:ascii="黑体" w:eastAsia="黑体"/>
                <w:sz w:val="22"/>
              </w:rPr>
            </w:pPr>
            <w:r>
              <w:rPr>
                <w:rFonts w:hint="eastAsia" w:ascii="黑体" w:eastAsia="黑体"/>
                <w:sz w:val="22"/>
              </w:rPr>
              <w:t>公开时限</w:t>
            </w:r>
          </w:p>
        </w:tc>
        <w:tc>
          <w:tcPr>
            <w:tcW w:w="1080" w:type="dxa"/>
            <w:vMerge w:val="restart"/>
          </w:tcPr>
          <w:p>
            <w:pPr>
              <w:pStyle w:val="8"/>
              <w:rPr>
                <w:rFonts w:ascii="宋体"/>
                <w:b/>
                <w:sz w:val="26"/>
              </w:rPr>
            </w:pPr>
          </w:p>
          <w:p>
            <w:pPr>
              <w:pStyle w:val="8"/>
              <w:spacing w:line="266" w:lineRule="auto"/>
              <w:ind w:left="429" w:right="199" w:hanging="221"/>
              <w:rPr>
                <w:rFonts w:hint="eastAsia" w:ascii="黑体" w:eastAsia="黑体"/>
                <w:sz w:val="22"/>
              </w:rPr>
            </w:pPr>
            <w:r>
              <w:rPr>
                <w:rFonts w:hint="eastAsia" w:ascii="黑体" w:eastAsia="黑体"/>
                <w:sz w:val="22"/>
              </w:rPr>
              <w:t>公开主体</w:t>
            </w:r>
          </w:p>
        </w:tc>
        <w:tc>
          <w:tcPr>
            <w:tcW w:w="1620" w:type="dxa"/>
            <w:vMerge w:val="restart"/>
          </w:tcPr>
          <w:p>
            <w:pPr>
              <w:pStyle w:val="8"/>
              <w:rPr>
                <w:rFonts w:ascii="宋体"/>
                <w:b/>
                <w:sz w:val="26"/>
              </w:rPr>
            </w:pPr>
          </w:p>
          <w:p>
            <w:pPr>
              <w:pStyle w:val="8"/>
              <w:spacing w:line="266" w:lineRule="auto"/>
              <w:ind w:left="700" w:right="139" w:hanging="552"/>
              <w:rPr>
                <w:rFonts w:hint="eastAsia" w:ascii="黑体" w:eastAsia="黑体"/>
                <w:sz w:val="22"/>
              </w:rPr>
            </w:pPr>
            <w:r>
              <w:rPr>
                <w:rFonts w:hint="eastAsia" w:ascii="黑体" w:eastAsia="黑体"/>
                <w:sz w:val="22"/>
              </w:rPr>
              <w:t>公开渠道和载体</w:t>
            </w:r>
          </w:p>
        </w:tc>
        <w:tc>
          <w:tcPr>
            <w:tcW w:w="1249" w:type="dxa"/>
            <w:gridSpan w:val="2"/>
          </w:tcPr>
          <w:p>
            <w:pPr>
              <w:pStyle w:val="8"/>
              <w:spacing w:before="17" w:line="275" w:lineRule="exact"/>
              <w:ind w:left="184"/>
              <w:rPr>
                <w:rFonts w:hint="eastAsia" w:ascii="黑体" w:eastAsia="黑体"/>
                <w:sz w:val="22"/>
              </w:rPr>
            </w:pPr>
            <w:r>
              <w:rPr>
                <w:rFonts w:hint="eastAsia" w:ascii="黑体" w:eastAsia="黑体"/>
                <w:sz w:val="22"/>
              </w:rPr>
              <w:t>公开对象</w:t>
            </w:r>
          </w:p>
        </w:tc>
        <w:tc>
          <w:tcPr>
            <w:tcW w:w="1271" w:type="dxa"/>
            <w:gridSpan w:val="2"/>
          </w:tcPr>
          <w:p>
            <w:pPr>
              <w:pStyle w:val="8"/>
              <w:spacing w:before="17" w:line="275" w:lineRule="exact"/>
              <w:ind w:left="195"/>
              <w:rPr>
                <w:rFonts w:hint="eastAsia" w:ascii="黑体" w:eastAsia="黑体"/>
                <w:sz w:val="22"/>
              </w:rPr>
            </w:pPr>
            <w:r>
              <w:rPr>
                <w:rFonts w:hint="eastAsia" w:ascii="黑体" w:eastAsia="黑体"/>
                <w:sz w:val="22"/>
              </w:rPr>
              <w:t>公开方式</w:t>
            </w:r>
          </w:p>
        </w:tc>
        <w:tc>
          <w:tcPr>
            <w:tcW w:w="1440" w:type="dxa"/>
            <w:gridSpan w:val="2"/>
          </w:tcPr>
          <w:p>
            <w:pPr>
              <w:pStyle w:val="8"/>
              <w:spacing w:before="17" w:line="275" w:lineRule="exact"/>
              <w:ind w:left="280"/>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8"/>
              <w:spacing w:before="172" w:line="266" w:lineRule="auto"/>
              <w:ind w:left="139" w:right="127"/>
              <w:rPr>
                <w:rFonts w:hint="eastAsia" w:ascii="黑体" w:eastAsia="黑体"/>
                <w:sz w:val="22"/>
              </w:rPr>
            </w:pPr>
            <w:r>
              <w:rPr>
                <w:rFonts w:hint="eastAsia" w:ascii="黑体" w:eastAsia="黑体"/>
                <w:sz w:val="22"/>
              </w:rPr>
              <w:t>一级事项</w:t>
            </w:r>
          </w:p>
        </w:tc>
        <w:tc>
          <w:tcPr>
            <w:tcW w:w="1440" w:type="dxa"/>
          </w:tcPr>
          <w:p>
            <w:pPr>
              <w:pStyle w:val="8"/>
              <w:spacing w:before="8"/>
              <w:rPr>
                <w:rFonts w:ascii="宋体"/>
                <w:b/>
                <w:sz w:val="25"/>
              </w:rPr>
            </w:pPr>
          </w:p>
          <w:p>
            <w:pPr>
              <w:pStyle w:val="8"/>
              <w:ind w:right="266"/>
              <w:jc w:val="right"/>
              <w:rPr>
                <w:rFonts w:hint="eastAsia" w:ascii="黑体" w:eastAsia="黑体"/>
                <w:sz w:val="22"/>
              </w:rPr>
            </w:pPr>
            <w:r>
              <w:rPr>
                <w:rFonts w:hint="eastAsia" w:ascii="黑体" w:eastAsia="黑体"/>
                <w:sz w:val="22"/>
              </w:rPr>
              <w:t>二级事项</w:t>
            </w:r>
          </w:p>
        </w:tc>
        <w:tc>
          <w:tcPr>
            <w:tcW w:w="2880" w:type="dxa"/>
            <w:vMerge w:val="continue"/>
            <w:tcBorders>
              <w:top w:val="nil"/>
            </w:tcBorders>
          </w:tcPr>
          <w:p>
            <w:pPr>
              <w:rPr>
                <w:sz w:val="2"/>
                <w:szCs w:val="2"/>
              </w:rPr>
            </w:pPr>
          </w:p>
        </w:tc>
        <w:tc>
          <w:tcPr>
            <w:tcW w:w="198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540" w:type="dxa"/>
          </w:tcPr>
          <w:p>
            <w:pPr>
              <w:pStyle w:val="8"/>
              <w:spacing w:before="16" w:line="266" w:lineRule="auto"/>
              <w:ind w:left="160" w:right="146"/>
              <w:rPr>
                <w:rFonts w:hint="eastAsia" w:ascii="黑体" w:eastAsia="黑体"/>
                <w:sz w:val="22"/>
              </w:rPr>
            </w:pPr>
            <w:r>
              <w:rPr>
                <w:rFonts w:hint="eastAsia" w:ascii="黑体" w:eastAsia="黑体"/>
                <w:sz w:val="22"/>
              </w:rPr>
              <w:t>全社</w:t>
            </w:r>
          </w:p>
          <w:p>
            <w:pPr>
              <w:pStyle w:val="8"/>
              <w:spacing w:line="274" w:lineRule="exact"/>
              <w:ind w:left="160"/>
              <w:rPr>
                <w:rFonts w:hint="eastAsia" w:ascii="黑体" w:eastAsia="黑体"/>
                <w:sz w:val="22"/>
              </w:rPr>
            </w:pPr>
            <w:r>
              <w:rPr>
                <w:rFonts w:hint="eastAsia" w:ascii="黑体" w:eastAsia="黑体"/>
                <w:w w:val="100"/>
                <w:sz w:val="22"/>
              </w:rPr>
              <w:t>会</w:t>
            </w:r>
          </w:p>
        </w:tc>
        <w:tc>
          <w:tcPr>
            <w:tcW w:w="709" w:type="dxa"/>
          </w:tcPr>
          <w:p>
            <w:pPr>
              <w:pStyle w:val="8"/>
              <w:spacing w:before="172" w:line="266" w:lineRule="auto"/>
              <w:ind w:left="134" w:right="120"/>
              <w:rPr>
                <w:rFonts w:hint="eastAsia" w:ascii="黑体" w:eastAsia="黑体"/>
                <w:sz w:val="22"/>
              </w:rPr>
            </w:pPr>
            <w:r>
              <w:rPr>
                <w:rFonts w:hint="eastAsia" w:ascii="黑体" w:eastAsia="黑体"/>
                <w:sz w:val="22"/>
              </w:rPr>
              <w:t>特定群众</w:t>
            </w:r>
          </w:p>
        </w:tc>
        <w:tc>
          <w:tcPr>
            <w:tcW w:w="551" w:type="dxa"/>
          </w:tcPr>
          <w:p>
            <w:pPr>
              <w:pStyle w:val="8"/>
              <w:spacing w:before="172" w:line="266" w:lineRule="auto"/>
              <w:ind w:left="164" w:right="153"/>
              <w:rPr>
                <w:rFonts w:hint="eastAsia" w:ascii="黑体" w:eastAsia="黑体"/>
                <w:sz w:val="22"/>
              </w:rPr>
            </w:pPr>
            <w:r>
              <w:rPr>
                <w:rFonts w:hint="eastAsia" w:ascii="黑体" w:eastAsia="黑体"/>
                <w:sz w:val="22"/>
              </w:rPr>
              <w:t>主动</w:t>
            </w:r>
          </w:p>
        </w:tc>
        <w:tc>
          <w:tcPr>
            <w:tcW w:w="720" w:type="dxa"/>
          </w:tcPr>
          <w:p>
            <w:pPr>
              <w:pStyle w:val="8"/>
              <w:spacing w:before="16" w:line="266" w:lineRule="auto"/>
              <w:ind w:left="139" w:right="127"/>
              <w:jc w:val="center"/>
              <w:rPr>
                <w:rFonts w:hint="eastAsia" w:ascii="黑体" w:eastAsia="黑体"/>
                <w:sz w:val="22"/>
              </w:rPr>
            </w:pPr>
            <w:r>
              <w:rPr>
                <w:rFonts w:hint="eastAsia" w:ascii="黑体" w:eastAsia="黑体"/>
                <w:sz w:val="22"/>
              </w:rPr>
              <w:t>依申请公</w:t>
            </w:r>
          </w:p>
          <w:p>
            <w:pPr>
              <w:pStyle w:val="8"/>
              <w:spacing w:line="274" w:lineRule="exact"/>
              <w:ind w:left="10"/>
              <w:jc w:val="center"/>
              <w:rPr>
                <w:rFonts w:hint="eastAsia" w:ascii="黑体" w:eastAsia="黑体"/>
                <w:sz w:val="22"/>
              </w:rPr>
            </w:pPr>
            <w:r>
              <w:rPr>
                <w:rFonts w:hint="eastAsia" w:ascii="黑体" w:eastAsia="黑体"/>
                <w:w w:val="100"/>
                <w:sz w:val="22"/>
              </w:rPr>
              <w:t>开</w:t>
            </w:r>
          </w:p>
        </w:tc>
        <w:tc>
          <w:tcPr>
            <w:tcW w:w="720" w:type="dxa"/>
          </w:tcPr>
          <w:p>
            <w:pPr>
              <w:pStyle w:val="8"/>
              <w:spacing w:before="8"/>
              <w:rPr>
                <w:rFonts w:ascii="宋体"/>
                <w:b/>
                <w:sz w:val="25"/>
              </w:rPr>
            </w:pPr>
          </w:p>
          <w:p>
            <w:pPr>
              <w:pStyle w:val="8"/>
              <w:ind w:left="139"/>
              <w:rPr>
                <w:rFonts w:hint="eastAsia" w:ascii="黑体" w:eastAsia="黑体"/>
                <w:sz w:val="22"/>
              </w:rPr>
            </w:pPr>
            <w:r>
              <w:rPr>
                <w:rFonts w:hint="eastAsia" w:ascii="黑体" w:eastAsia="黑体"/>
                <w:sz w:val="22"/>
              </w:rPr>
              <w:t>县级</w:t>
            </w:r>
          </w:p>
        </w:tc>
        <w:tc>
          <w:tcPr>
            <w:tcW w:w="720" w:type="dxa"/>
          </w:tcPr>
          <w:p>
            <w:pPr>
              <w:pStyle w:val="8"/>
              <w:spacing w:before="172" w:line="266" w:lineRule="auto"/>
              <w:ind w:left="139" w:right="12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4" w:hRule="atLeast"/>
        </w:trPr>
        <w:tc>
          <w:tcPr>
            <w:tcW w:w="540" w:type="dxa"/>
            <w:vAlign w:val="center"/>
          </w:tcPr>
          <w:p>
            <w:pPr>
              <w:pStyle w:val="8"/>
              <w:rPr>
                <w:rFonts w:hint="default"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w:t>
            </w: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养老服务业务办理</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老年人补贴申领和发放信息</w:t>
            </w:r>
          </w:p>
        </w:tc>
        <w:tc>
          <w:tcPr>
            <w:tcW w:w="2880" w:type="dxa"/>
            <w:vAlign w:val="center"/>
          </w:tcPr>
          <w:p>
            <w:pPr>
              <w:pStyle w:val="8"/>
              <w:rPr>
                <w:rFonts w:hint="default"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农村低保家庭中，80周岁以上高龄老年人生活补助每人每月70元，60周岁以上失能老年人生活补助每人每月100元。</w:t>
            </w:r>
          </w:p>
          <w:p>
            <w:pPr>
              <w:pStyle w:val="8"/>
              <w:rPr>
                <w:rFonts w:hint="default"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补贴申请材料：1.</w:t>
            </w:r>
            <w:r>
              <w:rPr>
                <w:rFonts w:hint="eastAsia" w:ascii="仿宋_GB2312" w:eastAsia="仿宋_GB2312" w:cs="仿宋"/>
                <w:color w:val="000000"/>
                <w:sz w:val="18"/>
                <w:szCs w:val="18"/>
                <w:lang w:val="en-US" w:eastAsia="zh-CN" w:bidi="zh-CN"/>
              </w:rPr>
              <w:t>80周岁以上高龄老年人生活补助</w:t>
            </w:r>
            <w:r>
              <w:rPr>
                <w:rFonts w:hint="eastAsia" w:ascii="仿宋_GB2312" w:hAnsi="仿宋" w:eastAsia="仿宋_GB2312" w:cs="仿宋"/>
                <w:color w:val="000000"/>
                <w:sz w:val="18"/>
                <w:szCs w:val="18"/>
                <w:lang w:val="en-US" w:eastAsia="zh-CN" w:bidi="zh-CN"/>
              </w:rPr>
              <w:t>审批表</w:t>
            </w:r>
            <w:r>
              <w:rPr>
                <w:rFonts w:hint="eastAsia" w:ascii="仿宋_GB2312" w:eastAsia="仿宋_GB2312" w:cs="仿宋"/>
                <w:color w:val="000000"/>
                <w:sz w:val="18"/>
                <w:szCs w:val="18"/>
                <w:lang w:val="en-US" w:eastAsia="zh-CN" w:bidi="zh-CN"/>
              </w:rPr>
              <w:t>/龄老年人生活补助每人每月70元，60周岁以上失能老年人生活补助</w:t>
            </w:r>
            <w:r>
              <w:rPr>
                <w:rFonts w:hint="eastAsia" w:ascii="仿宋_GB2312" w:hAnsi="仿宋" w:eastAsia="仿宋_GB2312" w:cs="仿宋"/>
                <w:color w:val="000000"/>
                <w:sz w:val="18"/>
                <w:szCs w:val="18"/>
                <w:lang w:val="en-US" w:eastAsia="zh-CN" w:bidi="zh-CN"/>
              </w:rPr>
              <w:t>审批表；2.申请人身份证原件、复印件；3.申请人户口本原件、复印件；4.申请人一寸红底照片一张；5.申请人信用社卡复印件一份。</w:t>
            </w:r>
          </w:p>
        </w:tc>
        <w:tc>
          <w:tcPr>
            <w:tcW w:w="198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《信息公开条例》及相关规定</w:t>
            </w:r>
            <w:r>
              <w:rPr>
                <w:rFonts w:hint="eastAsia" w:ascii="仿宋_GB2312" w:eastAsia="仿宋_GB2312" w:cs="仿宋"/>
                <w:color w:val="000000"/>
                <w:sz w:val="18"/>
                <w:szCs w:val="18"/>
                <w:lang w:val="en-US" w:eastAsia="zh-CN" w:bidi="zh-CN"/>
              </w:rPr>
              <w:t>、</w:t>
            </w:r>
            <w:r>
              <w:rPr>
                <w:rFonts w:hint="eastAsia" w:ascii="仿宋_GB2312" w:hAnsi="仿宋" w:eastAsia="仿宋_GB2312" w:cs="仿宋"/>
                <w:color w:val="000000"/>
                <w:sz w:val="18"/>
                <w:szCs w:val="18"/>
                <w:lang w:val="en-US" w:eastAsia="zh-CN" w:bidi="zh-CN"/>
              </w:rPr>
              <w:t>《财政部 民政部 全国老龄办关于建立健全经济困难的高龄 失能等老年人补贴制度的通知》、各地相关政策法规文件、《信息公开条例》及相关规定</w:t>
            </w:r>
          </w:p>
        </w:tc>
        <w:tc>
          <w:tcPr>
            <w:tcW w:w="126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制定或获取补贴政策之日起10个工作日内</w:t>
            </w:r>
          </w:p>
        </w:tc>
        <w:tc>
          <w:tcPr>
            <w:tcW w:w="108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永固乡</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人民政府</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bookmarkStart w:id="10" w:name="_GoBack"/>
            <w:bookmarkEnd w:id="10"/>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spacing w:after="0"/>
        <w:jc w:val="center"/>
        <w:rPr>
          <w:sz w:val="18"/>
        </w:rPr>
        <w:sectPr>
          <w:footerReference r:id="rId5" w:type="default"/>
          <w:pgSz w:w="16840" w:h="11910" w:orient="landscape"/>
          <w:pgMar w:top="1100" w:right="460" w:bottom="1300" w:left="340" w:header="0" w:footer="1116" w:gutter="0"/>
          <w:pgNumType w:fmt="decimal"/>
          <w:cols w:space="720" w:num="1"/>
        </w:sectPr>
      </w:pPr>
    </w:p>
    <w:p>
      <w:pPr>
        <w:pStyle w:val="2"/>
        <w:bidi w:val="0"/>
        <w:jc w:val="center"/>
        <w:outlineLvl w:val="0"/>
      </w:pPr>
      <w:bookmarkStart w:id="4" w:name="_Toc14614"/>
      <w:r>
        <w:rPr>
          <w:rFonts w:hint="eastAsia"/>
          <w:lang w:eastAsia="zh-CN"/>
        </w:rPr>
        <w:t>（五）</w:t>
      </w:r>
      <w:r>
        <w:rPr>
          <w:rFonts w:hint="eastAsia"/>
        </w:rPr>
        <w:t>公共法律服务领域基层政务公开标准目录</w:t>
      </w:r>
      <w:bookmarkEnd w:id="4"/>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4"/>
        <w:gridCol w:w="957"/>
        <w:gridCol w:w="1541"/>
        <w:gridCol w:w="1728"/>
        <w:gridCol w:w="2113"/>
        <w:gridCol w:w="1920"/>
        <w:gridCol w:w="960"/>
        <w:gridCol w:w="2498"/>
        <w:gridCol w:w="575"/>
        <w:gridCol w:w="745"/>
        <w:gridCol w:w="718"/>
        <w:gridCol w:w="843"/>
        <w:gridCol w:w="575"/>
        <w:gridCol w:w="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hint="eastAsia" w:ascii="Times New Roman" w:hAnsi="宋体"/>
                <w:color w:val="000000"/>
                <w:kern w:val="0"/>
                <w:sz w:val="22"/>
              </w:rPr>
              <w:t>序号</w:t>
            </w:r>
          </w:p>
        </w:tc>
        <w:tc>
          <w:tcPr>
            <w:tcW w:w="765"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529"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647"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588"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294"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主体</w:t>
            </w:r>
          </w:p>
        </w:tc>
        <w:tc>
          <w:tcPr>
            <w:tcW w:w="765"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404"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478"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349"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2"/>
              </w:rPr>
            </w:pPr>
          </w:p>
        </w:tc>
        <w:tc>
          <w:tcPr>
            <w:tcW w:w="29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47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52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64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29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765"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kern w:val="0"/>
                <w:sz w:val="22"/>
              </w:rPr>
            </w:pPr>
          </w:p>
        </w:tc>
        <w:tc>
          <w:tcPr>
            <w:tcW w:w="17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22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22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主动公开</w:t>
            </w:r>
          </w:p>
        </w:tc>
        <w:tc>
          <w:tcPr>
            <w:tcW w:w="25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17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17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w:t>
            </w:r>
          </w:p>
        </w:tc>
        <w:tc>
          <w:tcPr>
            <w:tcW w:w="293"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法治宣传教育</w:t>
            </w: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tc>
        <w:tc>
          <w:tcPr>
            <w:tcW w:w="472"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法律知识普及服务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法律法规资讯；</w:t>
            </w:r>
          </w:p>
        </w:tc>
        <w:tc>
          <w:tcPr>
            <w:tcW w:w="647"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w:t>
            </w:r>
            <w:r>
              <w:rPr>
                <w:rFonts w:hint="eastAsia" w:ascii="仿宋_GB2312" w:eastAsia="仿宋_GB2312" w:cs="仿宋"/>
                <w:color w:val="000000"/>
                <w:sz w:val="18"/>
                <w:szCs w:val="18"/>
                <w:lang w:val="en-US" w:eastAsia="zh-CN" w:bidi="zh-CN"/>
              </w:rPr>
              <w:t>八</w:t>
            </w:r>
            <w:r>
              <w:rPr>
                <w:rFonts w:hint="eastAsia" w:ascii="仿宋_GB2312" w:hAnsi="仿宋" w:eastAsia="仿宋_GB2312" w:cs="仿宋"/>
                <w:color w:val="000000"/>
                <w:sz w:val="18"/>
                <w:szCs w:val="18"/>
                <w:lang w:val="en-US" w:eastAsia="zh-CN" w:bidi="zh-CN"/>
              </w:rPr>
              <w:t>个五年规划（20</w:t>
            </w:r>
            <w:r>
              <w:rPr>
                <w:rFonts w:hint="eastAsia" w:ascii="仿宋_GB2312" w:eastAsia="仿宋_GB2312" w:cs="仿宋"/>
                <w:color w:val="000000"/>
                <w:sz w:val="18"/>
                <w:szCs w:val="18"/>
                <w:lang w:val="en-US" w:eastAsia="zh-CN" w:bidi="zh-CN"/>
              </w:rPr>
              <w:t>21-2025</w:t>
            </w:r>
            <w:r>
              <w:rPr>
                <w:rFonts w:hint="eastAsia" w:ascii="仿宋_GB2312" w:hAnsi="仿宋" w:eastAsia="仿宋_GB2312" w:cs="仿宋"/>
                <w:color w:val="000000"/>
                <w:sz w:val="18"/>
                <w:szCs w:val="18"/>
                <w:lang w:val="en-US" w:eastAsia="zh-CN" w:bidi="zh-CN"/>
              </w:rPr>
              <w:t>年）&gt;》、《山西省“</w:t>
            </w:r>
            <w:r>
              <w:rPr>
                <w:rFonts w:hint="eastAsia" w:ascii="仿宋_GB2312" w:eastAsia="仿宋_GB2312" w:cs="仿宋"/>
                <w:color w:val="000000"/>
                <w:sz w:val="18"/>
                <w:szCs w:val="18"/>
                <w:lang w:val="en-US" w:eastAsia="zh-CN" w:bidi="zh-CN"/>
              </w:rPr>
              <w:t>八</w:t>
            </w:r>
            <w:r>
              <w:rPr>
                <w:rFonts w:hint="eastAsia" w:ascii="仿宋_GB2312" w:hAnsi="仿宋" w:eastAsia="仿宋_GB2312" w:cs="仿宋"/>
                <w:color w:val="000000"/>
                <w:sz w:val="18"/>
                <w:szCs w:val="18"/>
                <w:lang w:val="en-US" w:eastAsia="zh-CN" w:bidi="zh-CN"/>
              </w:rPr>
              <w:t>五”普法规划》</w:t>
            </w:r>
          </w:p>
        </w:tc>
        <w:tc>
          <w:tcPr>
            <w:tcW w:w="58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永固乡</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■入户/现场　</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■社区/企事业单位/村公示栏（电子屏）■公开查阅点　　　　　　　　　　注：有关公开信息可推送或归集至所在县级政府官网、临汾市司法局官网、山西省法律服务网。</w:t>
            </w:r>
          </w:p>
        </w:tc>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普法动态资讯；</w:t>
            </w:r>
          </w:p>
        </w:tc>
        <w:tc>
          <w:tcPr>
            <w:tcW w:w="647"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2</w:t>
            </w:r>
          </w:p>
        </w:tc>
        <w:tc>
          <w:tcPr>
            <w:tcW w:w="293"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推广法治文化服务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辖区内法治文化阵地信息；</w:t>
            </w:r>
          </w:p>
        </w:tc>
        <w:tc>
          <w:tcPr>
            <w:tcW w:w="647"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w:t>
            </w:r>
            <w:r>
              <w:rPr>
                <w:rFonts w:hint="eastAsia" w:ascii="仿宋_GB2312" w:eastAsia="仿宋_GB2312" w:cs="仿宋"/>
                <w:color w:val="000000"/>
                <w:sz w:val="18"/>
                <w:szCs w:val="18"/>
                <w:lang w:val="en-US" w:eastAsia="zh-CN" w:bidi="zh-CN"/>
              </w:rPr>
              <w:t>八</w:t>
            </w:r>
            <w:r>
              <w:rPr>
                <w:rFonts w:hint="eastAsia" w:ascii="仿宋_GB2312" w:hAnsi="仿宋" w:eastAsia="仿宋_GB2312" w:cs="仿宋"/>
                <w:color w:val="000000"/>
                <w:sz w:val="18"/>
                <w:szCs w:val="18"/>
                <w:lang w:val="en-US" w:eastAsia="zh-CN" w:bidi="zh-CN"/>
              </w:rPr>
              <w:t>个五年规划（20</w:t>
            </w:r>
            <w:r>
              <w:rPr>
                <w:rFonts w:hint="eastAsia" w:ascii="仿宋_GB2312" w:eastAsia="仿宋_GB2312" w:cs="仿宋"/>
                <w:color w:val="000000"/>
                <w:sz w:val="18"/>
                <w:szCs w:val="18"/>
                <w:lang w:val="en-US" w:eastAsia="zh-CN" w:bidi="zh-CN"/>
              </w:rPr>
              <w:t>21-2025</w:t>
            </w:r>
            <w:r>
              <w:rPr>
                <w:rFonts w:hint="eastAsia" w:ascii="仿宋_GB2312" w:hAnsi="仿宋" w:eastAsia="仿宋_GB2312" w:cs="仿宋"/>
                <w:color w:val="000000"/>
                <w:sz w:val="18"/>
                <w:szCs w:val="18"/>
                <w:lang w:val="en-US" w:eastAsia="zh-CN" w:bidi="zh-CN"/>
              </w:rPr>
              <w:t>年）&gt;》、《山西省“</w:t>
            </w:r>
            <w:r>
              <w:rPr>
                <w:rFonts w:hint="eastAsia" w:ascii="仿宋_GB2312" w:eastAsia="仿宋_GB2312" w:cs="仿宋"/>
                <w:color w:val="000000"/>
                <w:sz w:val="18"/>
                <w:szCs w:val="18"/>
                <w:lang w:val="en-US" w:eastAsia="zh-CN" w:bidi="zh-CN"/>
              </w:rPr>
              <w:t>八</w:t>
            </w:r>
            <w:r>
              <w:rPr>
                <w:rFonts w:hint="eastAsia" w:ascii="仿宋_GB2312" w:hAnsi="仿宋" w:eastAsia="仿宋_GB2312" w:cs="仿宋"/>
                <w:color w:val="000000"/>
                <w:sz w:val="18"/>
                <w:szCs w:val="18"/>
                <w:lang w:val="en-US" w:eastAsia="zh-CN" w:bidi="zh-CN"/>
              </w:rPr>
              <w:t>五”普法规划》</w:t>
            </w:r>
          </w:p>
        </w:tc>
        <w:tc>
          <w:tcPr>
            <w:tcW w:w="58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永固乡</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■入户/现场　</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■社区/企事业单位/村公示栏（电子屏）■公开查阅点　　　　　　　　　　注：有关公开信息可推送或归集至所在县级政府官网、临汾市司法局官网、山西省法律服务网。</w:t>
            </w:r>
          </w:p>
        </w:tc>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0" w:hRule="atLeast"/>
        </w:trPr>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法治文化作品、产品；</w:t>
            </w:r>
          </w:p>
        </w:tc>
        <w:tc>
          <w:tcPr>
            <w:tcW w:w="647"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trPr>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３</w:t>
            </w:r>
          </w:p>
        </w:tc>
        <w:tc>
          <w:tcPr>
            <w:tcW w:w="293"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查询</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服务</w:t>
            </w:r>
          </w:p>
        </w:tc>
        <w:tc>
          <w:tcPr>
            <w:tcW w:w="472"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法律法规和案例查询服务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法律法规库网址或链接；</w:t>
            </w:r>
          </w:p>
        </w:tc>
        <w:tc>
          <w:tcPr>
            <w:tcW w:w="647"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w:t>
            </w:r>
            <w:r>
              <w:rPr>
                <w:rFonts w:hint="eastAsia" w:ascii="仿宋_GB2312" w:eastAsia="仿宋_GB2312" w:cs="仿宋"/>
                <w:color w:val="000000"/>
                <w:sz w:val="18"/>
                <w:szCs w:val="18"/>
                <w:lang w:val="en-US" w:eastAsia="zh-CN" w:bidi="zh-CN"/>
              </w:rPr>
              <w:t>八</w:t>
            </w:r>
            <w:r>
              <w:rPr>
                <w:rFonts w:hint="eastAsia" w:ascii="仿宋_GB2312" w:hAnsi="仿宋" w:eastAsia="仿宋_GB2312" w:cs="仿宋"/>
                <w:color w:val="000000"/>
                <w:sz w:val="18"/>
                <w:szCs w:val="18"/>
                <w:lang w:val="en-US" w:eastAsia="zh-CN" w:bidi="zh-CN"/>
              </w:rPr>
              <w:t>个五年规划（20</w:t>
            </w:r>
            <w:r>
              <w:rPr>
                <w:rFonts w:hint="eastAsia" w:ascii="仿宋_GB2312" w:eastAsia="仿宋_GB2312" w:cs="仿宋"/>
                <w:color w:val="000000"/>
                <w:sz w:val="18"/>
                <w:szCs w:val="18"/>
                <w:lang w:val="en-US" w:eastAsia="zh-CN" w:bidi="zh-CN"/>
              </w:rPr>
              <w:t>21-2025</w:t>
            </w:r>
            <w:r>
              <w:rPr>
                <w:rFonts w:hint="eastAsia" w:ascii="仿宋_GB2312" w:hAnsi="仿宋" w:eastAsia="仿宋_GB2312" w:cs="仿宋"/>
                <w:color w:val="000000"/>
                <w:sz w:val="18"/>
                <w:szCs w:val="18"/>
                <w:lang w:val="en-US" w:eastAsia="zh-CN" w:bidi="zh-CN"/>
              </w:rPr>
              <w:t>年）&gt;》、《山西省“</w:t>
            </w:r>
            <w:r>
              <w:rPr>
                <w:rFonts w:hint="eastAsia" w:ascii="仿宋_GB2312" w:eastAsia="仿宋_GB2312" w:cs="仿宋"/>
                <w:color w:val="000000"/>
                <w:sz w:val="18"/>
                <w:szCs w:val="18"/>
                <w:lang w:val="en-US" w:eastAsia="zh-CN" w:bidi="zh-CN"/>
              </w:rPr>
              <w:t>八</w:t>
            </w:r>
            <w:r>
              <w:rPr>
                <w:rFonts w:hint="eastAsia" w:ascii="仿宋_GB2312" w:hAnsi="仿宋" w:eastAsia="仿宋_GB2312" w:cs="仿宋"/>
                <w:color w:val="000000"/>
                <w:sz w:val="18"/>
                <w:szCs w:val="18"/>
                <w:lang w:val="en-US" w:eastAsia="zh-CN" w:bidi="zh-CN"/>
              </w:rPr>
              <w:t>五”普法规划》</w:t>
            </w:r>
          </w:p>
        </w:tc>
        <w:tc>
          <w:tcPr>
            <w:tcW w:w="58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永固乡</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 xml:space="preserve">■两微一端  </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　　　　　</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■公开查询点　　　　　注：有关公开信息可推送或归集至所在县级政府官网。　　　　　　　　　</w:t>
            </w:r>
          </w:p>
        </w:tc>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3" w:hRule="atLeast"/>
        </w:trPr>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典型案例库网址或链接；</w:t>
            </w:r>
          </w:p>
        </w:tc>
        <w:tc>
          <w:tcPr>
            <w:tcW w:w="647"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5" w:hRule="atLeast"/>
        </w:trPr>
        <w:tc>
          <w:tcPr>
            <w:tcW w:w="176"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４</w:t>
            </w:r>
          </w:p>
        </w:tc>
        <w:tc>
          <w:tcPr>
            <w:tcW w:w="29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法律服务机构、法律服务执业人员信息查询服务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辖区内基层法律服务、人民调解等法律服务机构和人员有关基本信息、从业信息和信用信息等。</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tc>
        <w:tc>
          <w:tcPr>
            <w:tcW w:w="588"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永固乡</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■公开查询点■公共法律服务站、点　</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 xml:space="preserve">■社区/企事业单位/村公示栏（电子屏）　　　　　　　　　　　　　　　注：有关公开信息可推送或归集至所在县级政府官网。                    </w:t>
            </w:r>
          </w:p>
        </w:tc>
        <w:tc>
          <w:tcPr>
            <w:tcW w:w="176"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５</w:t>
            </w:r>
          </w:p>
        </w:tc>
        <w:tc>
          <w:tcPr>
            <w:tcW w:w="293" w:type="pct"/>
            <w:vMerge w:val="restart"/>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公共法律服务工作站、点咨询服务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辖区内公共法律服务平台建设相关规划；</w:t>
            </w:r>
          </w:p>
        </w:tc>
        <w:tc>
          <w:tcPr>
            <w:tcW w:w="647"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tc>
        <w:tc>
          <w:tcPr>
            <w:tcW w:w="58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永固乡</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■公开查询点</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■公共法律服务站、点</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注：有关公开信息可推送或归集至所在县级政府官网。</w:t>
            </w:r>
          </w:p>
        </w:tc>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辖区内公共法律服务工作站、点的具体地址；</w:t>
            </w:r>
          </w:p>
        </w:tc>
        <w:tc>
          <w:tcPr>
            <w:tcW w:w="647"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中国法律服务网和山西法网地址；</w:t>
            </w:r>
          </w:p>
        </w:tc>
        <w:tc>
          <w:tcPr>
            <w:tcW w:w="647"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辖区内公共法律服务工作站、点提供的公共法律服务事项清单及服务指南。</w:t>
            </w:r>
          </w:p>
        </w:tc>
        <w:tc>
          <w:tcPr>
            <w:tcW w:w="647"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bl>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185"/>
        <w:ind w:left="3719" w:right="3599"/>
        <w:jc w:val="center"/>
        <w:outlineLvl w:val="0"/>
      </w:pPr>
      <w:bookmarkStart w:id="5" w:name="_Toc14962"/>
      <w:r>
        <w:rPr>
          <w:rFonts w:hint="eastAsia"/>
          <w:lang w:eastAsia="zh-CN"/>
        </w:rPr>
        <w:t>（六）</w:t>
      </w:r>
      <w:r>
        <w:t>社会保险领域基层政务公开标准目录</w:t>
      </w:r>
      <w:bookmarkEnd w:id="5"/>
    </w:p>
    <w:p>
      <w:pPr>
        <w:pStyle w:val="3"/>
        <w:spacing w:before="10"/>
        <w:rPr>
          <w:sz w:val="19"/>
        </w:rPr>
      </w:pPr>
    </w:p>
    <w:tbl>
      <w:tblPr>
        <w:tblStyle w:val="6"/>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3060"/>
        <w:gridCol w:w="2245"/>
        <w:gridCol w:w="1411"/>
        <w:gridCol w:w="1024"/>
        <w:gridCol w:w="1564"/>
        <w:gridCol w:w="652"/>
        <w:gridCol w:w="720"/>
        <w:gridCol w:w="54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540" w:type="dxa"/>
            <w:vMerge w:val="restart"/>
          </w:tcPr>
          <w:p>
            <w:pPr>
              <w:pStyle w:val="8"/>
              <w:spacing w:before="12"/>
              <w:rPr>
                <w:rFonts w:ascii="宋体"/>
                <w:b/>
                <w:sz w:val="25"/>
              </w:rPr>
            </w:pPr>
          </w:p>
          <w:p>
            <w:pPr>
              <w:pStyle w:val="8"/>
              <w:spacing w:line="266" w:lineRule="auto"/>
              <w:ind w:left="158" w:right="148"/>
              <w:rPr>
                <w:rFonts w:hint="eastAsia" w:ascii="黑体" w:eastAsia="黑体"/>
                <w:sz w:val="22"/>
              </w:rPr>
            </w:pPr>
            <w:r>
              <w:rPr>
                <w:rFonts w:hint="eastAsia" w:ascii="黑体" w:eastAsia="黑体"/>
                <w:sz w:val="22"/>
              </w:rPr>
              <w:t>序号</w:t>
            </w:r>
          </w:p>
        </w:tc>
        <w:tc>
          <w:tcPr>
            <w:tcW w:w="1800" w:type="dxa"/>
            <w:gridSpan w:val="2"/>
          </w:tcPr>
          <w:p>
            <w:pPr>
              <w:pStyle w:val="8"/>
              <w:spacing w:before="16" w:line="276" w:lineRule="exact"/>
              <w:ind w:left="458"/>
              <w:rPr>
                <w:rFonts w:hint="eastAsia" w:ascii="黑体" w:eastAsia="黑体"/>
                <w:sz w:val="22"/>
              </w:rPr>
            </w:pPr>
            <w:r>
              <w:rPr>
                <w:rFonts w:hint="eastAsia" w:ascii="黑体" w:eastAsia="黑体"/>
                <w:sz w:val="22"/>
              </w:rPr>
              <w:t>公开事项</w:t>
            </w:r>
          </w:p>
        </w:tc>
        <w:tc>
          <w:tcPr>
            <w:tcW w:w="3060" w:type="dxa"/>
            <w:vMerge w:val="restart"/>
          </w:tcPr>
          <w:p>
            <w:pPr>
              <w:pStyle w:val="8"/>
              <w:rPr>
                <w:rFonts w:ascii="宋体"/>
                <w:b/>
                <w:sz w:val="22"/>
              </w:rPr>
            </w:pPr>
          </w:p>
          <w:p>
            <w:pPr>
              <w:pStyle w:val="8"/>
              <w:spacing w:before="2"/>
              <w:rPr>
                <w:rFonts w:ascii="宋体"/>
                <w:b/>
                <w:sz w:val="16"/>
              </w:rPr>
            </w:pPr>
          </w:p>
          <w:p>
            <w:pPr>
              <w:pStyle w:val="8"/>
              <w:ind w:left="650"/>
              <w:rPr>
                <w:rFonts w:hint="eastAsia" w:ascii="黑体" w:eastAsia="黑体"/>
                <w:sz w:val="22"/>
              </w:rPr>
            </w:pPr>
            <w:r>
              <w:rPr>
                <w:rFonts w:hint="eastAsia" w:ascii="黑体" w:eastAsia="黑体"/>
                <w:sz w:val="22"/>
              </w:rPr>
              <w:t>公开内容（要素）</w:t>
            </w:r>
          </w:p>
        </w:tc>
        <w:tc>
          <w:tcPr>
            <w:tcW w:w="2245" w:type="dxa"/>
            <w:vMerge w:val="restart"/>
          </w:tcPr>
          <w:p>
            <w:pPr>
              <w:pStyle w:val="8"/>
              <w:rPr>
                <w:rFonts w:ascii="宋体"/>
                <w:b/>
                <w:sz w:val="22"/>
              </w:rPr>
            </w:pPr>
          </w:p>
          <w:p>
            <w:pPr>
              <w:pStyle w:val="8"/>
              <w:spacing w:before="2"/>
              <w:rPr>
                <w:rFonts w:ascii="宋体"/>
                <w:b/>
                <w:sz w:val="16"/>
              </w:rPr>
            </w:pPr>
          </w:p>
          <w:p>
            <w:pPr>
              <w:pStyle w:val="8"/>
              <w:ind w:left="681"/>
              <w:rPr>
                <w:rFonts w:hint="eastAsia" w:ascii="黑体" w:eastAsia="黑体"/>
                <w:sz w:val="22"/>
              </w:rPr>
            </w:pPr>
            <w:r>
              <w:rPr>
                <w:rFonts w:hint="eastAsia" w:ascii="黑体" w:eastAsia="黑体"/>
                <w:sz w:val="22"/>
              </w:rPr>
              <w:t>公开依据</w:t>
            </w:r>
          </w:p>
        </w:tc>
        <w:tc>
          <w:tcPr>
            <w:tcW w:w="1411" w:type="dxa"/>
            <w:vMerge w:val="restart"/>
          </w:tcPr>
          <w:p>
            <w:pPr>
              <w:pStyle w:val="8"/>
              <w:rPr>
                <w:rFonts w:ascii="宋体"/>
                <w:b/>
                <w:sz w:val="22"/>
              </w:rPr>
            </w:pPr>
          </w:p>
          <w:p>
            <w:pPr>
              <w:pStyle w:val="8"/>
              <w:spacing w:before="2"/>
              <w:rPr>
                <w:rFonts w:ascii="宋体"/>
                <w:b/>
                <w:sz w:val="16"/>
              </w:rPr>
            </w:pPr>
          </w:p>
          <w:p>
            <w:pPr>
              <w:pStyle w:val="8"/>
              <w:ind w:left="265"/>
              <w:rPr>
                <w:rFonts w:hint="eastAsia" w:ascii="黑体" w:eastAsia="黑体"/>
                <w:sz w:val="22"/>
              </w:rPr>
            </w:pPr>
            <w:r>
              <w:rPr>
                <w:rFonts w:hint="eastAsia" w:ascii="黑体" w:eastAsia="黑体"/>
                <w:sz w:val="22"/>
              </w:rPr>
              <w:t>公开时限</w:t>
            </w:r>
          </w:p>
        </w:tc>
        <w:tc>
          <w:tcPr>
            <w:tcW w:w="1024" w:type="dxa"/>
            <w:vMerge w:val="restart"/>
          </w:tcPr>
          <w:p>
            <w:pPr>
              <w:pStyle w:val="8"/>
              <w:spacing w:before="12"/>
              <w:rPr>
                <w:rFonts w:ascii="宋体"/>
                <w:b/>
                <w:sz w:val="25"/>
              </w:rPr>
            </w:pPr>
          </w:p>
          <w:p>
            <w:pPr>
              <w:pStyle w:val="8"/>
              <w:spacing w:line="266" w:lineRule="auto"/>
              <w:ind w:left="402" w:right="170" w:hanging="221"/>
              <w:rPr>
                <w:rFonts w:hint="eastAsia" w:ascii="黑体" w:eastAsia="黑体"/>
                <w:sz w:val="22"/>
              </w:rPr>
            </w:pPr>
            <w:r>
              <w:rPr>
                <w:rFonts w:hint="eastAsia" w:ascii="黑体" w:eastAsia="黑体"/>
                <w:sz w:val="22"/>
              </w:rPr>
              <w:t>公开主体</w:t>
            </w:r>
          </w:p>
        </w:tc>
        <w:tc>
          <w:tcPr>
            <w:tcW w:w="1564" w:type="dxa"/>
            <w:vMerge w:val="restart"/>
          </w:tcPr>
          <w:p>
            <w:pPr>
              <w:pStyle w:val="8"/>
              <w:spacing w:before="12"/>
              <w:rPr>
                <w:rFonts w:ascii="宋体"/>
                <w:b/>
                <w:sz w:val="25"/>
              </w:rPr>
            </w:pPr>
          </w:p>
          <w:p>
            <w:pPr>
              <w:pStyle w:val="8"/>
              <w:spacing w:line="266" w:lineRule="auto"/>
              <w:ind w:left="672" w:right="109" w:hanging="550"/>
              <w:rPr>
                <w:rFonts w:hint="eastAsia" w:ascii="黑体" w:eastAsia="黑体"/>
                <w:sz w:val="22"/>
              </w:rPr>
            </w:pPr>
            <w:r>
              <w:rPr>
                <w:rFonts w:hint="eastAsia" w:ascii="黑体" w:eastAsia="黑体"/>
                <w:sz w:val="22"/>
              </w:rPr>
              <w:t>公开渠道和载体</w:t>
            </w:r>
          </w:p>
        </w:tc>
        <w:tc>
          <w:tcPr>
            <w:tcW w:w="1372" w:type="dxa"/>
            <w:gridSpan w:val="2"/>
          </w:tcPr>
          <w:p>
            <w:pPr>
              <w:pStyle w:val="8"/>
              <w:spacing w:before="16" w:line="276" w:lineRule="exact"/>
              <w:ind w:left="245"/>
              <w:rPr>
                <w:rFonts w:hint="eastAsia" w:ascii="黑体" w:eastAsia="黑体"/>
                <w:sz w:val="22"/>
              </w:rPr>
            </w:pPr>
            <w:r>
              <w:rPr>
                <w:rFonts w:hint="eastAsia" w:ascii="黑体" w:eastAsia="黑体"/>
                <w:sz w:val="22"/>
              </w:rPr>
              <w:t>公开对象</w:t>
            </w:r>
          </w:p>
        </w:tc>
        <w:tc>
          <w:tcPr>
            <w:tcW w:w="1260" w:type="dxa"/>
            <w:gridSpan w:val="2"/>
          </w:tcPr>
          <w:p>
            <w:pPr>
              <w:pStyle w:val="8"/>
              <w:spacing w:before="16" w:line="276" w:lineRule="exact"/>
              <w:ind w:left="189"/>
              <w:rPr>
                <w:rFonts w:hint="eastAsia" w:ascii="黑体" w:eastAsia="黑体"/>
                <w:sz w:val="22"/>
              </w:rPr>
            </w:pPr>
            <w:r>
              <w:rPr>
                <w:rFonts w:hint="eastAsia" w:ascii="黑体" w:eastAsia="黑体"/>
                <w:sz w:val="22"/>
              </w:rPr>
              <w:t>公开方式</w:t>
            </w:r>
          </w:p>
        </w:tc>
        <w:tc>
          <w:tcPr>
            <w:tcW w:w="1440" w:type="dxa"/>
            <w:gridSpan w:val="2"/>
          </w:tcPr>
          <w:p>
            <w:pPr>
              <w:pStyle w:val="8"/>
              <w:spacing w:before="16" w:line="276" w:lineRule="exact"/>
              <w:ind w:left="280"/>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1080" w:type="dxa"/>
          </w:tcPr>
          <w:p>
            <w:pPr>
              <w:pStyle w:val="8"/>
              <w:spacing w:before="172" w:line="266" w:lineRule="auto"/>
              <w:ind w:left="429" w:right="198" w:hanging="221"/>
              <w:rPr>
                <w:rFonts w:hint="eastAsia" w:ascii="黑体" w:eastAsia="黑体"/>
                <w:sz w:val="22"/>
              </w:rPr>
            </w:pPr>
            <w:r>
              <w:rPr>
                <w:rFonts w:hint="eastAsia" w:ascii="黑体" w:eastAsia="黑体"/>
                <w:sz w:val="22"/>
              </w:rPr>
              <w:t>二级事项</w:t>
            </w:r>
          </w:p>
        </w:tc>
        <w:tc>
          <w:tcPr>
            <w:tcW w:w="3060" w:type="dxa"/>
            <w:vMerge w:val="continue"/>
            <w:tcBorders>
              <w:top w:val="nil"/>
            </w:tcBorders>
          </w:tcPr>
          <w:p>
            <w:pPr>
              <w:rPr>
                <w:sz w:val="2"/>
                <w:szCs w:val="2"/>
              </w:rPr>
            </w:pPr>
          </w:p>
        </w:tc>
        <w:tc>
          <w:tcPr>
            <w:tcW w:w="2245"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564" w:type="dxa"/>
            <w:vMerge w:val="continue"/>
            <w:tcBorders>
              <w:top w:val="nil"/>
            </w:tcBorders>
          </w:tcPr>
          <w:p>
            <w:pPr>
              <w:rPr>
                <w:sz w:val="2"/>
                <w:szCs w:val="2"/>
              </w:rPr>
            </w:pPr>
          </w:p>
        </w:tc>
        <w:tc>
          <w:tcPr>
            <w:tcW w:w="652" w:type="dxa"/>
          </w:tcPr>
          <w:p>
            <w:pPr>
              <w:pStyle w:val="8"/>
              <w:spacing w:before="15" w:line="266" w:lineRule="auto"/>
              <w:ind w:left="214" w:right="204"/>
              <w:rPr>
                <w:rFonts w:hint="eastAsia" w:ascii="黑体" w:eastAsia="黑体"/>
                <w:sz w:val="22"/>
              </w:rPr>
            </w:pPr>
            <w:r>
              <w:rPr>
                <w:rFonts w:hint="eastAsia" w:ascii="黑体" w:eastAsia="黑体"/>
                <w:sz w:val="22"/>
              </w:rPr>
              <w:t>全社</w:t>
            </w:r>
          </w:p>
          <w:p>
            <w:pPr>
              <w:pStyle w:val="8"/>
              <w:spacing w:line="274" w:lineRule="exact"/>
              <w:ind w:left="214"/>
              <w:rPr>
                <w:rFonts w:hint="eastAsia" w:ascii="黑体" w:eastAsia="黑体"/>
                <w:sz w:val="22"/>
              </w:rPr>
            </w:pPr>
            <w:r>
              <w:rPr>
                <w:rFonts w:hint="eastAsia" w:ascii="黑体" w:eastAsia="黑体"/>
                <w:w w:val="100"/>
                <w:sz w:val="22"/>
              </w:rPr>
              <w:t>会</w:t>
            </w:r>
          </w:p>
        </w:tc>
        <w:tc>
          <w:tcPr>
            <w:tcW w:w="720" w:type="dxa"/>
          </w:tcPr>
          <w:p>
            <w:pPr>
              <w:pStyle w:val="8"/>
              <w:spacing w:before="172" w:line="266" w:lineRule="auto"/>
              <w:ind w:left="138" w:right="127"/>
              <w:rPr>
                <w:rFonts w:hint="eastAsia" w:ascii="黑体" w:eastAsia="黑体"/>
                <w:sz w:val="22"/>
              </w:rPr>
            </w:pPr>
            <w:r>
              <w:rPr>
                <w:rFonts w:hint="eastAsia" w:ascii="黑体" w:eastAsia="黑体"/>
                <w:sz w:val="22"/>
              </w:rPr>
              <w:t>特定群众</w:t>
            </w:r>
          </w:p>
        </w:tc>
        <w:tc>
          <w:tcPr>
            <w:tcW w:w="540" w:type="dxa"/>
          </w:tcPr>
          <w:p>
            <w:pPr>
              <w:pStyle w:val="8"/>
              <w:spacing w:before="172" w:line="266" w:lineRule="auto"/>
              <w:ind w:left="160" w:right="146"/>
              <w:rPr>
                <w:rFonts w:hint="eastAsia" w:ascii="黑体" w:eastAsia="黑体"/>
                <w:sz w:val="22"/>
              </w:rPr>
            </w:pPr>
            <w:r>
              <w:rPr>
                <w:rFonts w:hint="eastAsia" w:ascii="黑体" w:eastAsia="黑体"/>
                <w:sz w:val="22"/>
              </w:rPr>
              <w:t>主动</w:t>
            </w:r>
          </w:p>
        </w:tc>
        <w:tc>
          <w:tcPr>
            <w:tcW w:w="720" w:type="dxa"/>
          </w:tcPr>
          <w:p>
            <w:pPr>
              <w:pStyle w:val="8"/>
              <w:spacing w:before="15" w:line="266" w:lineRule="auto"/>
              <w:ind w:left="138" w:right="127"/>
              <w:jc w:val="center"/>
              <w:rPr>
                <w:rFonts w:hint="eastAsia" w:ascii="黑体" w:eastAsia="黑体"/>
                <w:sz w:val="22"/>
              </w:rPr>
            </w:pPr>
            <w:r>
              <w:rPr>
                <w:rFonts w:hint="eastAsia" w:ascii="黑体" w:eastAsia="黑体"/>
                <w:sz w:val="22"/>
              </w:rPr>
              <w:t>依申请公</w:t>
            </w:r>
          </w:p>
          <w:p>
            <w:pPr>
              <w:pStyle w:val="8"/>
              <w:spacing w:line="274" w:lineRule="exact"/>
              <w:ind w:left="9"/>
              <w:jc w:val="center"/>
              <w:rPr>
                <w:rFonts w:hint="eastAsia" w:ascii="黑体" w:eastAsia="黑体"/>
                <w:sz w:val="22"/>
              </w:rPr>
            </w:pPr>
            <w:r>
              <w:rPr>
                <w:rFonts w:hint="eastAsia" w:ascii="黑体" w:eastAsia="黑体"/>
                <w:w w:val="100"/>
                <w:sz w:val="22"/>
              </w:rPr>
              <w:t>开</w:t>
            </w:r>
          </w:p>
        </w:tc>
        <w:tc>
          <w:tcPr>
            <w:tcW w:w="720" w:type="dxa"/>
          </w:tcPr>
          <w:p>
            <w:pPr>
              <w:pStyle w:val="8"/>
              <w:spacing w:before="7"/>
              <w:rPr>
                <w:rFonts w:ascii="宋体"/>
                <w:b/>
                <w:sz w:val="25"/>
              </w:rPr>
            </w:pPr>
          </w:p>
          <w:p>
            <w:pPr>
              <w:pStyle w:val="8"/>
              <w:ind w:left="138"/>
              <w:rPr>
                <w:rFonts w:hint="eastAsia" w:ascii="黑体" w:eastAsia="黑体"/>
                <w:sz w:val="22"/>
              </w:rPr>
            </w:pPr>
            <w:r>
              <w:rPr>
                <w:rFonts w:hint="eastAsia" w:ascii="黑体" w:eastAsia="黑体"/>
                <w:sz w:val="22"/>
              </w:rPr>
              <w:t>县级</w:t>
            </w:r>
          </w:p>
        </w:tc>
        <w:tc>
          <w:tcPr>
            <w:tcW w:w="720" w:type="dxa"/>
          </w:tcPr>
          <w:p>
            <w:pPr>
              <w:pStyle w:val="8"/>
              <w:spacing w:before="172" w:line="266" w:lineRule="auto"/>
              <w:ind w:left="138" w:right="12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w:t>
            </w: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社会保险登记</w:t>
            </w:r>
          </w:p>
        </w:tc>
        <w:tc>
          <w:tcPr>
            <w:tcW w:w="108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城 乡 居 民养 老 保 险参保登记</w:t>
            </w:r>
          </w:p>
        </w:tc>
        <w:tc>
          <w:tcPr>
            <w:tcW w:w="306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《政府信息公开条例》、《社会保险法》、《社会保险费征缴暂行条例》</w:t>
            </w:r>
          </w:p>
          <w:p>
            <w:pPr>
              <w:pStyle w:val="8"/>
              <w:rPr>
                <w:rFonts w:hint="eastAsia" w:ascii="仿宋_GB2312" w:hAnsi="仿宋" w:eastAsia="仿宋_GB2312" w:cs="仿宋"/>
                <w:color w:val="000000"/>
                <w:sz w:val="18"/>
                <w:szCs w:val="18"/>
                <w:lang w:val="en-US" w:eastAsia="zh-CN" w:bidi="zh-CN"/>
              </w:rPr>
            </w:pPr>
          </w:p>
        </w:tc>
        <w:tc>
          <w:tcPr>
            <w:tcW w:w="1411"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公开事项信息形成或变更之日起20个工作日内公开</w:t>
            </w:r>
          </w:p>
          <w:p>
            <w:pPr>
              <w:pStyle w:val="8"/>
              <w:rPr>
                <w:rFonts w:hint="eastAsia" w:ascii="仿宋_GB2312" w:hAnsi="仿宋" w:eastAsia="仿宋_GB2312" w:cs="仿宋"/>
                <w:color w:val="000000"/>
                <w:sz w:val="18"/>
                <w:szCs w:val="18"/>
                <w:lang w:val="en-US" w:eastAsia="zh-CN" w:bidi="zh-CN"/>
              </w:rPr>
            </w:pPr>
          </w:p>
        </w:tc>
        <w:tc>
          <w:tcPr>
            <w:tcW w:w="1024"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永固乡</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社保所</w:t>
            </w:r>
          </w:p>
        </w:tc>
        <w:tc>
          <w:tcPr>
            <w:tcW w:w="1564"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2</w:t>
            </w:r>
          </w:p>
        </w:tc>
        <w:tc>
          <w:tcPr>
            <w:tcW w:w="72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社会保险参保信息</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维护</w:t>
            </w:r>
          </w:p>
        </w:tc>
        <w:tc>
          <w:tcPr>
            <w:tcW w:w="108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个 人 基 本信息变更</w:t>
            </w:r>
          </w:p>
        </w:tc>
        <w:tc>
          <w:tcPr>
            <w:tcW w:w="306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《社会保险法》、《社会保险费征缴暂行条例》</w:t>
            </w:r>
          </w:p>
        </w:tc>
        <w:tc>
          <w:tcPr>
            <w:tcW w:w="1411"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永固乡</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社保所</w:t>
            </w:r>
          </w:p>
        </w:tc>
        <w:tc>
          <w:tcPr>
            <w:tcW w:w="1564"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3</w:t>
            </w:r>
          </w:p>
        </w:tc>
        <w:tc>
          <w:tcPr>
            <w:tcW w:w="72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社会保障卡服务</w:t>
            </w:r>
          </w:p>
        </w:tc>
        <w:tc>
          <w:tcPr>
            <w:tcW w:w="108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障卡申领</w:t>
            </w:r>
          </w:p>
        </w:tc>
        <w:tc>
          <w:tcPr>
            <w:tcW w:w="306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永固乡</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社保所</w:t>
            </w:r>
          </w:p>
        </w:tc>
        <w:tc>
          <w:tcPr>
            <w:tcW w:w="1564"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bl>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tbl>
      <w:tblPr>
        <w:tblStyle w:val="6"/>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3060"/>
        <w:gridCol w:w="2245"/>
        <w:gridCol w:w="1411"/>
        <w:gridCol w:w="1024"/>
        <w:gridCol w:w="1564"/>
        <w:gridCol w:w="652"/>
        <w:gridCol w:w="720"/>
        <w:gridCol w:w="54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60"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4</w:t>
            </w:r>
          </w:p>
        </w:tc>
        <w:tc>
          <w:tcPr>
            <w:tcW w:w="720"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社会保障卡服务</w:t>
            </w: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障卡启用（含社 会 保 障卡 银 行 账</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户激活）</w:t>
            </w:r>
          </w:p>
        </w:tc>
        <w:tc>
          <w:tcPr>
            <w:tcW w:w="3060"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Merge w:val="restart"/>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永固乡</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社保所</w:t>
            </w:r>
          </w:p>
        </w:tc>
        <w:tc>
          <w:tcPr>
            <w:tcW w:w="1564"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0"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5</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应 用 状态查询</w:t>
            </w:r>
          </w:p>
        </w:tc>
        <w:tc>
          <w:tcPr>
            <w:tcW w:w="306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8"/>
              <w:rPr>
                <w:rFonts w:hint="eastAsia" w:ascii="仿宋_GB2312" w:hAnsi="仿宋" w:eastAsia="仿宋_GB2312" w:cs="仿宋"/>
                <w:color w:val="000000"/>
                <w:sz w:val="18"/>
                <w:szCs w:val="18"/>
                <w:lang w:val="zh-CN" w:eastAsia="zh-CN" w:bidi="zh-CN"/>
              </w:rPr>
            </w:pPr>
          </w:p>
        </w:tc>
        <w:tc>
          <w:tcPr>
            <w:tcW w:w="156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7"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6</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信 息 变更（非关键</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w:t>
            </w:r>
          </w:p>
        </w:tc>
        <w:tc>
          <w:tcPr>
            <w:tcW w:w="3060"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Merge w:val="restart"/>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永固乡</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社保所</w:t>
            </w:r>
          </w:p>
        </w:tc>
        <w:tc>
          <w:tcPr>
            <w:tcW w:w="1564"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7</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密 码 修改与重置</w:t>
            </w:r>
          </w:p>
        </w:tc>
        <w:tc>
          <w:tcPr>
            <w:tcW w:w="306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8"/>
              <w:rPr>
                <w:rFonts w:hint="eastAsia" w:ascii="仿宋_GB2312" w:hAnsi="仿宋" w:eastAsia="仿宋_GB2312" w:cs="仿宋"/>
                <w:color w:val="000000"/>
                <w:sz w:val="18"/>
                <w:szCs w:val="18"/>
                <w:lang w:val="zh-CN" w:eastAsia="zh-CN" w:bidi="zh-CN"/>
              </w:rPr>
            </w:pPr>
          </w:p>
        </w:tc>
        <w:tc>
          <w:tcPr>
            <w:tcW w:w="156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8</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挂 失 与</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解挂</w:t>
            </w:r>
          </w:p>
        </w:tc>
        <w:tc>
          <w:tcPr>
            <w:tcW w:w="306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9</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障卡补换、换</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领、换发</w:t>
            </w:r>
          </w:p>
        </w:tc>
        <w:tc>
          <w:tcPr>
            <w:tcW w:w="306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7"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10</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障卡注销</w:t>
            </w:r>
          </w:p>
        </w:tc>
        <w:tc>
          <w:tcPr>
            <w:tcW w:w="306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bl>
    <w:p>
      <w:pPr>
        <w:pStyle w:val="8"/>
        <w:rPr>
          <w:rFonts w:hint="eastAsia" w:ascii="仿宋_GB2312" w:hAnsi="仿宋" w:eastAsia="仿宋_GB2312" w:cs="仿宋"/>
          <w:color w:val="000000"/>
          <w:sz w:val="18"/>
          <w:szCs w:val="18"/>
          <w:lang w:val="en-US" w:eastAsia="zh-CN" w:bidi="zh-CN"/>
        </w:rPr>
        <w:sectPr>
          <w:pgSz w:w="16840" w:h="11910" w:orient="landscape"/>
          <w:pgMar w:top="1100" w:right="397" w:bottom="1300" w:left="340" w:header="0" w:footer="1116" w:gutter="0"/>
          <w:pgNumType w:fmt="decimal"/>
          <w:cols w:space="720" w:num="1"/>
        </w:sectPr>
      </w:pPr>
    </w:p>
    <w:p>
      <w:pPr>
        <w:pStyle w:val="3"/>
        <w:spacing w:before="185"/>
        <w:ind w:left="3719" w:right="3599"/>
        <w:jc w:val="center"/>
        <w:outlineLvl w:val="0"/>
      </w:pPr>
      <w:bookmarkStart w:id="6" w:name="_Toc11668"/>
      <w:r>
        <w:t>（</w:t>
      </w:r>
      <w:r>
        <w:rPr>
          <w:rFonts w:hint="eastAsia"/>
          <w:lang w:eastAsia="zh-CN"/>
        </w:rPr>
        <w:t>七</w:t>
      </w:r>
      <w:r>
        <w:t>）城乡规划领域基层政务公开标准目录</w:t>
      </w:r>
      <w:bookmarkEnd w:id="6"/>
    </w:p>
    <w:p>
      <w:pPr>
        <w:pStyle w:val="3"/>
        <w:rPr>
          <w:sz w:val="20"/>
        </w:rPr>
      </w:pPr>
    </w:p>
    <w:p>
      <w:pPr>
        <w:pStyle w:val="3"/>
        <w:spacing w:before="10"/>
        <w:rPr>
          <w:sz w:val="19"/>
        </w:rPr>
      </w:pPr>
    </w:p>
    <w:tbl>
      <w:tblPr>
        <w:tblStyle w:val="6"/>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1800"/>
        <w:gridCol w:w="2160"/>
        <w:gridCol w:w="1440"/>
        <w:gridCol w:w="1080"/>
        <w:gridCol w:w="2756"/>
        <w:gridCol w:w="72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540" w:type="dxa"/>
            <w:vMerge w:val="restart"/>
          </w:tcPr>
          <w:p>
            <w:pPr>
              <w:pStyle w:val="8"/>
              <w:spacing w:before="12"/>
              <w:rPr>
                <w:rFonts w:ascii="宋体"/>
                <w:b/>
                <w:sz w:val="25"/>
              </w:rPr>
            </w:pPr>
          </w:p>
          <w:p>
            <w:pPr>
              <w:pStyle w:val="8"/>
              <w:spacing w:line="266" w:lineRule="auto"/>
              <w:ind w:left="158" w:right="148"/>
              <w:rPr>
                <w:rFonts w:hint="eastAsia" w:ascii="宋体" w:eastAsia="宋体"/>
                <w:sz w:val="22"/>
              </w:rPr>
            </w:pPr>
            <w:r>
              <w:rPr>
                <w:rFonts w:hint="eastAsia" w:ascii="宋体" w:eastAsia="宋体"/>
                <w:sz w:val="22"/>
              </w:rPr>
              <w:t>序号</w:t>
            </w:r>
          </w:p>
        </w:tc>
        <w:tc>
          <w:tcPr>
            <w:tcW w:w="1800" w:type="dxa"/>
            <w:gridSpan w:val="2"/>
          </w:tcPr>
          <w:p>
            <w:pPr>
              <w:pStyle w:val="8"/>
              <w:spacing w:before="16" w:line="276" w:lineRule="exact"/>
              <w:ind w:left="458"/>
              <w:rPr>
                <w:rFonts w:hint="eastAsia" w:ascii="黑体" w:eastAsia="黑体"/>
                <w:sz w:val="22"/>
              </w:rPr>
            </w:pPr>
            <w:r>
              <w:rPr>
                <w:rFonts w:hint="eastAsia" w:ascii="黑体" w:eastAsia="黑体"/>
                <w:sz w:val="22"/>
              </w:rPr>
              <w:t>公开事项</w:t>
            </w:r>
          </w:p>
        </w:tc>
        <w:tc>
          <w:tcPr>
            <w:tcW w:w="1800" w:type="dxa"/>
            <w:vMerge w:val="restart"/>
          </w:tcPr>
          <w:p>
            <w:pPr>
              <w:pStyle w:val="8"/>
              <w:rPr>
                <w:rFonts w:ascii="宋体"/>
                <w:b/>
                <w:sz w:val="22"/>
              </w:rPr>
            </w:pPr>
          </w:p>
          <w:p>
            <w:pPr>
              <w:pStyle w:val="8"/>
              <w:spacing w:before="2"/>
              <w:rPr>
                <w:rFonts w:ascii="宋体"/>
                <w:b/>
                <w:sz w:val="16"/>
              </w:rPr>
            </w:pPr>
          </w:p>
          <w:p>
            <w:pPr>
              <w:pStyle w:val="8"/>
              <w:ind w:left="108" w:right="-15"/>
              <w:rPr>
                <w:rFonts w:hint="eastAsia" w:ascii="黑体" w:eastAsia="黑体"/>
                <w:sz w:val="22"/>
              </w:rPr>
            </w:pPr>
            <w:r>
              <w:rPr>
                <w:rFonts w:hint="eastAsia" w:ascii="黑体" w:eastAsia="黑体"/>
                <w:spacing w:val="-19"/>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3"/>
                <w:sz w:val="22"/>
              </w:rPr>
              <w:t>）</w:t>
            </w:r>
          </w:p>
        </w:tc>
        <w:tc>
          <w:tcPr>
            <w:tcW w:w="2160" w:type="dxa"/>
            <w:vMerge w:val="restart"/>
          </w:tcPr>
          <w:p>
            <w:pPr>
              <w:pStyle w:val="8"/>
              <w:rPr>
                <w:rFonts w:ascii="宋体"/>
                <w:b/>
                <w:sz w:val="22"/>
              </w:rPr>
            </w:pPr>
          </w:p>
          <w:p>
            <w:pPr>
              <w:pStyle w:val="8"/>
              <w:spacing w:before="2"/>
              <w:rPr>
                <w:rFonts w:ascii="宋体"/>
                <w:b/>
                <w:sz w:val="16"/>
              </w:rPr>
            </w:pPr>
          </w:p>
          <w:p>
            <w:pPr>
              <w:pStyle w:val="8"/>
              <w:ind w:left="638"/>
              <w:rPr>
                <w:rFonts w:hint="eastAsia" w:ascii="黑体" w:eastAsia="黑体"/>
                <w:sz w:val="22"/>
              </w:rPr>
            </w:pPr>
            <w:r>
              <w:rPr>
                <w:rFonts w:hint="eastAsia" w:ascii="黑体" w:eastAsia="黑体"/>
                <w:sz w:val="22"/>
              </w:rPr>
              <w:t>公开依据</w:t>
            </w:r>
          </w:p>
        </w:tc>
        <w:tc>
          <w:tcPr>
            <w:tcW w:w="1440" w:type="dxa"/>
            <w:vMerge w:val="restart"/>
          </w:tcPr>
          <w:p>
            <w:pPr>
              <w:pStyle w:val="8"/>
              <w:rPr>
                <w:rFonts w:ascii="宋体"/>
                <w:b/>
                <w:sz w:val="22"/>
              </w:rPr>
            </w:pPr>
          </w:p>
          <w:p>
            <w:pPr>
              <w:pStyle w:val="8"/>
              <w:spacing w:before="2"/>
              <w:rPr>
                <w:rFonts w:ascii="宋体"/>
                <w:b/>
                <w:sz w:val="16"/>
              </w:rPr>
            </w:pPr>
          </w:p>
          <w:p>
            <w:pPr>
              <w:pStyle w:val="8"/>
              <w:ind w:left="278"/>
              <w:rPr>
                <w:rFonts w:hint="eastAsia" w:ascii="黑体" w:eastAsia="黑体"/>
                <w:sz w:val="22"/>
              </w:rPr>
            </w:pPr>
            <w:r>
              <w:rPr>
                <w:rFonts w:hint="eastAsia" w:ascii="黑体" w:eastAsia="黑体"/>
                <w:sz w:val="22"/>
              </w:rPr>
              <w:t>公开时限</w:t>
            </w:r>
          </w:p>
        </w:tc>
        <w:tc>
          <w:tcPr>
            <w:tcW w:w="1080" w:type="dxa"/>
            <w:vMerge w:val="restart"/>
          </w:tcPr>
          <w:p>
            <w:pPr>
              <w:pStyle w:val="8"/>
              <w:spacing w:before="12"/>
              <w:rPr>
                <w:rFonts w:ascii="宋体"/>
                <w:b/>
                <w:sz w:val="25"/>
              </w:rPr>
            </w:pPr>
          </w:p>
          <w:p>
            <w:pPr>
              <w:pStyle w:val="8"/>
              <w:spacing w:line="266" w:lineRule="auto"/>
              <w:ind w:left="429" w:right="198" w:hanging="221"/>
              <w:rPr>
                <w:rFonts w:hint="eastAsia" w:ascii="黑体" w:eastAsia="黑体"/>
                <w:sz w:val="22"/>
              </w:rPr>
            </w:pPr>
            <w:r>
              <w:rPr>
                <w:rFonts w:hint="eastAsia" w:ascii="黑体" w:eastAsia="黑体"/>
                <w:sz w:val="22"/>
              </w:rPr>
              <w:t>公开主体</w:t>
            </w:r>
          </w:p>
        </w:tc>
        <w:tc>
          <w:tcPr>
            <w:tcW w:w="2756" w:type="dxa"/>
            <w:vMerge w:val="restart"/>
          </w:tcPr>
          <w:p>
            <w:pPr>
              <w:pStyle w:val="8"/>
              <w:rPr>
                <w:rFonts w:ascii="宋体"/>
                <w:b/>
                <w:sz w:val="22"/>
              </w:rPr>
            </w:pPr>
          </w:p>
          <w:p>
            <w:pPr>
              <w:pStyle w:val="8"/>
              <w:spacing w:before="2"/>
              <w:rPr>
                <w:rFonts w:ascii="宋体"/>
                <w:b/>
                <w:sz w:val="16"/>
              </w:rPr>
            </w:pPr>
          </w:p>
          <w:p>
            <w:pPr>
              <w:pStyle w:val="8"/>
              <w:ind w:left="607"/>
              <w:rPr>
                <w:rFonts w:hint="eastAsia" w:ascii="黑体" w:eastAsia="黑体"/>
                <w:sz w:val="22"/>
              </w:rPr>
            </w:pPr>
            <w:r>
              <w:rPr>
                <w:rFonts w:hint="eastAsia" w:ascii="黑体" w:eastAsia="黑体"/>
                <w:sz w:val="22"/>
              </w:rPr>
              <w:t>公开渠道和载体</w:t>
            </w:r>
          </w:p>
        </w:tc>
        <w:tc>
          <w:tcPr>
            <w:tcW w:w="1429" w:type="dxa"/>
            <w:gridSpan w:val="2"/>
          </w:tcPr>
          <w:p>
            <w:pPr>
              <w:pStyle w:val="8"/>
              <w:spacing w:before="16" w:line="276" w:lineRule="exact"/>
              <w:ind w:left="273"/>
              <w:rPr>
                <w:rFonts w:hint="eastAsia" w:ascii="黑体" w:eastAsia="黑体"/>
                <w:sz w:val="22"/>
              </w:rPr>
            </w:pPr>
            <w:r>
              <w:rPr>
                <w:rFonts w:hint="eastAsia" w:ascii="黑体" w:eastAsia="黑体"/>
                <w:sz w:val="22"/>
              </w:rPr>
              <w:t>公开对象</w:t>
            </w:r>
          </w:p>
        </w:tc>
        <w:tc>
          <w:tcPr>
            <w:tcW w:w="1271" w:type="dxa"/>
            <w:gridSpan w:val="2"/>
          </w:tcPr>
          <w:p>
            <w:pPr>
              <w:pStyle w:val="8"/>
              <w:spacing w:before="16" w:line="276" w:lineRule="exact"/>
              <w:ind w:left="195"/>
              <w:rPr>
                <w:rFonts w:hint="eastAsia" w:ascii="黑体" w:eastAsia="黑体"/>
                <w:sz w:val="22"/>
              </w:rPr>
            </w:pPr>
            <w:r>
              <w:rPr>
                <w:rFonts w:hint="eastAsia" w:ascii="黑体" w:eastAsia="黑体"/>
                <w:sz w:val="22"/>
              </w:rPr>
              <w:t>公开方式</w:t>
            </w:r>
          </w:p>
        </w:tc>
        <w:tc>
          <w:tcPr>
            <w:tcW w:w="1440" w:type="dxa"/>
            <w:gridSpan w:val="2"/>
          </w:tcPr>
          <w:p>
            <w:pPr>
              <w:pStyle w:val="8"/>
              <w:spacing w:before="16" w:line="276" w:lineRule="exact"/>
              <w:ind w:left="280"/>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1080" w:type="dxa"/>
          </w:tcPr>
          <w:p>
            <w:pPr>
              <w:pStyle w:val="8"/>
              <w:spacing w:before="172" w:line="266" w:lineRule="auto"/>
              <w:ind w:left="429" w:right="198" w:hanging="221"/>
              <w:rPr>
                <w:rFonts w:hint="eastAsia" w:ascii="黑体" w:eastAsia="黑体"/>
                <w:sz w:val="22"/>
              </w:rPr>
            </w:pPr>
            <w:r>
              <w:rPr>
                <w:rFonts w:hint="eastAsia" w:ascii="黑体" w:eastAsia="黑体"/>
                <w:sz w:val="22"/>
              </w:rPr>
              <w:t>二级事项</w:t>
            </w:r>
          </w:p>
        </w:tc>
        <w:tc>
          <w:tcPr>
            <w:tcW w:w="1800" w:type="dxa"/>
            <w:vMerge w:val="continue"/>
            <w:tcBorders>
              <w:top w:val="nil"/>
            </w:tcBorders>
          </w:tcPr>
          <w:p>
            <w:pPr>
              <w:rPr>
                <w:sz w:val="2"/>
                <w:szCs w:val="2"/>
              </w:rPr>
            </w:pPr>
          </w:p>
        </w:tc>
        <w:tc>
          <w:tcPr>
            <w:tcW w:w="2160"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2756" w:type="dxa"/>
            <w:vMerge w:val="continue"/>
            <w:tcBorders>
              <w:top w:val="nil"/>
            </w:tcBorders>
          </w:tcPr>
          <w:p>
            <w:pPr>
              <w:rPr>
                <w:sz w:val="2"/>
                <w:szCs w:val="2"/>
              </w:rPr>
            </w:pPr>
          </w:p>
        </w:tc>
        <w:tc>
          <w:tcPr>
            <w:tcW w:w="720" w:type="dxa"/>
          </w:tcPr>
          <w:p>
            <w:pPr>
              <w:pStyle w:val="8"/>
              <w:spacing w:before="172" w:line="266" w:lineRule="auto"/>
              <w:ind w:left="249" w:right="127" w:hanging="111"/>
              <w:rPr>
                <w:rFonts w:hint="eastAsia" w:ascii="黑体" w:eastAsia="黑体"/>
                <w:sz w:val="22"/>
              </w:rPr>
            </w:pPr>
            <w:r>
              <w:rPr>
                <w:rFonts w:hint="eastAsia" w:ascii="黑体" w:eastAsia="黑体"/>
                <w:sz w:val="22"/>
              </w:rPr>
              <w:t>全社会</w:t>
            </w:r>
          </w:p>
        </w:tc>
        <w:tc>
          <w:tcPr>
            <w:tcW w:w="709" w:type="dxa"/>
          </w:tcPr>
          <w:p>
            <w:pPr>
              <w:pStyle w:val="8"/>
              <w:spacing w:before="172" w:line="266" w:lineRule="auto"/>
              <w:ind w:left="133" w:right="121"/>
              <w:rPr>
                <w:rFonts w:hint="eastAsia" w:ascii="黑体" w:eastAsia="黑体"/>
                <w:sz w:val="22"/>
              </w:rPr>
            </w:pPr>
            <w:r>
              <w:rPr>
                <w:rFonts w:hint="eastAsia" w:ascii="黑体" w:eastAsia="黑体"/>
                <w:sz w:val="22"/>
              </w:rPr>
              <w:t>特定群众</w:t>
            </w:r>
          </w:p>
        </w:tc>
        <w:tc>
          <w:tcPr>
            <w:tcW w:w="551" w:type="dxa"/>
          </w:tcPr>
          <w:p>
            <w:pPr>
              <w:pStyle w:val="8"/>
              <w:spacing w:before="172" w:line="266" w:lineRule="auto"/>
              <w:ind w:left="164" w:right="155"/>
              <w:rPr>
                <w:rFonts w:hint="eastAsia" w:ascii="黑体" w:eastAsia="黑体"/>
                <w:sz w:val="22"/>
              </w:rPr>
            </w:pPr>
            <w:r>
              <w:rPr>
                <w:rFonts w:hint="eastAsia" w:ascii="黑体" w:eastAsia="黑体"/>
                <w:sz w:val="22"/>
              </w:rPr>
              <w:t>主动</w:t>
            </w:r>
          </w:p>
        </w:tc>
        <w:tc>
          <w:tcPr>
            <w:tcW w:w="720" w:type="dxa"/>
          </w:tcPr>
          <w:p>
            <w:pPr>
              <w:pStyle w:val="8"/>
              <w:spacing w:before="15" w:line="266" w:lineRule="auto"/>
              <w:ind w:left="138" w:right="127"/>
              <w:jc w:val="center"/>
              <w:rPr>
                <w:rFonts w:hint="eastAsia" w:ascii="黑体" w:eastAsia="黑体"/>
                <w:sz w:val="22"/>
              </w:rPr>
            </w:pPr>
            <w:r>
              <w:rPr>
                <w:rFonts w:hint="eastAsia" w:ascii="黑体" w:eastAsia="黑体"/>
                <w:sz w:val="22"/>
              </w:rPr>
              <w:t>依申请公</w:t>
            </w:r>
          </w:p>
          <w:p>
            <w:pPr>
              <w:pStyle w:val="8"/>
              <w:spacing w:line="274" w:lineRule="exact"/>
              <w:ind w:left="9"/>
              <w:jc w:val="center"/>
              <w:rPr>
                <w:rFonts w:hint="eastAsia" w:ascii="黑体" w:eastAsia="黑体"/>
                <w:sz w:val="22"/>
              </w:rPr>
            </w:pPr>
            <w:r>
              <w:rPr>
                <w:rFonts w:hint="eastAsia" w:ascii="黑体" w:eastAsia="黑体"/>
                <w:w w:val="100"/>
                <w:sz w:val="22"/>
              </w:rPr>
              <w:t>开</w:t>
            </w:r>
          </w:p>
        </w:tc>
        <w:tc>
          <w:tcPr>
            <w:tcW w:w="720" w:type="dxa"/>
          </w:tcPr>
          <w:p>
            <w:pPr>
              <w:pStyle w:val="8"/>
              <w:spacing w:before="7"/>
              <w:rPr>
                <w:rFonts w:ascii="宋体"/>
                <w:b/>
                <w:sz w:val="25"/>
              </w:rPr>
            </w:pPr>
          </w:p>
          <w:p>
            <w:pPr>
              <w:pStyle w:val="8"/>
              <w:ind w:left="138"/>
              <w:rPr>
                <w:rFonts w:hint="eastAsia" w:ascii="黑体" w:eastAsia="黑体"/>
                <w:sz w:val="22"/>
              </w:rPr>
            </w:pPr>
            <w:r>
              <w:rPr>
                <w:rFonts w:hint="eastAsia" w:ascii="黑体" w:eastAsia="黑体"/>
                <w:sz w:val="22"/>
              </w:rPr>
              <w:t>县级</w:t>
            </w:r>
          </w:p>
        </w:tc>
        <w:tc>
          <w:tcPr>
            <w:tcW w:w="720" w:type="dxa"/>
          </w:tcPr>
          <w:p>
            <w:pPr>
              <w:pStyle w:val="8"/>
              <w:spacing w:before="172" w:line="266" w:lineRule="auto"/>
              <w:ind w:left="138" w:right="12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8"/>
              <w:rPr>
                <w:rFonts w:ascii="宋体"/>
                <w:b/>
                <w:sz w:val="18"/>
              </w:rPr>
            </w:pPr>
          </w:p>
          <w:p>
            <w:pPr>
              <w:pStyle w:val="8"/>
              <w:spacing w:before="122"/>
              <w:ind w:right="212"/>
              <w:jc w:val="right"/>
              <w:rPr>
                <w:sz w:val="18"/>
              </w:rPr>
            </w:pPr>
            <w:r>
              <w:rPr>
                <w:sz w:val="18"/>
              </w:rPr>
              <w:t>1</w:t>
            </w:r>
          </w:p>
        </w:tc>
        <w:tc>
          <w:tcPr>
            <w:tcW w:w="720"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rPr>
                <w:rFonts w:ascii="宋体"/>
                <w:b/>
                <w:sz w:val="18"/>
              </w:rPr>
            </w:pPr>
          </w:p>
          <w:p>
            <w:pPr>
              <w:pStyle w:val="8"/>
              <w:spacing w:before="2"/>
              <w:rPr>
                <w:rFonts w:ascii="宋体"/>
                <w:b/>
                <w:sz w:val="17"/>
              </w:rPr>
            </w:pPr>
          </w:p>
          <w:p>
            <w:pPr>
              <w:pStyle w:val="8"/>
              <w:spacing w:line="324" w:lineRule="auto"/>
              <w:ind w:left="180" w:right="167"/>
              <w:rPr>
                <w:sz w:val="18"/>
              </w:rPr>
            </w:pPr>
            <w:r>
              <w:rPr>
                <w:sz w:val="18"/>
              </w:rPr>
              <w:t>规划编制</w:t>
            </w:r>
          </w:p>
        </w:tc>
        <w:tc>
          <w:tcPr>
            <w:tcW w:w="1080" w:type="dxa"/>
          </w:tcPr>
          <w:p>
            <w:pPr>
              <w:pStyle w:val="8"/>
              <w:spacing w:before="41" w:line="324" w:lineRule="auto"/>
              <w:ind w:left="108" w:right="239"/>
              <w:rPr>
                <w:sz w:val="18"/>
              </w:rPr>
            </w:pPr>
            <w:r>
              <w:rPr>
                <w:spacing w:val="-5"/>
                <w:sz w:val="18"/>
              </w:rPr>
              <w:t>镇总体规划及土地</w:t>
            </w:r>
          </w:p>
          <w:p>
            <w:pPr>
              <w:pStyle w:val="8"/>
              <w:spacing w:before="1"/>
              <w:ind w:left="108"/>
              <w:rPr>
                <w:sz w:val="18"/>
              </w:rPr>
            </w:pPr>
            <w:r>
              <w:rPr>
                <w:sz w:val="18"/>
              </w:rPr>
              <w:t>利用规划</w:t>
            </w:r>
          </w:p>
        </w:tc>
        <w:tc>
          <w:tcPr>
            <w:tcW w:w="1800" w:type="dxa"/>
          </w:tcPr>
          <w:p>
            <w:pPr>
              <w:pStyle w:val="8"/>
              <w:spacing w:before="4"/>
              <w:rPr>
                <w:rFonts w:ascii="宋体"/>
                <w:b/>
                <w:sz w:val="15"/>
              </w:rPr>
            </w:pPr>
          </w:p>
          <w:p>
            <w:pPr>
              <w:pStyle w:val="8"/>
              <w:spacing w:before="1" w:line="324" w:lineRule="auto"/>
              <w:ind w:left="108" w:right="38"/>
              <w:rPr>
                <w:sz w:val="18"/>
              </w:rPr>
            </w:pPr>
            <w:r>
              <w:rPr>
                <w:sz w:val="18"/>
              </w:rPr>
              <w:t>规划批准文件、脱密后的文本及图纸等</w:t>
            </w:r>
          </w:p>
        </w:tc>
        <w:tc>
          <w:tcPr>
            <w:tcW w:w="2160" w:type="dxa"/>
          </w:tcPr>
          <w:p>
            <w:pPr>
              <w:pStyle w:val="8"/>
              <w:spacing w:before="41" w:line="324" w:lineRule="auto"/>
              <w:ind w:left="108" w:right="38"/>
              <w:rPr>
                <w:sz w:val="18"/>
              </w:rPr>
            </w:pPr>
            <w:r>
              <w:rPr>
                <w:sz w:val="18"/>
              </w:rPr>
              <w:t>《土地管理法》、《城乡规划法》、《政府信息公</w:t>
            </w:r>
          </w:p>
          <w:p>
            <w:pPr>
              <w:pStyle w:val="8"/>
              <w:spacing w:before="1"/>
              <w:ind w:left="108"/>
              <w:rPr>
                <w:sz w:val="18"/>
              </w:rPr>
            </w:pPr>
            <w:r>
              <w:rPr>
                <w:sz w:val="18"/>
              </w:rPr>
              <w:t>开条例》</w:t>
            </w:r>
          </w:p>
        </w:tc>
        <w:tc>
          <w:tcPr>
            <w:tcW w:w="1440" w:type="dxa"/>
          </w:tcPr>
          <w:p>
            <w:pPr>
              <w:pStyle w:val="8"/>
              <w:spacing w:before="41" w:line="324" w:lineRule="auto"/>
              <w:ind w:left="108" w:right="133"/>
              <w:rPr>
                <w:sz w:val="18"/>
              </w:rPr>
            </w:pPr>
            <w:r>
              <w:rPr>
                <w:sz w:val="18"/>
              </w:rPr>
              <w:t>信息形成或者变更之日起 20</w:t>
            </w:r>
          </w:p>
          <w:p>
            <w:pPr>
              <w:pStyle w:val="8"/>
              <w:spacing w:before="1"/>
              <w:ind w:left="108"/>
              <w:rPr>
                <w:sz w:val="18"/>
              </w:rPr>
            </w:pPr>
            <w:r>
              <w:rPr>
                <w:sz w:val="18"/>
              </w:rPr>
              <w:t>个工作日内</w:t>
            </w:r>
          </w:p>
        </w:tc>
        <w:tc>
          <w:tcPr>
            <w:tcW w:w="1080" w:type="dxa"/>
            <w:vAlign w:val="top"/>
          </w:tcPr>
          <w:p>
            <w:pPr>
              <w:pStyle w:val="8"/>
              <w:rPr>
                <w:rFonts w:ascii="宋体"/>
                <w:b/>
                <w:sz w:val="18"/>
              </w:rPr>
            </w:pPr>
          </w:p>
          <w:p>
            <w:pPr>
              <w:pStyle w:val="8"/>
              <w:spacing w:before="117" w:line="324" w:lineRule="auto"/>
              <w:ind w:right="125" w:rightChars="0"/>
              <w:rPr>
                <w:rFonts w:hint="eastAsia"/>
                <w:sz w:val="18"/>
                <w:lang w:val="en-US" w:eastAsia="zh-CN"/>
              </w:rPr>
            </w:pPr>
            <w:r>
              <w:rPr>
                <w:rFonts w:hint="eastAsia"/>
                <w:sz w:val="18"/>
                <w:lang w:val="en-US" w:eastAsia="zh-CN"/>
              </w:rPr>
              <w:t>永固乡</w:t>
            </w:r>
          </w:p>
          <w:p>
            <w:pPr>
              <w:pStyle w:val="8"/>
              <w:spacing w:before="117" w:line="324" w:lineRule="auto"/>
              <w:ind w:right="125" w:rightChars="0"/>
              <w:rPr>
                <w:rFonts w:ascii="仿宋" w:hAnsi="仿宋" w:eastAsia="仿宋" w:cs="仿宋"/>
                <w:sz w:val="18"/>
                <w:szCs w:val="22"/>
                <w:lang w:val="zh-CN" w:eastAsia="zh-CN" w:bidi="zh-CN"/>
              </w:rPr>
            </w:pPr>
            <w:r>
              <w:rPr>
                <w:sz w:val="18"/>
              </w:rPr>
              <w:t>人民政府</w:t>
            </w:r>
          </w:p>
        </w:tc>
        <w:tc>
          <w:tcPr>
            <w:tcW w:w="2756" w:type="dxa"/>
            <w:vAlign w:val="top"/>
          </w:tcPr>
          <w:p>
            <w:pPr>
              <w:pStyle w:val="8"/>
              <w:rPr>
                <w:rFonts w:ascii="宋体"/>
                <w:b/>
                <w:sz w:val="18"/>
              </w:rPr>
            </w:pPr>
          </w:p>
          <w:p>
            <w:pPr>
              <w:pStyle w:val="8"/>
              <w:numPr>
                <w:ilvl w:val="0"/>
                <w:numId w:val="1"/>
              </w:numPr>
              <w:tabs>
                <w:tab w:val="left" w:pos="289"/>
              </w:tabs>
              <w:spacing w:before="117" w:after="0" w:line="240" w:lineRule="auto"/>
              <w:ind w:left="288" w:right="0" w:hanging="182"/>
              <w:jc w:val="left"/>
              <w:rPr>
                <w:rFonts w:ascii="仿宋" w:hAnsi="仿宋" w:eastAsia="仿宋" w:cs="仿宋"/>
                <w:sz w:val="18"/>
                <w:szCs w:val="22"/>
                <w:lang w:val="zh-CN" w:eastAsia="zh-CN" w:bidi="zh-CN"/>
              </w:rPr>
            </w:pPr>
            <w:r>
              <w:rPr>
                <w:rFonts w:hint="eastAsia"/>
                <w:sz w:val="18"/>
                <w:lang w:val="en-US" w:eastAsia="zh-CN"/>
              </w:rPr>
              <w:t>乡</w:t>
            </w:r>
            <w:r>
              <w:rPr>
                <w:sz w:val="18"/>
              </w:rPr>
              <w:t>公示栏</w:t>
            </w:r>
          </w:p>
        </w:tc>
        <w:tc>
          <w:tcPr>
            <w:tcW w:w="720" w:type="dxa"/>
          </w:tcPr>
          <w:p>
            <w:pPr>
              <w:pStyle w:val="8"/>
              <w:rPr>
                <w:rFonts w:ascii="宋体"/>
                <w:b/>
                <w:sz w:val="18"/>
              </w:rPr>
            </w:pPr>
          </w:p>
          <w:p>
            <w:pPr>
              <w:pStyle w:val="8"/>
              <w:spacing w:before="122"/>
              <w:ind w:right="257"/>
              <w:jc w:val="right"/>
              <w:rPr>
                <w:rFonts w:ascii="宋体" w:hAnsi="宋体"/>
                <w:sz w:val="18"/>
              </w:rPr>
            </w:pPr>
            <w:r>
              <w:rPr>
                <w:rFonts w:ascii="宋体" w:hAnsi="宋体"/>
                <w:sz w:val="18"/>
              </w:rPr>
              <w:t>√</w:t>
            </w:r>
          </w:p>
        </w:tc>
        <w:tc>
          <w:tcPr>
            <w:tcW w:w="709" w:type="dxa"/>
          </w:tcPr>
          <w:p>
            <w:pPr>
              <w:pStyle w:val="8"/>
              <w:rPr>
                <w:rFonts w:ascii="Times New Roman"/>
                <w:sz w:val="18"/>
              </w:rPr>
            </w:pPr>
          </w:p>
        </w:tc>
        <w:tc>
          <w:tcPr>
            <w:tcW w:w="551" w:type="dxa"/>
          </w:tcPr>
          <w:p>
            <w:pPr>
              <w:pStyle w:val="8"/>
              <w:rPr>
                <w:rFonts w:ascii="宋体"/>
                <w:b/>
                <w:sz w:val="18"/>
              </w:rPr>
            </w:pPr>
          </w:p>
          <w:p>
            <w:pPr>
              <w:pStyle w:val="8"/>
              <w:spacing w:before="122"/>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tcPr>
          <w:p>
            <w:pPr>
              <w:pStyle w:val="8"/>
              <w:rPr>
                <w:rFonts w:ascii="Times New Roman"/>
                <w:sz w:val="18"/>
              </w:rPr>
            </w:pPr>
          </w:p>
        </w:tc>
        <w:tc>
          <w:tcPr>
            <w:tcW w:w="720" w:type="dxa"/>
          </w:tcPr>
          <w:p>
            <w:pPr>
              <w:pStyle w:val="8"/>
              <w:rPr>
                <w:rFonts w:ascii="宋体"/>
                <w:b/>
                <w:sz w:val="18"/>
              </w:rPr>
            </w:pPr>
          </w:p>
          <w:p>
            <w:pPr>
              <w:pStyle w:val="8"/>
              <w:spacing w:before="122"/>
              <w:ind w:right="257"/>
              <w:jc w:val="right"/>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8"/>
              <w:rPr>
                <w:rFonts w:ascii="宋体"/>
                <w:b/>
                <w:sz w:val="18"/>
              </w:rPr>
            </w:pPr>
          </w:p>
          <w:p>
            <w:pPr>
              <w:pStyle w:val="8"/>
              <w:spacing w:before="122"/>
              <w:ind w:right="212"/>
              <w:jc w:val="right"/>
              <w:rPr>
                <w:sz w:val="18"/>
              </w:rPr>
            </w:pPr>
            <w:r>
              <w:rPr>
                <w:sz w:val="18"/>
              </w:rPr>
              <w:t>2</w:t>
            </w:r>
          </w:p>
        </w:tc>
        <w:tc>
          <w:tcPr>
            <w:tcW w:w="720" w:type="dxa"/>
            <w:vMerge w:val="continue"/>
            <w:tcBorders>
              <w:top w:val="nil"/>
            </w:tcBorders>
          </w:tcPr>
          <w:p>
            <w:pPr>
              <w:rPr>
                <w:sz w:val="2"/>
                <w:szCs w:val="2"/>
              </w:rPr>
            </w:pPr>
          </w:p>
        </w:tc>
        <w:tc>
          <w:tcPr>
            <w:tcW w:w="1080" w:type="dxa"/>
          </w:tcPr>
          <w:p>
            <w:pPr>
              <w:pStyle w:val="8"/>
              <w:spacing w:before="40" w:line="324" w:lineRule="auto"/>
              <w:ind w:left="108" w:right="239"/>
              <w:rPr>
                <w:sz w:val="18"/>
              </w:rPr>
            </w:pPr>
            <w:r>
              <w:rPr>
                <w:rFonts w:hint="eastAsia"/>
                <w:sz w:val="18"/>
                <w:lang w:eastAsia="zh-CN"/>
              </w:rPr>
              <w:t>镇</w:t>
            </w:r>
            <w:r>
              <w:rPr>
                <w:sz w:val="18"/>
              </w:rPr>
              <w:t>规划及土地利用</w:t>
            </w:r>
          </w:p>
          <w:p>
            <w:pPr>
              <w:pStyle w:val="8"/>
              <w:spacing w:before="2"/>
              <w:ind w:left="108"/>
              <w:rPr>
                <w:sz w:val="18"/>
              </w:rPr>
            </w:pPr>
            <w:r>
              <w:rPr>
                <w:sz w:val="18"/>
              </w:rPr>
              <w:t>规划</w:t>
            </w:r>
          </w:p>
        </w:tc>
        <w:tc>
          <w:tcPr>
            <w:tcW w:w="1800" w:type="dxa"/>
          </w:tcPr>
          <w:p>
            <w:pPr>
              <w:pStyle w:val="8"/>
              <w:spacing w:before="4"/>
              <w:rPr>
                <w:rFonts w:ascii="宋体"/>
                <w:b/>
                <w:sz w:val="15"/>
              </w:rPr>
            </w:pPr>
          </w:p>
          <w:p>
            <w:pPr>
              <w:pStyle w:val="8"/>
              <w:spacing w:line="324" w:lineRule="auto"/>
              <w:ind w:left="108" w:right="239"/>
              <w:rPr>
                <w:sz w:val="18"/>
              </w:rPr>
            </w:pPr>
            <w:r>
              <w:rPr>
                <w:sz w:val="18"/>
              </w:rPr>
              <w:t>脱密后的文本及图纸等</w:t>
            </w:r>
          </w:p>
        </w:tc>
        <w:tc>
          <w:tcPr>
            <w:tcW w:w="2160" w:type="dxa"/>
          </w:tcPr>
          <w:p>
            <w:pPr>
              <w:pStyle w:val="8"/>
              <w:spacing w:before="40" w:line="324" w:lineRule="auto"/>
              <w:ind w:left="108" w:right="38"/>
              <w:rPr>
                <w:sz w:val="18"/>
              </w:rPr>
            </w:pPr>
            <w:r>
              <w:rPr>
                <w:sz w:val="18"/>
              </w:rPr>
              <w:t>《土地管理法》、《城乡规划法》、《政府信息公</w:t>
            </w:r>
          </w:p>
          <w:p>
            <w:pPr>
              <w:pStyle w:val="8"/>
              <w:spacing w:before="2"/>
              <w:ind w:left="108"/>
              <w:rPr>
                <w:sz w:val="18"/>
              </w:rPr>
            </w:pPr>
            <w:r>
              <w:rPr>
                <w:sz w:val="18"/>
              </w:rPr>
              <w:t>开条例》</w:t>
            </w:r>
          </w:p>
        </w:tc>
        <w:tc>
          <w:tcPr>
            <w:tcW w:w="1440" w:type="dxa"/>
          </w:tcPr>
          <w:p>
            <w:pPr>
              <w:pStyle w:val="8"/>
              <w:spacing w:before="40" w:line="324" w:lineRule="auto"/>
              <w:ind w:left="108" w:right="133"/>
              <w:rPr>
                <w:sz w:val="18"/>
              </w:rPr>
            </w:pPr>
            <w:r>
              <w:rPr>
                <w:sz w:val="18"/>
              </w:rPr>
              <w:t>信息形成或者变更之日起 20</w:t>
            </w:r>
          </w:p>
          <w:p>
            <w:pPr>
              <w:pStyle w:val="8"/>
              <w:spacing w:before="2"/>
              <w:ind w:left="108"/>
              <w:rPr>
                <w:sz w:val="18"/>
              </w:rPr>
            </w:pPr>
            <w:r>
              <w:rPr>
                <w:sz w:val="18"/>
              </w:rPr>
              <w:t>个工作日内</w:t>
            </w:r>
          </w:p>
        </w:tc>
        <w:tc>
          <w:tcPr>
            <w:tcW w:w="1080" w:type="dxa"/>
            <w:vAlign w:val="top"/>
          </w:tcPr>
          <w:p>
            <w:pPr>
              <w:pStyle w:val="8"/>
              <w:rPr>
                <w:rFonts w:ascii="宋体"/>
                <w:b/>
                <w:sz w:val="18"/>
              </w:rPr>
            </w:pPr>
          </w:p>
          <w:p>
            <w:pPr>
              <w:pStyle w:val="8"/>
              <w:spacing w:before="117" w:line="324" w:lineRule="auto"/>
              <w:ind w:left="0" w:leftChars="0" w:right="125" w:rightChars="0"/>
              <w:rPr>
                <w:rFonts w:hint="eastAsia"/>
                <w:sz w:val="18"/>
                <w:lang w:val="en-US" w:eastAsia="zh-CN"/>
              </w:rPr>
            </w:pPr>
            <w:r>
              <w:rPr>
                <w:rFonts w:hint="eastAsia"/>
                <w:sz w:val="18"/>
                <w:lang w:val="en-US" w:eastAsia="zh-CN"/>
              </w:rPr>
              <w:t>永固乡</w:t>
            </w:r>
          </w:p>
          <w:p>
            <w:pPr>
              <w:pStyle w:val="8"/>
              <w:spacing w:before="117" w:line="324" w:lineRule="auto"/>
              <w:ind w:left="0" w:leftChars="0" w:right="125" w:rightChars="0"/>
              <w:rPr>
                <w:rFonts w:ascii="仿宋" w:hAnsi="仿宋" w:eastAsia="仿宋" w:cs="仿宋"/>
                <w:sz w:val="18"/>
                <w:szCs w:val="22"/>
                <w:lang w:val="zh-CN" w:eastAsia="zh-CN" w:bidi="zh-CN"/>
              </w:rPr>
            </w:pPr>
            <w:r>
              <w:rPr>
                <w:sz w:val="18"/>
              </w:rPr>
              <w:t>人民政府</w:t>
            </w:r>
          </w:p>
        </w:tc>
        <w:tc>
          <w:tcPr>
            <w:tcW w:w="2756" w:type="dxa"/>
            <w:vAlign w:val="top"/>
          </w:tcPr>
          <w:p>
            <w:pPr>
              <w:pStyle w:val="8"/>
              <w:rPr>
                <w:rFonts w:ascii="宋体"/>
                <w:b/>
                <w:sz w:val="18"/>
              </w:rPr>
            </w:pPr>
          </w:p>
          <w:p>
            <w:pPr>
              <w:pStyle w:val="8"/>
              <w:numPr>
                <w:ilvl w:val="0"/>
                <w:numId w:val="1"/>
              </w:numPr>
              <w:tabs>
                <w:tab w:val="left" w:pos="289"/>
              </w:tabs>
              <w:spacing w:before="117" w:after="0" w:line="240" w:lineRule="auto"/>
              <w:ind w:left="288" w:right="0" w:hanging="182"/>
              <w:jc w:val="left"/>
              <w:rPr>
                <w:rFonts w:ascii="仿宋" w:hAnsi="仿宋" w:eastAsia="仿宋" w:cs="仿宋"/>
                <w:sz w:val="18"/>
                <w:szCs w:val="22"/>
                <w:lang w:val="zh-CN" w:eastAsia="zh-CN" w:bidi="zh-CN"/>
              </w:rPr>
            </w:pPr>
            <w:r>
              <w:rPr>
                <w:rFonts w:hint="eastAsia"/>
                <w:sz w:val="18"/>
                <w:lang w:val="en-US" w:eastAsia="zh-CN"/>
              </w:rPr>
              <w:t>乡</w:t>
            </w:r>
            <w:r>
              <w:rPr>
                <w:sz w:val="18"/>
              </w:rPr>
              <w:t>公示栏</w:t>
            </w:r>
          </w:p>
        </w:tc>
        <w:tc>
          <w:tcPr>
            <w:tcW w:w="720" w:type="dxa"/>
          </w:tcPr>
          <w:p>
            <w:pPr>
              <w:pStyle w:val="8"/>
              <w:rPr>
                <w:rFonts w:ascii="宋体"/>
                <w:b/>
                <w:sz w:val="18"/>
              </w:rPr>
            </w:pPr>
          </w:p>
          <w:p>
            <w:pPr>
              <w:pStyle w:val="8"/>
              <w:spacing w:before="122"/>
              <w:ind w:right="257"/>
              <w:jc w:val="right"/>
              <w:rPr>
                <w:rFonts w:ascii="宋体" w:hAnsi="宋体"/>
                <w:sz w:val="18"/>
              </w:rPr>
            </w:pPr>
            <w:r>
              <w:rPr>
                <w:rFonts w:ascii="宋体" w:hAnsi="宋体"/>
                <w:sz w:val="18"/>
              </w:rPr>
              <w:t>√</w:t>
            </w:r>
          </w:p>
        </w:tc>
        <w:tc>
          <w:tcPr>
            <w:tcW w:w="709" w:type="dxa"/>
          </w:tcPr>
          <w:p>
            <w:pPr>
              <w:pStyle w:val="8"/>
              <w:rPr>
                <w:rFonts w:ascii="Times New Roman"/>
                <w:sz w:val="18"/>
              </w:rPr>
            </w:pPr>
          </w:p>
        </w:tc>
        <w:tc>
          <w:tcPr>
            <w:tcW w:w="551" w:type="dxa"/>
          </w:tcPr>
          <w:p>
            <w:pPr>
              <w:pStyle w:val="8"/>
              <w:rPr>
                <w:rFonts w:ascii="宋体"/>
                <w:b/>
                <w:sz w:val="18"/>
              </w:rPr>
            </w:pPr>
          </w:p>
          <w:p>
            <w:pPr>
              <w:pStyle w:val="8"/>
              <w:spacing w:before="122"/>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tcPr>
          <w:p>
            <w:pPr>
              <w:pStyle w:val="8"/>
              <w:rPr>
                <w:rFonts w:ascii="Times New Roman"/>
                <w:sz w:val="18"/>
              </w:rPr>
            </w:pPr>
          </w:p>
        </w:tc>
        <w:tc>
          <w:tcPr>
            <w:tcW w:w="720" w:type="dxa"/>
          </w:tcPr>
          <w:p>
            <w:pPr>
              <w:pStyle w:val="8"/>
              <w:rPr>
                <w:rFonts w:ascii="宋体"/>
                <w:b/>
                <w:sz w:val="18"/>
              </w:rPr>
            </w:pPr>
          </w:p>
          <w:p>
            <w:pPr>
              <w:pStyle w:val="8"/>
              <w:spacing w:before="122"/>
              <w:ind w:right="257"/>
              <w:jc w:val="right"/>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8"/>
              <w:rPr>
                <w:rFonts w:ascii="宋体"/>
                <w:b/>
                <w:sz w:val="18"/>
              </w:rPr>
            </w:pPr>
          </w:p>
          <w:p>
            <w:pPr>
              <w:pStyle w:val="8"/>
              <w:spacing w:before="121"/>
              <w:ind w:right="212"/>
              <w:jc w:val="right"/>
              <w:rPr>
                <w:sz w:val="18"/>
              </w:rPr>
            </w:pPr>
            <w:r>
              <w:rPr>
                <w:sz w:val="18"/>
              </w:rPr>
              <w:t>3</w:t>
            </w:r>
          </w:p>
        </w:tc>
        <w:tc>
          <w:tcPr>
            <w:tcW w:w="720" w:type="dxa"/>
            <w:vMerge w:val="continue"/>
            <w:tcBorders>
              <w:top w:val="nil"/>
            </w:tcBorders>
          </w:tcPr>
          <w:p>
            <w:pPr>
              <w:rPr>
                <w:sz w:val="2"/>
                <w:szCs w:val="2"/>
              </w:rPr>
            </w:pPr>
          </w:p>
        </w:tc>
        <w:tc>
          <w:tcPr>
            <w:tcW w:w="1080" w:type="dxa"/>
          </w:tcPr>
          <w:p>
            <w:pPr>
              <w:pStyle w:val="8"/>
              <w:spacing w:before="4"/>
              <w:rPr>
                <w:rFonts w:ascii="宋体"/>
                <w:b/>
                <w:sz w:val="15"/>
              </w:rPr>
            </w:pPr>
          </w:p>
          <w:p>
            <w:pPr>
              <w:pStyle w:val="8"/>
              <w:spacing w:line="324" w:lineRule="auto"/>
              <w:ind w:left="108" w:right="239"/>
              <w:rPr>
                <w:sz w:val="18"/>
              </w:rPr>
            </w:pPr>
            <w:r>
              <w:rPr>
                <w:sz w:val="18"/>
              </w:rPr>
              <w:t>镇详细规划</w:t>
            </w:r>
          </w:p>
        </w:tc>
        <w:tc>
          <w:tcPr>
            <w:tcW w:w="1800" w:type="dxa"/>
          </w:tcPr>
          <w:p>
            <w:pPr>
              <w:pStyle w:val="8"/>
              <w:spacing w:before="4"/>
              <w:rPr>
                <w:rFonts w:ascii="宋体"/>
                <w:b/>
                <w:sz w:val="15"/>
              </w:rPr>
            </w:pPr>
          </w:p>
          <w:p>
            <w:pPr>
              <w:pStyle w:val="8"/>
              <w:spacing w:line="324" w:lineRule="auto"/>
              <w:ind w:left="108" w:right="239"/>
              <w:rPr>
                <w:sz w:val="18"/>
              </w:rPr>
            </w:pPr>
            <w:r>
              <w:rPr>
                <w:sz w:val="18"/>
              </w:rPr>
              <w:t>脱密后的文本及图表等</w:t>
            </w:r>
          </w:p>
        </w:tc>
        <w:tc>
          <w:tcPr>
            <w:tcW w:w="2160" w:type="dxa"/>
          </w:tcPr>
          <w:p>
            <w:pPr>
              <w:pStyle w:val="8"/>
              <w:spacing w:before="4"/>
              <w:rPr>
                <w:rFonts w:ascii="宋体"/>
                <w:b/>
                <w:sz w:val="15"/>
              </w:rPr>
            </w:pPr>
          </w:p>
          <w:p>
            <w:pPr>
              <w:pStyle w:val="8"/>
              <w:spacing w:line="324" w:lineRule="auto"/>
              <w:ind w:left="108" w:right="38"/>
              <w:rPr>
                <w:sz w:val="18"/>
              </w:rPr>
            </w:pPr>
            <w:r>
              <w:rPr>
                <w:sz w:val="18"/>
              </w:rPr>
              <w:t>《城乡规划法》、《政府信息公开条例》</w:t>
            </w:r>
          </w:p>
        </w:tc>
        <w:tc>
          <w:tcPr>
            <w:tcW w:w="1440" w:type="dxa"/>
          </w:tcPr>
          <w:p>
            <w:pPr>
              <w:pStyle w:val="8"/>
              <w:spacing w:before="40" w:line="324" w:lineRule="auto"/>
              <w:ind w:left="108" w:right="133"/>
              <w:rPr>
                <w:sz w:val="18"/>
              </w:rPr>
            </w:pPr>
            <w:r>
              <w:rPr>
                <w:sz w:val="18"/>
              </w:rPr>
              <w:t>信息形成或者变更之日起 20</w:t>
            </w:r>
          </w:p>
          <w:p>
            <w:pPr>
              <w:pStyle w:val="8"/>
              <w:spacing w:before="1"/>
              <w:ind w:left="108"/>
              <w:rPr>
                <w:sz w:val="18"/>
              </w:rPr>
            </w:pPr>
            <w:r>
              <w:rPr>
                <w:sz w:val="18"/>
              </w:rPr>
              <w:t>个工作日内</w:t>
            </w:r>
          </w:p>
        </w:tc>
        <w:tc>
          <w:tcPr>
            <w:tcW w:w="1080" w:type="dxa"/>
            <w:vAlign w:val="top"/>
          </w:tcPr>
          <w:p>
            <w:pPr>
              <w:pStyle w:val="8"/>
              <w:spacing w:before="117" w:line="324" w:lineRule="auto"/>
              <w:ind w:left="0" w:leftChars="0" w:right="125" w:rightChars="0"/>
              <w:rPr>
                <w:rFonts w:ascii="仿宋" w:hAnsi="仿宋" w:eastAsia="仿宋" w:cs="仿宋"/>
                <w:sz w:val="18"/>
                <w:szCs w:val="22"/>
                <w:lang w:val="zh-CN" w:eastAsia="zh-CN" w:bidi="zh-CN"/>
              </w:rPr>
            </w:pPr>
            <w:r>
              <w:rPr>
                <w:rFonts w:hint="eastAsia"/>
                <w:sz w:val="18"/>
                <w:lang w:val="en-US" w:eastAsia="zh-CN"/>
              </w:rPr>
              <w:t>永固乡</w:t>
            </w:r>
            <w:r>
              <w:rPr>
                <w:sz w:val="18"/>
              </w:rPr>
              <w:t>人民政府</w:t>
            </w:r>
          </w:p>
        </w:tc>
        <w:tc>
          <w:tcPr>
            <w:tcW w:w="2756" w:type="dxa"/>
            <w:vAlign w:val="top"/>
          </w:tcPr>
          <w:p>
            <w:pPr>
              <w:pStyle w:val="8"/>
              <w:rPr>
                <w:rFonts w:ascii="宋体"/>
                <w:b/>
                <w:sz w:val="18"/>
              </w:rPr>
            </w:pPr>
          </w:p>
          <w:p>
            <w:pPr>
              <w:pStyle w:val="8"/>
              <w:numPr>
                <w:ilvl w:val="0"/>
                <w:numId w:val="1"/>
              </w:numPr>
              <w:tabs>
                <w:tab w:val="left" w:pos="289"/>
              </w:tabs>
              <w:spacing w:before="117" w:after="0" w:line="240" w:lineRule="auto"/>
              <w:ind w:left="288" w:right="0" w:hanging="182"/>
              <w:jc w:val="left"/>
              <w:rPr>
                <w:sz w:val="18"/>
              </w:rPr>
            </w:pPr>
            <w:r>
              <w:rPr>
                <w:rFonts w:hint="eastAsia"/>
                <w:sz w:val="18"/>
                <w:lang w:val="en-US" w:eastAsia="zh-CN"/>
              </w:rPr>
              <w:t>乡</w:t>
            </w:r>
            <w:r>
              <w:rPr>
                <w:sz w:val="18"/>
              </w:rPr>
              <w:t>公示栏</w:t>
            </w:r>
          </w:p>
          <w:p>
            <w:pPr>
              <w:pStyle w:val="8"/>
              <w:numPr>
                <w:ilvl w:val="0"/>
                <w:numId w:val="0"/>
              </w:numPr>
              <w:tabs>
                <w:tab w:val="left" w:pos="289"/>
              </w:tabs>
              <w:spacing w:before="81" w:after="0" w:line="240" w:lineRule="auto"/>
              <w:ind w:right="0" w:rightChars="0"/>
              <w:jc w:val="left"/>
              <w:rPr>
                <w:rFonts w:ascii="仿宋" w:hAnsi="仿宋" w:eastAsia="仿宋" w:cs="仿宋"/>
                <w:sz w:val="18"/>
                <w:szCs w:val="22"/>
                <w:lang w:val="zh-CN" w:eastAsia="zh-CN" w:bidi="zh-CN"/>
              </w:rPr>
            </w:pPr>
          </w:p>
        </w:tc>
        <w:tc>
          <w:tcPr>
            <w:tcW w:w="720" w:type="dxa"/>
          </w:tcPr>
          <w:p>
            <w:pPr>
              <w:pStyle w:val="8"/>
              <w:rPr>
                <w:rFonts w:ascii="宋体"/>
                <w:b/>
                <w:sz w:val="18"/>
              </w:rPr>
            </w:pPr>
          </w:p>
          <w:p>
            <w:pPr>
              <w:pStyle w:val="8"/>
              <w:spacing w:before="121"/>
              <w:ind w:right="257"/>
              <w:jc w:val="right"/>
              <w:rPr>
                <w:rFonts w:ascii="宋体" w:hAnsi="宋体"/>
                <w:sz w:val="18"/>
              </w:rPr>
            </w:pPr>
            <w:r>
              <w:rPr>
                <w:rFonts w:ascii="宋体" w:hAnsi="宋体"/>
                <w:sz w:val="18"/>
              </w:rPr>
              <w:t>√</w:t>
            </w:r>
          </w:p>
        </w:tc>
        <w:tc>
          <w:tcPr>
            <w:tcW w:w="709" w:type="dxa"/>
          </w:tcPr>
          <w:p>
            <w:pPr>
              <w:pStyle w:val="8"/>
              <w:rPr>
                <w:rFonts w:ascii="Times New Roman"/>
                <w:sz w:val="18"/>
              </w:rPr>
            </w:pPr>
          </w:p>
        </w:tc>
        <w:tc>
          <w:tcPr>
            <w:tcW w:w="551" w:type="dxa"/>
          </w:tcPr>
          <w:p>
            <w:pPr>
              <w:pStyle w:val="8"/>
              <w:rPr>
                <w:rFonts w:ascii="宋体"/>
                <w:b/>
                <w:sz w:val="18"/>
              </w:rPr>
            </w:pPr>
          </w:p>
          <w:p>
            <w:pPr>
              <w:pStyle w:val="8"/>
              <w:spacing w:before="121"/>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tcPr>
          <w:p>
            <w:pPr>
              <w:pStyle w:val="8"/>
              <w:rPr>
                <w:rFonts w:ascii="Times New Roman"/>
                <w:sz w:val="18"/>
              </w:rPr>
            </w:pPr>
          </w:p>
        </w:tc>
        <w:tc>
          <w:tcPr>
            <w:tcW w:w="720" w:type="dxa"/>
          </w:tcPr>
          <w:p>
            <w:pPr>
              <w:pStyle w:val="8"/>
              <w:rPr>
                <w:rFonts w:ascii="宋体"/>
                <w:b/>
                <w:sz w:val="18"/>
              </w:rPr>
            </w:pPr>
          </w:p>
          <w:p>
            <w:pPr>
              <w:pStyle w:val="8"/>
              <w:spacing w:before="121"/>
              <w:ind w:right="257"/>
              <w:jc w:val="right"/>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8"/>
              <w:rPr>
                <w:rFonts w:ascii="宋体"/>
                <w:b/>
                <w:sz w:val="18"/>
              </w:rPr>
            </w:pPr>
          </w:p>
          <w:p>
            <w:pPr>
              <w:pStyle w:val="8"/>
              <w:rPr>
                <w:rFonts w:ascii="宋体"/>
                <w:b/>
                <w:sz w:val="18"/>
              </w:rPr>
            </w:pPr>
          </w:p>
          <w:p>
            <w:pPr>
              <w:pStyle w:val="8"/>
              <w:rPr>
                <w:rFonts w:ascii="宋体"/>
                <w:b/>
                <w:sz w:val="18"/>
              </w:rPr>
            </w:pPr>
          </w:p>
          <w:p>
            <w:pPr>
              <w:pStyle w:val="8"/>
              <w:spacing w:before="130"/>
              <w:ind w:right="212"/>
              <w:jc w:val="right"/>
              <w:rPr>
                <w:sz w:val="18"/>
              </w:rPr>
            </w:pPr>
            <w:r>
              <w:rPr>
                <w:sz w:val="18"/>
              </w:rPr>
              <w:t>4</w:t>
            </w:r>
          </w:p>
        </w:tc>
        <w:tc>
          <w:tcPr>
            <w:tcW w:w="720" w:type="dxa"/>
          </w:tcPr>
          <w:p>
            <w:pPr>
              <w:pStyle w:val="8"/>
              <w:rPr>
                <w:rFonts w:ascii="宋体"/>
                <w:b/>
                <w:sz w:val="18"/>
              </w:rPr>
            </w:pPr>
          </w:p>
          <w:p>
            <w:pPr>
              <w:pStyle w:val="8"/>
              <w:rPr>
                <w:rFonts w:ascii="宋体"/>
                <w:b/>
                <w:sz w:val="18"/>
              </w:rPr>
            </w:pPr>
          </w:p>
          <w:p>
            <w:pPr>
              <w:pStyle w:val="8"/>
              <w:spacing w:before="12"/>
              <w:rPr>
                <w:rFonts w:ascii="宋体"/>
                <w:b/>
                <w:sz w:val="15"/>
              </w:rPr>
            </w:pPr>
          </w:p>
          <w:p>
            <w:pPr>
              <w:pStyle w:val="8"/>
              <w:spacing w:line="324" w:lineRule="auto"/>
              <w:ind w:left="180" w:right="167"/>
              <w:rPr>
                <w:sz w:val="18"/>
              </w:rPr>
            </w:pPr>
            <w:r>
              <w:rPr>
                <w:sz w:val="18"/>
              </w:rPr>
              <w:t>规划编制</w:t>
            </w:r>
          </w:p>
        </w:tc>
        <w:tc>
          <w:tcPr>
            <w:tcW w:w="1080" w:type="dxa"/>
          </w:tcPr>
          <w:p>
            <w:pPr>
              <w:pStyle w:val="8"/>
              <w:spacing w:before="6"/>
              <w:rPr>
                <w:rFonts w:ascii="宋体"/>
                <w:b/>
                <w:sz w:val="15"/>
              </w:rPr>
            </w:pPr>
          </w:p>
          <w:p>
            <w:pPr>
              <w:pStyle w:val="8"/>
              <w:spacing w:line="324" w:lineRule="auto"/>
              <w:ind w:left="108" w:right="95"/>
              <w:rPr>
                <w:sz w:val="18"/>
              </w:rPr>
            </w:pPr>
            <w:r>
              <w:rPr>
                <w:sz w:val="18"/>
              </w:rPr>
              <w:t>部分村庄编制完成的村庄规</w:t>
            </w:r>
            <w:r>
              <w:rPr>
                <w:spacing w:val="-12"/>
                <w:sz w:val="18"/>
              </w:rPr>
              <w:t>划、村土地</w:t>
            </w:r>
            <w:r>
              <w:rPr>
                <w:sz w:val="18"/>
              </w:rPr>
              <w:t>利用规划</w:t>
            </w:r>
          </w:p>
        </w:tc>
        <w:tc>
          <w:tcPr>
            <w:tcW w:w="1800" w:type="dxa"/>
          </w:tcPr>
          <w:p>
            <w:pPr>
              <w:pStyle w:val="8"/>
              <w:rPr>
                <w:rFonts w:ascii="宋体"/>
                <w:b/>
                <w:sz w:val="18"/>
              </w:rPr>
            </w:pPr>
          </w:p>
          <w:p>
            <w:pPr>
              <w:pStyle w:val="8"/>
              <w:rPr>
                <w:rFonts w:ascii="宋体"/>
                <w:b/>
                <w:sz w:val="18"/>
              </w:rPr>
            </w:pPr>
          </w:p>
          <w:p>
            <w:pPr>
              <w:pStyle w:val="8"/>
              <w:spacing w:before="12"/>
              <w:rPr>
                <w:rFonts w:ascii="宋体"/>
                <w:b/>
                <w:sz w:val="15"/>
              </w:rPr>
            </w:pPr>
          </w:p>
          <w:p>
            <w:pPr>
              <w:pStyle w:val="8"/>
              <w:spacing w:line="324" w:lineRule="auto"/>
              <w:ind w:left="108" w:right="239"/>
              <w:rPr>
                <w:sz w:val="18"/>
              </w:rPr>
            </w:pPr>
            <w:r>
              <w:rPr>
                <w:sz w:val="18"/>
              </w:rPr>
              <w:t>脱密后的文本及附图等</w:t>
            </w:r>
          </w:p>
        </w:tc>
        <w:tc>
          <w:tcPr>
            <w:tcW w:w="2160" w:type="dxa"/>
          </w:tcPr>
          <w:p>
            <w:pPr>
              <w:pStyle w:val="8"/>
              <w:spacing w:before="42" w:line="324" w:lineRule="auto"/>
              <w:ind w:left="108" w:right="62"/>
              <w:rPr>
                <w:sz w:val="18"/>
              </w:rPr>
            </w:pPr>
            <w:r>
              <w:rPr>
                <w:sz w:val="18"/>
              </w:rPr>
              <w:t>《土地管理法》、《城乡规划法》、《政府信息公开条例》、《国土资源部关于有序开展村土地利用规划编制工作的指导</w:t>
            </w:r>
          </w:p>
          <w:p>
            <w:pPr>
              <w:pStyle w:val="8"/>
              <w:spacing w:before="3"/>
              <w:ind w:left="108"/>
              <w:rPr>
                <w:sz w:val="18"/>
              </w:rPr>
            </w:pPr>
            <w:r>
              <w:rPr>
                <w:sz w:val="18"/>
              </w:rPr>
              <w:t>意见》</w:t>
            </w:r>
          </w:p>
        </w:tc>
        <w:tc>
          <w:tcPr>
            <w:tcW w:w="1440" w:type="dxa"/>
          </w:tcPr>
          <w:p>
            <w:pPr>
              <w:pStyle w:val="8"/>
              <w:rPr>
                <w:rFonts w:ascii="宋体"/>
                <w:b/>
                <w:sz w:val="18"/>
              </w:rPr>
            </w:pPr>
          </w:p>
          <w:p>
            <w:pPr>
              <w:pStyle w:val="8"/>
              <w:spacing w:before="10"/>
              <w:rPr>
                <w:rFonts w:ascii="宋体"/>
                <w:b/>
                <w:sz w:val="21"/>
              </w:rPr>
            </w:pPr>
          </w:p>
          <w:p>
            <w:pPr>
              <w:pStyle w:val="8"/>
              <w:spacing w:line="324" w:lineRule="auto"/>
              <w:ind w:left="108" w:right="195"/>
              <w:jc w:val="both"/>
              <w:rPr>
                <w:sz w:val="18"/>
              </w:rPr>
            </w:pPr>
            <w:r>
              <w:rPr>
                <w:sz w:val="18"/>
              </w:rPr>
              <w:t>信息形成或者</w:t>
            </w:r>
            <w:r>
              <w:rPr>
                <w:spacing w:val="-8"/>
                <w:sz w:val="18"/>
              </w:rPr>
              <w:t xml:space="preserve">变更之日起 </w:t>
            </w:r>
            <w:r>
              <w:rPr>
                <w:spacing w:val="-9"/>
                <w:sz w:val="18"/>
              </w:rPr>
              <w:t xml:space="preserve">20 </w:t>
            </w:r>
            <w:r>
              <w:rPr>
                <w:sz w:val="18"/>
              </w:rPr>
              <w:t>个工作日内</w:t>
            </w:r>
          </w:p>
        </w:tc>
        <w:tc>
          <w:tcPr>
            <w:tcW w:w="1080" w:type="dxa"/>
            <w:vAlign w:val="top"/>
          </w:tcPr>
          <w:p>
            <w:pPr>
              <w:pStyle w:val="8"/>
              <w:rPr>
                <w:rFonts w:ascii="宋体"/>
                <w:b/>
                <w:sz w:val="18"/>
              </w:rPr>
            </w:pPr>
          </w:p>
          <w:p>
            <w:pPr>
              <w:pStyle w:val="8"/>
              <w:rPr>
                <w:rFonts w:ascii="宋体"/>
                <w:b/>
                <w:sz w:val="18"/>
              </w:rPr>
            </w:pPr>
          </w:p>
          <w:p>
            <w:pPr>
              <w:pStyle w:val="8"/>
              <w:spacing w:before="117" w:line="324" w:lineRule="auto"/>
              <w:ind w:left="0" w:leftChars="0" w:right="125" w:rightChars="0"/>
              <w:rPr>
                <w:rFonts w:hint="eastAsia"/>
                <w:sz w:val="18"/>
                <w:lang w:val="en-US" w:eastAsia="zh-CN"/>
              </w:rPr>
            </w:pPr>
            <w:r>
              <w:rPr>
                <w:rFonts w:hint="eastAsia"/>
                <w:sz w:val="18"/>
                <w:lang w:val="en-US" w:eastAsia="zh-CN"/>
              </w:rPr>
              <w:t>永固乡</w:t>
            </w:r>
          </w:p>
          <w:p>
            <w:pPr>
              <w:pStyle w:val="8"/>
              <w:spacing w:before="117" w:line="324" w:lineRule="auto"/>
              <w:ind w:left="0" w:leftChars="0" w:right="125" w:rightChars="0"/>
              <w:rPr>
                <w:rFonts w:ascii="仿宋" w:hAnsi="仿宋" w:eastAsia="仿宋" w:cs="仿宋"/>
                <w:sz w:val="18"/>
                <w:szCs w:val="22"/>
                <w:lang w:val="zh-CN" w:eastAsia="zh-CN" w:bidi="zh-CN"/>
              </w:rPr>
            </w:pPr>
            <w:r>
              <w:rPr>
                <w:sz w:val="18"/>
              </w:rPr>
              <w:t>人民政府</w:t>
            </w:r>
          </w:p>
        </w:tc>
        <w:tc>
          <w:tcPr>
            <w:tcW w:w="2756" w:type="dxa"/>
            <w:vAlign w:val="top"/>
          </w:tcPr>
          <w:p>
            <w:pPr>
              <w:pStyle w:val="8"/>
              <w:rPr>
                <w:rFonts w:ascii="宋体"/>
                <w:b/>
                <w:sz w:val="18"/>
              </w:rPr>
            </w:pPr>
          </w:p>
          <w:p>
            <w:pPr>
              <w:pStyle w:val="8"/>
              <w:rPr>
                <w:rFonts w:ascii="宋体"/>
                <w:b/>
                <w:sz w:val="18"/>
              </w:rPr>
            </w:pPr>
          </w:p>
          <w:p>
            <w:pPr>
              <w:pStyle w:val="8"/>
              <w:numPr>
                <w:ilvl w:val="0"/>
                <w:numId w:val="1"/>
              </w:numPr>
              <w:tabs>
                <w:tab w:val="left" w:pos="289"/>
              </w:tabs>
              <w:spacing w:before="117" w:after="0" w:line="240" w:lineRule="auto"/>
              <w:ind w:left="288" w:right="0" w:hanging="182"/>
              <w:jc w:val="left"/>
              <w:rPr>
                <w:sz w:val="18"/>
              </w:rPr>
            </w:pPr>
            <w:r>
              <w:rPr>
                <w:rFonts w:hint="eastAsia"/>
                <w:sz w:val="18"/>
                <w:lang w:val="en-US" w:eastAsia="zh-CN"/>
              </w:rPr>
              <w:t>乡</w:t>
            </w:r>
            <w:r>
              <w:rPr>
                <w:sz w:val="18"/>
              </w:rPr>
              <w:t>公示栏</w:t>
            </w:r>
          </w:p>
          <w:p>
            <w:pPr>
              <w:pStyle w:val="8"/>
              <w:numPr>
                <w:ilvl w:val="0"/>
                <w:numId w:val="1"/>
              </w:numPr>
              <w:tabs>
                <w:tab w:val="left" w:pos="289"/>
              </w:tabs>
              <w:spacing w:before="81" w:after="0" w:line="240" w:lineRule="auto"/>
              <w:ind w:left="288" w:leftChars="0" w:right="0" w:rightChars="0" w:hanging="182" w:firstLineChars="0"/>
              <w:jc w:val="left"/>
              <w:rPr>
                <w:rFonts w:ascii="仿宋" w:hAnsi="仿宋" w:eastAsia="仿宋" w:cs="仿宋"/>
                <w:sz w:val="18"/>
                <w:szCs w:val="22"/>
                <w:lang w:val="zh-CN" w:eastAsia="zh-CN" w:bidi="zh-CN"/>
              </w:rPr>
            </w:pPr>
            <w:r>
              <w:rPr>
                <w:sz w:val="18"/>
              </w:rPr>
              <w:t>村公示栏</w:t>
            </w:r>
          </w:p>
        </w:tc>
        <w:tc>
          <w:tcPr>
            <w:tcW w:w="720" w:type="dxa"/>
          </w:tcPr>
          <w:p>
            <w:pPr>
              <w:pStyle w:val="8"/>
              <w:rPr>
                <w:rFonts w:ascii="宋体"/>
                <w:b/>
                <w:sz w:val="18"/>
              </w:rPr>
            </w:pPr>
          </w:p>
          <w:p>
            <w:pPr>
              <w:pStyle w:val="8"/>
              <w:rPr>
                <w:rFonts w:ascii="宋体"/>
                <w:b/>
                <w:sz w:val="18"/>
              </w:rPr>
            </w:pPr>
          </w:p>
          <w:p>
            <w:pPr>
              <w:pStyle w:val="8"/>
              <w:rPr>
                <w:rFonts w:ascii="宋体"/>
                <w:b/>
                <w:sz w:val="18"/>
              </w:rPr>
            </w:pPr>
          </w:p>
          <w:p>
            <w:pPr>
              <w:pStyle w:val="8"/>
              <w:spacing w:before="130"/>
              <w:ind w:right="257"/>
              <w:jc w:val="right"/>
              <w:rPr>
                <w:rFonts w:ascii="宋体" w:hAnsi="宋体"/>
                <w:sz w:val="18"/>
              </w:rPr>
            </w:pPr>
            <w:r>
              <w:rPr>
                <w:rFonts w:ascii="宋体" w:hAnsi="宋体"/>
                <w:sz w:val="18"/>
              </w:rPr>
              <w:t>√</w:t>
            </w:r>
          </w:p>
        </w:tc>
        <w:tc>
          <w:tcPr>
            <w:tcW w:w="709" w:type="dxa"/>
          </w:tcPr>
          <w:p>
            <w:pPr>
              <w:pStyle w:val="8"/>
              <w:rPr>
                <w:rFonts w:ascii="Times New Roman"/>
                <w:sz w:val="18"/>
              </w:rPr>
            </w:pPr>
          </w:p>
        </w:tc>
        <w:tc>
          <w:tcPr>
            <w:tcW w:w="551" w:type="dxa"/>
          </w:tcPr>
          <w:p>
            <w:pPr>
              <w:pStyle w:val="8"/>
              <w:rPr>
                <w:rFonts w:ascii="宋体"/>
                <w:b/>
                <w:sz w:val="18"/>
              </w:rPr>
            </w:pPr>
          </w:p>
          <w:p>
            <w:pPr>
              <w:pStyle w:val="8"/>
              <w:rPr>
                <w:rFonts w:ascii="宋体"/>
                <w:b/>
                <w:sz w:val="18"/>
              </w:rPr>
            </w:pPr>
          </w:p>
          <w:p>
            <w:pPr>
              <w:pStyle w:val="8"/>
              <w:rPr>
                <w:rFonts w:ascii="宋体"/>
                <w:b/>
                <w:sz w:val="18"/>
              </w:rPr>
            </w:pPr>
          </w:p>
          <w:p>
            <w:pPr>
              <w:pStyle w:val="8"/>
              <w:spacing w:before="130"/>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tcPr>
          <w:p>
            <w:pPr>
              <w:pStyle w:val="8"/>
              <w:rPr>
                <w:rFonts w:ascii="Times New Roman"/>
                <w:sz w:val="18"/>
              </w:rPr>
            </w:pPr>
          </w:p>
        </w:tc>
        <w:tc>
          <w:tcPr>
            <w:tcW w:w="720" w:type="dxa"/>
          </w:tcPr>
          <w:p>
            <w:pPr>
              <w:pStyle w:val="8"/>
              <w:rPr>
                <w:rFonts w:ascii="宋体"/>
                <w:b/>
                <w:sz w:val="18"/>
              </w:rPr>
            </w:pPr>
          </w:p>
          <w:p>
            <w:pPr>
              <w:pStyle w:val="8"/>
              <w:rPr>
                <w:rFonts w:ascii="宋体"/>
                <w:b/>
                <w:sz w:val="18"/>
              </w:rPr>
            </w:pPr>
          </w:p>
          <w:p>
            <w:pPr>
              <w:pStyle w:val="8"/>
              <w:rPr>
                <w:rFonts w:ascii="宋体"/>
                <w:b/>
                <w:sz w:val="18"/>
              </w:rPr>
            </w:pPr>
          </w:p>
          <w:p>
            <w:pPr>
              <w:pStyle w:val="8"/>
              <w:spacing w:before="130"/>
              <w:ind w:right="257"/>
              <w:jc w:val="right"/>
              <w:rPr>
                <w:rFonts w:ascii="宋体" w:hAnsi="宋体"/>
                <w:sz w:val="18"/>
              </w:rPr>
            </w:pPr>
            <w:r>
              <w:rPr>
                <w:rFonts w:ascii="宋体" w:hAnsi="宋体"/>
                <w:sz w:val="18"/>
              </w:rPr>
              <w:t>√</w:t>
            </w:r>
          </w:p>
        </w:tc>
      </w:tr>
    </w:tbl>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58"/>
        <w:ind w:left="4400"/>
        <w:outlineLvl w:val="0"/>
      </w:pPr>
      <w:bookmarkStart w:id="7" w:name="_Toc7356"/>
      <w:r>
        <w:t>（</w:t>
      </w:r>
      <w:r>
        <w:rPr>
          <w:rFonts w:hint="eastAsia"/>
          <w:lang w:eastAsia="zh-CN"/>
        </w:rPr>
        <w:t>八</w:t>
      </w:r>
      <w:r>
        <w:t>）农村集体土地征收基层政务公开标准目录</w:t>
      </w:r>
      <w:bookmarkEnd w:id="7"/>
    </w:p>
    <w:p>
      <w:pPr>
        <w:pStyle w:val="3"/>
        <w:rPr>
          <w:sz w:val="20"/>
        </w:rPr>
      </w:pPr>
    </w:p>
    <w:p>
      <w:pPr>
        <w:pStyle w:val="3"/>
        <w:spacing w:before="9"/>
        <w:rPr>
          <w:sz w:val="19"/>
        </w:rPr>
      </w:pPr>
    </w:p>
    <w:tbl>
      <w:tblPr>
        <w:tblStyle w:val="6"/>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8"/>
        <w:gridCol w:w="622"/>
        <w:gridCol w:w="720"/>
        <w:gridCol w:w="3020"/>
        <w:gridCol w:w="1315"/>
        <w:gridCol w:w="2243"/>
        <w:gridCol w:w="992"/>
        <w:gridCol w:w="1843"/>
        <w:gridCol w:w="501"/>
        <w:gridCol w:w="875"/>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38" w:type="dxa"/>
            <w:vMerge w:val="restart"/>
          </w:tcPr>
          <w:p>
            <w:pPr>
              <w:pStyle w:val="8"/>
              <w:rPr>
                <w:rFonts w:ascii="宋体"/>
                <w:b/>
                <w:sz w:val="22"/>
              </w:rPr>
            </w:pPr>
          </w:p>
          <w:p>
            <w:pPr>
              <w:pStyle w:val="8"/>
              <w:spacing w:before="2"/>
              <w:rPr>
                <w:rFonts w:ascii="宋体"/>
                <w:b/>
                <w:sz w:val="16"/>
              </w:rPr>
            </w:pPr>
          </w:p>
          <w:p>
            <w:pPr>
              <w:pStyle w:val="8"/>
              <w:spacing w:line="266" w:lineRule="auto"/>
              <w:ind w:left="208" w:right="196"/>
              <w:rPr>
                <w:rFonts w:hint="eastAsia" w:ascii="黑体" w:eastAsia="黑体"/>
                <w:sz w:val="22"/>
              </w:rPr>
            </w:pPr>
            <w:r>
              <w:rPr>
                <w:rFonts w:hint="eastAsia" w:ascii="黑体" w:eastAsia="黑体"/>
                <w:sz w:val="22"/>
              </w:rPr>
              <w:t>序号</w:t>
            </w:r>
          </w:p>
        </w:tc>
        <w:tc>
          <w:tcPr>
            <w:tcW w:w="1342" w:type="dxa"/>
            <w:gridSpan w:val="2"/>
          </w:tcPr>
          <w:p>
            <w:pPr>
              <w:pStyle w:val="8"/>
              <w:spacing w:before="16" w:line="276" w:lineRule="exact"/>
              <w:ind w:left="230"/>
              <w:rPr>
                <w:rFonts w:hint="eastAsia" w:ascii="黑体" w:eastAsia="黑体"/>
                <w:sz w:val="22"/>
              </w:rPr>
            </w:pPr>
            <w:r>
              <w:rPr>
                <w:rFonts w:hint="eastAsia" w:ascii="黑体" w:eastAsia="黑体"/>
                <w:sz w:val="22"/>
              </w:rPr>
              <w:t>公开事项</w:t>
            </w:r>
          </w:p>
        </w:tc>
        <w:tc>
          <w:tcPr>
            <w:tcW w:w="3020" w:type="dxa"/>
            <w:vMerge w:val="restart"/>
          </w:tcPr>
          <w:p>
            <w:pPr>
              <w:pStyle w:val="8"/>
              <w:rPr>
                <w:rFonts w:ascii="宋体"/>
                <w:b/>
                <w:sz w:val="22"/>
              </w:rPr>
            </w:pPr>
          </w:p>
          <w:p>
            <w:pPr>
              <w:pStyle w:val="8"/>
              <w:spacing w:before="4"/>
              <w:rPr>
                <w:rFonts w:ascii="宋体"/>
                <w:b/>
                <w:sz w:val="28"/>
              </w:rPr>
            </w:pPr>
          </w:p>
          <w:p>
            <w:pPr>
              <w:pStyle w:val="8"/>
              <w:ind w:left="628"/>
              <w:rPr>
                <w:rFonts w:hint="eastAsia" w:ascii="黑体" w:eastAsia="黑体"/>
                <w:sz w:val="22"/>
              </w:rPr>
            </w:pPr>
            <w:r>
              <w:rPr>
                <w:rFonts w:hint="eastAsia" w:ascii="黑体" w:eastAsia="黑体"/>
                <w:sz w:val="22"/>
              </w:rPr>
              <w:t>公开内容（要素）</w:t>
            </w:r>
          </w:p>
        </w:tc>
        <w:tc>
          <w:tcPr>
            <w:tcW w:w="1315" w:type="dxa"/>
            <w:vMerge w:val="restart"/>
          </w:tcPr>
          <w:p>
            <w:pPr>
              <w:pStyle w:val="8"/>
              <w:rPr>
                <w:rFonts w:ascii="宋体"/>
                <w:b/>
                <w:sz w:val="22"/>
              </w:rPr>
            </w:pPr>
          </w:p>
          <w:p>
            <w:pPr>
              <w:pStyle w:val="8"/>
              <w:spacing w:before="4"/>
              <w:rPr>
                <w:rFonts w:ascii="宋体"/>
                <w:b/>
                <w:sz w:val="28"/>
              </w:rPr>
            </w:pPr>
          </w:p>
          <w:p>
            <w:pPr>
              <w:pStyle w:val="8"/>
              <w:ind w:left="217"/>
              <w:rPr>
                <w:rFonts w:hint="eastAsia" w:ascii="黑体" w:eastAsia="黑体"/>
                <w:sz w:val="22"/>
              </w:rPr>
            </w:pPr>
            <w:r>
              <w:rPr>
                <w:rFonts w:hint="eastAsia" w:ascii="黑体" w:eastAsia="黑体"/>
                <w:sz w:val="22"/>
              </w:rPr>
              <w:t>公开依据</w:t>
            </w:r>
          </w:p>
        </w:tc>
        <w:tc>
          <w:tcPr>
            <w:tcW w:w="2243" w:type="dxa"/>
            <w:vMerge w:val="restart"/>
          </w:tcPr>
          <w:p>
            <w:pPr>
              <w:pStyle w:val="8"/>
              <w:rPr>
                <w:rFonts w:ascii="宋体"/>
                <w:b/>
                <w:sz w:val="22"/>
              </w:rPr>
            </w:pPr>
          </w:p>
          <w:p>
            <w:pPr>
              <w:pStyle w:val="8"/>
              <w:spacing w:before="4"/>
              <w:rPr>
                <w:rFonts w:ascii="宋体"/>
                <w:b/>
                <w:sz w:val="28"/>
              </w:rPr>
            </w:pPr>
          </w:p>
          <w:p>
            <w:pPr>
              <w:pStyle w:val="8"/>
              <w:ind w:left="680"/>
              <w:rPr>
                <w:rFonts w:hint="eastAsia" w:ascii="黑体" w:eastAsia="黑体"/>
                <w:sz w:val="22"/>
              </w:rPr>
            </w:pPr>
            <w:r>
              <w:rPr>
                <w:rFonts w:hint="eastAsia" w:ascii="黑体" w:eastAsia="黑体"/>
                <w:sz w:val="22"/>
              </w:rPr>
              <w:t>公开时限</w:t>
            </w:r>
          </w:p>
        </w:tc>
        <w:tc>
          <w:tcPr>
            <w:tcW w:w="992" w:type="dxa"/>
            <w:vMerge w:val="restart"/>
          </w:tcPr>
          <w:p>
            <w:pPr>
              <w:pStyle w:val="8"/>
              <w:rPr>
                <w:rFonts w:ascii="宋体"/>
                <w:b/>
                <w:sz w:val="22"/>
              </w:rPr>
            </w:pPr>
          </w:p>
          <w:p>
            <w:pPr>
              <w:pStyle w:val="8"/>
              <w:spacing w:before="2"/>
              <w:rPr>
                <w:rFonts w:ascii="宋体"/>
                <w:b/>
                <w:sz w:val="16"/>
              </w:rPr>
            </w:pPr>
          </w:p>
          <w:p>
            <w:pPr>
              <w:pStyle w:val="8"/>
              <w:spacing w:line="266" w:lineRule="auto"/>
              <w:ind w:left="276" w:right="261"/>
              <w:rPr>
                <w:rFonts w:hint="eastAsia" w:ascii="黑体" w:eastAsia="黑体"/>
                <w:sz w:val="22"/>
              </w:rPr>
            </w:pPr>
            <w:r>
              <w:rPr>
                <w:rFonts w:hint="eastAsia" w:ascii="黑体" w:eastAsia="黑体"/>
                <w:sz w:val="22"/>
              </w:rPr>
              <w:t>公开主体</w:t>
            </w:r>
          </w:p>
        </w:tc>
        <w:tc>
          <w:tcPr>
            <w:tcW w:w="1843" w:type="dxa"/>
            <w:vMerge w:val="restart"/>
          </w:tcPr>
          <w:p>
            <w:pPr>
              <w:pStyle w:val="8"/>
              <w:rPr>
                <w:rFonts w:ascii="宋体"/>
                <w:b/>
                <w:sz w:val="22"/>
              </w:rPr>
            </w:pPr>
          </w:p>
          <w:p>
            <w:pPr>
              <w:pStyle w:val="8"/>
              <w:spacing w:before="4"/>
              <w:rPr>
                <w:rFonts w:ascii="宋体"/>
                <w:b/>
                <w:sz w:val="28"/>
              </w:rPr>
            </w:pPr>
          </w:p>
          <w:p>
            <w:pPr>
              <w:pStyle w:val="8"/>
              <w:ind w:left="150"/>
              <w:rPr>
                <w:rFonts w:hint="eastAsia" w:ascii="黑体" w:eastAsia="黑体"/>
                <w:sz w:val="22"/>
              </w:rPr>
            </w:pPr>
            <w:r>
              <w:rPr>
                <w:rFonts w:hint="eastAsia" w:ascii="黑体" w:eastAsia="黑体"/>
                <w:sz w:val="22"/>
              </w:rPr>
              <w:t>公开渠道和载体</w:t>
            </w:r>
          </w:p>
        </w:tc>
        <w:tc>
          <w:tcPr>
            <w:tcW w:w="1376" w:type="dxa"/>
            <w:gridSpan w:val="2"/>
          </w:tcPr>
          <w:p>
            <w:pPr>
              <w:pStyle w:val="8"/>
              <w:spacing w:before="16" w:line="276" w:lineRule="exact"/>
              <w:ind w:left="247"/>
              <w:rPr>
                <w:rFonts w:hint="eastAsia" w:ascii="黑体" w:eastAsia="黑体"/>
                <w:sz w:val="22"/>
              </w:rPr>
            </w:pPr>
            <w:r>
              <w:rPr>
                <w:rFonts w:hint="eastAsia" w:ascii="黑体" w:eastAsia="黑体"/>
                <w:sz w:val="22"/>
              </w:rPr>
              <w:t>公开对象</w:t>
            </w:r>
          </w:p>
        </w:tc>
        <w:tc>
          <w:tcPr>
            <w:tcW w:w="1271" w:type="dxa"/>
            <w:gridSpan w:val="2"/>
          </w:tcPr>
          <w:p>
            <w:pPr>
              <w:pStyle w:val="8"/>
              <w:spacing w:before="16" w:line="276" w:lineRule="exact"/>
              <w:ind w:left="195"/>
              <w:rPr>
                <w:rFonts w:hint="eastAsia" w:ascii="黑体" w:eastAsia="黑体"/>
                <w:sz w:val="22"/>
              </w:rPr>
            </w:pPr>
            <w:r>
              <w:rPr>
                <w:rFonts w:hint="eastAsia" w:ascii="黑体" w:eastAsia="黑体"/>
                <w:sz w:val="22"/>
              </w:rPr>
              <w:t>公开方式</w:t>
            </w:r>
          </w:p>
        </w:tc>
        <w:tc>
          <w:tcPr>
            <w:tcW w:w="1440" w:type="dxa"/>
            <w:gridSpan w:val="2"/>
          </w:tcPr>
          <w:p>
            <w:pPr>
              <w:pStyle w:val="8"/>
              <w:spacing w:before="16" w:line="276" w:lineRule="exact"/>
              <w:ind w:left="280"/>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8" w:type="dxa"/>
            <w:vMerge w:val="continue"/>
            <w:tcBorders>
              <w:top w:val="nil"/>
            </w:tcBorders>
          </w:tcPr>
          <w:p>
            <w:pPr>
              <w:rPr>
                <w:sz w:val="2"/>
                <w:szCs w:val="2"/>
              </w:rPr>
            </w:pPr>
          </w:p>
        </w:tc>
        <w:tc>
          <w:tcPr>
            <w:tcW w:w="622" w:type="dxa"/>
          </w:tcPr>
          <w:p>
            <w:pPr>
              <w:pStyle w:val="8"/>
              <w:spacing w:before="15" w:line="266" w:lineRule="auto"/>
              <w:ind w:left="199" w:right="189"/>
              <w:jc w:val="both"/>
              <w:rPr>
                <w:rFonts w:hint="eastAsia" w:ascii="黑体" w:eastAsia="黑体"/>
                <w:sz w:val="22"/>
              </w:rPr>
            </w:pPr>
            <w:r>
              <w:rPr>
                <w:rFonts w:hint="eastAsia" w:ascii="黑体" w:eastAsia="黑体"/>
                <w:sz w:val="22"/>
              </w:rPr>
              <w:t>一级事</w:t>
            </w:r>
          </w:p>
          <w:p>
            <w:pPr>
              <w:pStyle w:val="8"/>
              <w:spacing w:line="274" w:lineRule="exact"/>
              <w:ind w:left="199"/>
              <w:rPr>
                <w:rFonts w:hint="eastAsia" w:ascii="黑体" w:eastAsia="黑体"/>
                <w:sz w:val="22"/>
              </w:rPr>
            </w:pPr>
            <w:r>
              <w:rPr>
                <w:rFonts w:hint="eastAsia" w:ascii="黑体" w:eastAsia="黑体"/>
                <w:w w:val="100"/>
                <w:sz w:val="22"/>
              </w:rPr>
              <w:t>项</w:t>
            </w:r>
          </w:p>
        </w:tc>
        <w:tc>
          <w:tcPr>
            <w:tcW w:w="720" w:type="dxa"/>
          </w:tcPr>
          <w:p>
            <w:pPr>
              <w:pStyle w:val="8"/>
              <w:spacing w:before="7"/>
              <w:rPr>
                <w:rFonts w:ascii="宋体"/>
                <w:b/>
                <w:sz w:val="25"/>
              </w:rPr>
            </w:pPr>
          </w:p>
          <w:p>
            <w:pPr>
              <w:pStyle w:val="8"/>
              <w:spacing w:line="266" w:lineRule="auto"/>
              <w:ind w:left="139" w:right="127"/>
              <w:rPr>
                <w:rFonts w:hint="eastAsia" w:ascii="黑体" w:eastAsia="黑体"/>
                <w:sz w:val="22"/>
              </w:rPr>
            </w:pPr>
            <w:r>
              <w:rPr>
                <w:rFonts w:hint="eastAsia" w:ascii="黑体" w:eastAsia="黑体"/>
                <w:sz w:val="22"/>
              </w:rPr>
              <w:t>二级事项</w:t>
            </w:r>
          </w:p>
        </w:tc>
        <w:tc>
          <w:tcPr>
            <w:tcW w:w="3020"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224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501" w:type="dxa"/>
          </w:tcPr>
          <w:p>
            <w:pPr>
              <w:pStyle w:val="8"/>
              <w:spacing w:before="172" w:line="266" w:lineRule="auto"/>
              <w:ind w:left="139" w:right="130"/>
              <w:jc w:val="both"/>
              <w:rPr>
                <w:rFonts w:hint="eastAsia" w:ascii="黑体" w:eastAsia="黑体"/>
                <w:sz w:val="22"/>
              </w:rPr>
            </w:pPr>
            <w:r>
              <w:rPr>
                <w:rFonts w:hint="eastAsia" w:ascii="黑体" w:eastAsia="黑体"/>
                <w:sz w:val="22"/>
              </w:rPr>
              <w:t>全社会</w:t>
            </w:r>
          </w:p>
        </w:tc>
        <w:tc>
          <w:tcPr>
            <w:tcW w:w="875" w:type="dxa"/>
          </w:tcPr>
          <w:p>
            <w:pPr>
              <w:pStyle w:val="8"/>
              <w:spacing w:before="7"/>
              <w:rPr>
                <w:rFonts w:ascii="宋体"/>
                <w:b/>
                <w:sz w:val="25"/>
              </w:rPr>
            </w:pPr>
          </w:p>
          <w:p>
            <w:pPr>
              <w:pStyle w:val="8"/>
              <w:spacing w:line="266" w:lineRule="auto"/>
              <w:ind w:left="216" w:right="204"/>
              <w:rPr>
                <w:rFonts w:hint="eastAsia" w:ascii="黑体" w:eastAsia="黑体"/>
                <w:sz w:val="22"/>
              </w:rPr>
            </w:pPr>
            <w:r>
              <w:rPr>
                <w:rFonts w:hint="eastAsia" w:ascii="黑体" w:eastAsia="黑体"/>
                <w:sz w:val="22"/>
              </w:rPr>
              <w:t>特定群众</w:t>
            </w:r>
          </w:p>
        </w:tc>
        <w:tc>
          <w:tcPr>
            <w:tcW w:w="551" w:type="dxa"/>
          </w:tcPr>
          <w:p>
            <w:pPr>
              <w:pStyle w:val="8"/>
              <w:spacing w:before="7"/>
              <w:rPr>
                <w:rFonts w:ascii="宋体"/>
                <w:b/>
                <w:sz w:val="25"/>
              </w:rPr>
            </w:pPr>
          </w:p>
          <w:p>
            <w:pPr>
              <w:pStyle w:val="8"/>
              <w:spacing w:line="266" w:lineRule="auto"/>
              <w:ind w:left="164" w:right="153"/>
              <w:rPr>
                <w:rFonts w:hint="eastAsia" w:ascii="黑体" w:eastAsia="黑体"/>
                <w:sz w:val="22"/>
              </w:rPr>
            </w:pPr>
            <w:r>
              <w:rPr>
                <w:rFonts w:hint="eastAsia" w:ascii="黑体" w:eastAsia="黑体"/>
                <w:sz w:val="22"/>
              </w:rPr>
              <w:t>主动</w:t>
            </w:r>
          </w:p>
        </w:tc>
        <w:tc>
          <w:tcPr>
            <w:tcW w:w="720" w:type="dxa"/>
          </w:tcPr>
          <w:p>
            <w:pPr>
              <w:pStyle w:val="8"/>
              <w:spacing w:before="172" w:line="266" w:lineRule="auto"/>
              <w:ind w:left="139" w:right="127"/>
              <w:jc w:val="both"/>
              <w:rPr>
                <w:rFonts w:hint="eastAsia" w:ascii="黑体" w:eastAsia="黑体"/>
                <w:sz w:val="22"/>
              </w:rPr>
            </w:pPr>
            <w:r>
              <w:rPr>
                <w:rFonts w:hint="eastAsia" w:ascii="黑体" w:eastAsia="黑体"/>
                <w:sz w:val="22"/>
              </w:rPr>
              <w:t>依申请公开</w:t>
            </w:r>
          </w:p>
        </w:tc>
        <w:tc>
          <w:tcPr>
            <w:tcW w:w="720" w:type="dxa"/>
          </w:tcPr>
          <w:p>
            <w:pPr>
              <w:pStyle w:val="8"/>
              <w:rPr>
                <w:rFonts w:ascii="宋体"/>
                <w:b/>
                <w:sz w:val="22"/>
              </w:rPr>
            </w:pPr>
          </w:p>
          <w:p>
            <w:pPr>
              <w:pStyle w:val="8"/>
              <w:spacing w:before="9"/>
              <w:rPr>
                <w:rFonts w:ascii="宋体"/>
                <w:b/>
                <w:sz w:val="15"/>
              </w:rPr>
            </w:pPr>
          </w:p>
          <w:p>
            <w:pPr>
              <w:pStyle w:val="8"/>
              <w:ind w:left="139"/>
              <w:rPr>
                <w:rFonts w:hint="eastAsia" w:ascii="黑体" w:eastAsia="黑体"/>
                <w:sz w:val="22"/>
              </w:rPr>
            </w:pPr>
            <w:r>
              <w:rPr>
                <w:rFonts w:hint="eastAsia" w:ascii="黑体" w:eastAsia="黑体"/>
                <w:sz w:val="22"/>
              </w:rPr>
              <w:t>县级</w:t>
            </w:r>
          </w:p>
        </w:tc>
        <w:tc>
          <w:tcPr>
            <w:tcW w:w="720" w:type="dxa"/>
          </w:tcPr>
          <w:p>
            <w:pPr>
              <w:pStyle w:val="8"/>
              <w:spacing w:before="7"/>
              <w:rPr>
                <w:rFonts w:ascii="宋体"/>
                <w:b/>
                <w:sz w:val="25"/>
              </w:rPr>
            </w:pPr>
          </w:p>
          <w:p>
            <w:pPr>
              <w:pStyle w:val="8"/>
              <w:spacing w:line="266" w:lineRule="auto"/>
              <w:ind w:left="139" w:right="12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7" w:hRule="atLeast"/>
        </w:trPr>
        <w:tc>
          <w:tcPr>
            <w:tcW w:w="638"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spacing w:before="4"/>
              <w:rPr>
                <w:rFonts w:ascii="宋体"/>
                <w:b/>
                <w:sz w:val="21"/>
              </w:rPr>
            </w:pPr>
          </w:p>
          <w:p>
            <w:pPr>
              <w:pStyle w:val="8"/>
              <w:ind w:left="9"/>
              <w:jc w:val="center"/>
              <w:rPr>
                <w:sz w:val="18"/>
              </w:rPr>
            </w:pPr>
            <w:r>
              <w:rPr>
                <w:sz w:val="18"/>
              </w:rPr>
              <w:t>1</w:t>
            </w:r>
          </w:p>
        </w:tc>
        <w:tc>
          <w:tcPr>
            <w:tcW w:w="622" w:type="dxa"/>
            <w:vMerge w:val="restart"/>
          </w:tcPr>
          <w:p>
            <w:pPr>
              <w:pStyle w:val="8"/>
              <w:rPr>
                <w:rFonts w:ascii="宋体"/>
                <w:b/>
                <w:sz w:val="18"/>
              </w:rPr>
            </w:pPr>
          </w:p>
          <w:p>
            <w:pPr>
              <w:pStyle w:val="8"/>
              <w:rPr>
                <w:rFonts w:ascii="宋体"/>
                <w:b/>
                <w:sz w:val="18"/>
              </w:rPr>
            </w:pPr>
          </w:p>
          <w:p>
            <w:pPr>
              <w:pStyle w:val="8"/>
              <w:spacing w:before="1"/>
              <w:rPr>
                <w:rFonts w:ascii="宋体"/>
                <w:b/>
                <w:sz w:val="21"/>
              </w:rPr>
            </w:pPr>
          </w:p>
          <w:p>
            <w:pPr>
              <w:pStyle w:val="8"/>
              <w:spacing w:before="1" w:line="249" w:lineRule="auto"/>
              <w:ind w:left="130" w:right="121"/>
              <w:jc w:val="both"/>
              <w:rPr>
                <w:sz w:val="18"/>
              </w:rPr>
            </w:pPr>
            <w:r>
              <w:rPr>
                <w:sz w:val="18"/>
              </w:rPr>
              <w:t>征地前期准备</w:t>
            </w:r>
          </w:p>
        </w:tc>
        <w:tc>
          <w:tcPr>
            <w:tcW w:w="720" w:type="dxa"/>
            <w:vMerge w:val="restart"/>
          </w:tcPr>
          <w:p>
            <w:pPr>
              <w:pStyle w:val="8"/>
              <w:rPr>
                <w:rFonts w:ascii="宋体"/>
                <w:b/>
                <w:sz w:val="18"/>
              </w:rPr>
            </w:pPr>
          </w:p>
          <w:p>
            <w:pPr>
              <w:pStyle w:val="8"/>
              <w:rPr>
                <w:rFonts w:ascii="宋体"/>
                <w:b/>
                <w:sz w:val="18"/>
              </w:rPr>
            </w:pPr>
          </w:p>
          <w:p>
            <w:pPr>
              <w:pStyle w:val="8"/>
              <w:spacing w:before="151" w:line="249" w:lineRule="auto"/>
              <w:ind w:left="179" w:right="169"/>
              <w:jc w:val="both"/>
              <w:rPr>
                <w:sz w:val="18"/>
              </w:rPr>
            </w:pPr>
            <w:r>
              <w:rPr>
                <w:sz w:val="18"/>
              </w:rPr>
              <w:t>拟征收土地告知</w:t>
            </w:r>
          </w:p>
        </w:tc>
        <w:tc>
          <w:tcPr>
            <w:tcW w:w="3020" w:type="dxa"/>
            <w:vMerge w:val="restart"/>
          </w:tcPr>
          <w:p>
            <w:pPr>
              <w:pStyle w:val="8"/>
              <w:spacing w:before="3" w:line="240" w:lineRule="atLeast"/>
              <w:ind w:left="107" w:right="21"/>
              <w:rPr>
                <w:sz w:val="18"/>
              </w:rPr>
            </w:pPr>
            <w:r>
              <w:rPr>
                <w:spacing w:val="-9"/>
                <w:sz w:val="18"/>
              </w:rPr>
              <w:t>在拟征收土地前，应明确征收土地有</w:t>
            </w:r>
            <w:r>
              <w:rPr>
                <w:spacing w:val="-17"/>
                <w:sz w:val="18"/>
              </w:rPr>
              <w:t>关事项并予以公开。</w:t>
            </w:r>
            <w:r>
              <w:rPr>
                <w:sz w:val="18"/>
              </w:rPr>
              <w:t>1.拟征收土地用</w:t>
            </w:r>
            <w:r>
              <w:rPr>
                <w:spacing w:val="-7"/>
                <w:sz w:val="18"/>
              </w:rPr>
              <w:t>途；</w:t>
            </w:r>
            <w:r>
              <w:rPr>
                <w:spacing w:val="-14"/>
                <w:sz w:val="18"/>
              </w:rPr>
              <w:t>2</w:t>
            </w:r>
            <w:r>
              <w:rPr>
                <w:spacing w:val="-5"/>
                <w:sz w:val="18"/>
              </w:rPr>
              <w:t>.拟征收土地的位置和范围；</w:t>
            </w:r>
            <w:r>
              <w:rPr>
                <w:spacing w:val="-13"/>
                <w:sz w:val="18"/>
              </w:rPr>
              <w:t xml:space="preserve">3. </w:t>
            </w:r>
            <w:r>
              <w:rPr>
                <w:spacing w:val="-7"/>
                <w:sz w:val="18"/>
              </w:rPr>
              <w:t>征地补偿标准及安置途径；</w:t>
            </w:r>
            <w:r>
              <w:rPr>
                <w:spacing w:val="1"/>
                <w:sz w:val="18"/>
              </w:rPr>
              <w:t>4</w:t>
            </w:r>
            <w:r>
              <w:rPr>
                <w:spacing w:val="-1"/>
                <w:sz w:val="18"/>
              </w:rPr>
              <w:t>.开展土</w:t>
            </w:r>
            <w:r>
              <w:rPr>
                <w:spacing w:val="-10"/>
                <w:sz w:val="18"/>
              </w:rPr>
              <w:t>地现状调查的安排；</w:t>
            </w:r>
            <w:r>
              <w:rPr>
                <w:spacing w:val="1"/>
                <w:sz w:val="18"/>
              </w:rPr>
              <w:t>5</w:t>
            </w:r>
            <w:r>
              <w:rPr>
                <w:spacing w:val="-1"/>
                <w:sz w:val="18"/>
              </w:rPr>
              <w:t>.拟征收土地的原用途管控（</w:t>
            </w:r>
            <w:r>
              <w:rPr>
                <w:spacing w:val="-3"/>
                <w:sz w:val="18"/>
              </w:rPr>
              <w:t>包括不得抢栽、抢种、</w:t>
            </w:r>
            <w:r>
              <w:rPr>
                <w:sz w:val="18"/>
              </w:rPr>
              <w:t>抢建等有关规定</w:t>
            </w:r>
            <w:r>
              <w:rPr>
                <w:spacing w:val="-12"/>
                <w:sz w:val="18"/>
              </w:rPr>
              <w:t>）；6</w:t>
            </w:r>
            <w:r>
              <w:rPr>
                <w:spacing w:val="-10"/>
                <w:sz w:val="18"/>
              </w:rPr>
              <w:t>.听证权利；〔</w:t>
            </w:r>
            <w:r>
              <w:rPr>
                <w:spacing w:val="-15"/>
                <w:sz w:val="18"/>
              </w:rPr>
              <w:t xml:space="preserve">* </w:t>
            </w:r>
            <w:r>
              <w:rPr>
                <w:sz w:val="18"/>
              </w:rPr>
              <w:t>对土地现状调查结果有异议的救济 措施〕。</w:t>
            </w:r>
          </w:p>
        </w:tc>
        <w:tc>
          <w:tcPr>
            <w:tcW w:w="1315" w:type="dxa"/>
            <w:vMerge w:val="restart"/>
          </w:tcPr>
          <w:p>
            <w:pPr>
              <w:pStyle w:val="8"/>
              <w:rPr>
                <w:rFonts w:ascii="宋体"/>
                <w:b/>
                <w:sz w:val="18"/>
              </w:rPr>
            </w:pPr>
          </w:p>
          <w:p>
            <w:pPr>
              <w:pStyle w:val="8"/>
              <w:rPr>
                <w:rFonts w:ascii="宋体"/>
                <w:b/>
                <w:sz w:val="18"/>
              </w:rPr>
            </w:pPr>
          </w:p>
          <w:p>
            <w:pPr>
              <w:pStyle w:val="8"/>
              <w:spacing w:before="151" w:line="249" w:lineRule="auto"/>
              <w:ind w:left="107" w:right="115"/>
              <w:jc w:val="both"/>
              <w:rPr>
                <w:sz w:val="18"/>
              </w:rPr>
            </w:pPr>
            <w:r>
              <w:rPr>
                <w:sz w:val="18"/>
              </w:rPr>
              <w:t>《国务院关于深化改革严格土地管理的决定》</w:t>
            </w:r>
          </w:p>
        </w:tc>
        <w:tc>
          <w:tcPr>
            <w:tcW w:w="2243" w:type="dxa"/>
          </w:tcPr>
          <w:p>
            <w:pPr>
              <w:pStyle w:val="8"/>
              <w:spacing w:before="9"/>
              <w:rPr>
                <w:rFonts w:ascii="宋体"/>
                <w:b/>
                <w:sz w:val="24"/>
              </w:rPr>
            </w:pPr>
          </w:p>
          <w:p>
            <w:pPr>
              <w:pStyle w:val="8"/>
              <w:spacing w:line="249" w:lineRule="auto"/>
              <w:ind w:left="107" w:right="143"/>
              <w:rPr>
                <w:sz w:val="18"/>
              </w:rPr>
            </w:pPr>
            <w:r>
              <w:rPr>
                <w:sz w:val="18"/>
              </w:rPr>
              <w:t>在实地启动拟征收土地工作时，在村公示栏公开。</w:t>
            </w:r>
          </w:p>
        </w:tc>
        <w:tc>
          <w:tcPr>
            <w:tcW w:w="992"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spacing w:before="117" w:line="324" w:lineRule="auto"/>
              <w:ind w:left="134" w:right="125" w:firstLine="91"/>
              <w:rPr>
                <w:sz w:val="18"/>
              </w:rPr>
            </w:pPr>
            <w:r>
              <w:rPr>
                <w:rFonts w:hint="eastAsia"/>
                <w:sz w:val="18"/>
                <w:lang w:val="en-US" w:eastAsia="zh-CN"/>
              </w:rPr>
              <w:t>永固乡</w:t>
            </w:r>
            <w:r>
              <w:rPr>
                <w:sz w:val="18"/>
              </w:rPr>
              <w:t>人民政府</w:t>
            </w:r>
          </w:p>
        </w:tc>
        <w:tc>
          <w:tcPr>
            <w:tcW w:w="1843"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numPr>
                <w:ilvl w:val="0"/>
                <w:numId w:val="1"/>
              </w:numPr>
              <w:tabs>
                <w:tab w:val="left" w:pos="289"/>
              </w:tabs>
              <w:spacing w:before="117" w:after="0" w:line="240" w:lineRule="auto"/>
              <w:ind w:left="288" w:right="0" w:hanging="182"/>
              <w:jc w:val="left"/>
              <w:rPr>
                <w:sz w:val="18"/>
              </w:rPr>
            </w:pPr>
            <w:r>
              <w:rPr>
                <w:rFonts w:hint="eastAsia"/>
                <w:sz w:val="18"/>
                <w:lang w:val="en-US" w:eastAsia="zh-CN"/>
              </w:rPr>
              <w:t>乡公示</w:t>
            </w:r>
            <w:r>
              <w:rPr>
                <w:sz w:val="18"/>
              </w:rPr>
              <w:t>栏</w:t>
            </w:r>
          </w:p>
          <w:p>
            <w:pPr>
              <w:pStyle w:val="8"/>
              <w:numPr>
                <w:ilvl w:val="0"/>
                <w:numId w:val="1"/>
              </w:numPr>
              <w:tabs>
                <w:tab w:val="left" w:pos="289"/>
              </w:tabs>
              <w:spacing w:before="81" w:after="0" w:line="240" w:lineRule="auto"/>
              <w:ind w:left="288" w:right="0" w:hanging="182"/>
              <w:jc w:val="left"/>
              <w:rPr>
                <w:sz w:val="18"/>
              </w:rPr>
            </w:pPr>
            <w:r>
              <w:rPr>
                <w:sz w:val="18"/>
              </w:rPr>
              <w:t>村公示栏</w:t>
            </w:r>
          </w:p>
        </w:tc>
        <w:tc>
          <w:tcPr>
            <w:tcW w:w="501" w:type="dxa"/>
            <w:vMerge w:val="restart"/>
          </w:tcPr>
          <w:p>
            <w:pPr>
              <w:pStyle w:val="8"/>
              <w:rPr>
                <w:rFonts w:ascii="Times New Roman"/>
                <w:sz w:val="18"/>
              </w:rPr>
            </w:pPr>
          </w:p>
        </w:tc>
        <w:tc>
          <w:tcPr>
            <w:tcW w:w="875" w:type="dxa"/>
            <w:vMerge w:val="restart"/>
          </w:tcPr>
          <w:p>
            <w:pPr>
              <w:pStyle w:val="8"/>
              <w:spacing w:before="12" w:line="240" w:lineRule="atLeast"/>
              <w:ind w:left="166" w:right="158"/>
              <w:jc w:val="both"/>
              <w:rPr>
                <w:sz w:val="18"/>
              </w:rPr>
            </w:pPr>
            <w:r>
              <w:rPr>
                <w:sz w:val="18"/>
              </w:rPr>
              <w:t>√面向拟征收土地所在地的村集体成员</w:t>
            </w:r>
          </w:p>
        </w:tc>
        <w:tc>
          <w:tcPr>
            <w:tcW w:w="551"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spacing w:before="11"/>
              <w:rPr>
                <w:rFonts w:ascii="宋体"/>
                <w:b/>
                <w:sz w:val="21"/>
              </w:rPr>
            </w:pPr>
          </w:p>
          <w:p>
            <w:pPr>
              <w:pStyle w:val="8"/>
              <w:ind w:left="183"/>
              <w:rPr>
                <w:sz w:val="18"/>
              </w:rPr>
            </w:pPr>
            <w:r>
              <w:rPr>
                <w:sz w:val="18"/>
              </w:rPr>
              <w:t>√</w:t>
            </w:r>
          </w:p>
        </w:tc>
        <w:tc>
          <w:tcPr>
            <w:tcW w:w="720" w:type="dxa"/>
            <w:vMerge w:val="restart"/>
            <w:vAlign w:val="center"/>
          </w:tcPr>
          <w:p>
            <w:pPr>
              <w:pStyle w:val="8"/>
              <w:jc w:val="center"/>
              <w:rPr>
                <w:rFonts w:ascii="Times New Roman"/>
                <w:sz w:val="18"/>
              </w:rPr>
            </w:pPr>
          </w:p>
        </w:tc>
        <w:tc>
          <w:tcPr>
            <w:tcW w:w="720" w:type="dxa"/>
            <w:vMerge w:val="restart"/>
          </w:tcPr>
          <w:p>
            <w:pPr>
              <w:pStyle w:val="8"/>
              <w:rPr>
                <w:rFonts w:ascii="Times New Roman"/>
                <w:sz w:val="18"/>
              </w:rPr>
            </w:pPr>
          </w:p>
        </w:tc>
        <w:tc>
          <w:tcPr>
            <w:tcW w:w="720"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spacing w:before="11"/>
              <w:rPr>
                <w:rFonts w:ascii="宋体"/>
                <w:b/>
                <w:sz w:val="21"/>
              </w:rPr>
            </w:pPr>
          </w:p>
          <w:p>
            <w:pPr>
              <w:pStyle w:val="8"/>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638" w:type="dxa"/>
            <w:vMerge w:val="continue"/>
            <w:tcBorders>
              <w:top w:val="nil"/>
            </w:tcBorders>
          </w:tcPr>
          <w:p>
            <w:pPr>
              <w:rPr>
                <w:sz w:val="2"/>
                <w:szCs w:val="2"/>
              </w:rPr>
            </w:pPr>
          </w:p>
        </w:tc>
        <w:tc>
          <w:tcPr>
            <w:tcW w:w="62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020"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2243" w:type="dxa"/>
            <w:vMerge w:val="restart"/>
          </w:tcPr>
          <w:p>
            <w:pPr>
              <w:pStyle w:val="8"/>
              <w:spacing w:before="64" w:line="249" w:lineRule="auto"/>
              <w:ind w:left="107" w:right="99"/>
              <w:jc w:val="both"/>
              <w:rPr>
                <w:sz w:val="18"/>
              </w:rPr>
            </w:pPr>
            <w:r>
              <w:rPr>
                <w:sz w:val="18"/>
              </w:rPr>
              <w:t>收到征地批准文件之日起10</w:t>
            </w:r>
            <w:r>
              <w:rPr>
                <w:spacing w:val="-8"/>
                <w:sz w:val="18"/>
              </w:rPr>
              <w:t xml:space="preserve"> 个工作日内，在政府网</w:t>
            </w:r>
            <w:r>
              <w:rPr>
                <w:sz w:val="18"/>
              </w:rPr>
              <w:t>站、征地信息公开平台公开。</w:t>
            </w:r>
          </w:p>
        </w:tc>
        <w:tc>
          <w:tcPr>
            <w:tcW w:w="992"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501" w:type="dxa"/>
            <w:vMerge w:val="continue"/>
            <w:tcBorders>
              <w:top w:val="nil"/>
            </w:tcBorders>
          </w:tcPr>
          <w:p>
            <w:pPr>
              <w:rPr>
                <w:sz w:val="2"/>
                <w:szCs w:val="2"/>
              </w:rPr>
            </w:pPr>
          </w:p>
        </w:tc>
        <w:tc>
          <w:tcPr>
            <w:tcW w:w="875"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638" w:type="dxa"/>
            <w:vMerge w:val="continue"/>
            <w:tcBorders>
              <w:top w:val="nil"/>
            </w:tcBorders>
          </w:tcPr>
          <w:p>
            <w:pPr>
              <w:rPr>
                <w:sz w:val="2"/>
                <w:szCs w:val="2"/>
              </w:rPr>
            </w:pPr>
          </w:p>
        </w:tc>
        <w:tc>
          <w:tcPr>
            <w:tcW w:w="62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020"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224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501" w:type="dxa"/>
          </w:tcPr>
          <w:p>
            <w:pPr>
              <w:pStyle w:val="8"/>
              <w:spacing w:before="11"/>
              <w:rPr>
                <w:rFonts w:ascii="宋体"/>
                <w:b/>
                <w:sz w:val="17"/>
              </w:rPr>
            </w:pPr>
          </w:p>
          <w:p>
            <w:pPr>
              <w:pStyle w:val="8"/>
              <w:ind w:left="160"/>
              <w:rPr>
                <w:sz w:val="18"/>
              </w:rPr>
            </w:pPr>
            <w:r>
              <w:rPr>
                <w:sz w:val="18"/>
              </w:rPr>
              <w:t>√</w:t>
            </w:r>
          </w:p>
        </w:tc>
        <w:tc>
          <w:tcPr>
            <w:tcW w:w="875" w:type="dxa"/>
          </w:tcPr>
          <w:p>
            <w:pPr>
              <w:pStyle w:val="8"/>
              <w:rPr>
                <w:rFonts w:ascii="Times New Roman"/>
                <w:sz w:val="18"/>
              </w:rPr>
            </w:pPr>
          </w:p>
        </w:tc>
        <w:tc>
          <w:tcPr>
            <w:tcW w:w="551"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638" w:type="dxa"/>
          </w:tcPr>
          <w:p>
            <w:pPr>
              <w:pStyle w:val="8"/>
              <w:rPr>
                <w:rFonts w:ascii="宋体"/>
                <w:b/>
                <w:sz w:val="18"/>
              </w:rPr>
            </w:pPr>
          </w:p>
          <w:p>
            <w:pPr>
              <w:pStyle w:val="8"/>
              <w:rPr>
                <w:rFonts w:ascii="宋体"/>
                <w:b/>
                <w:sz w:val="18"/>
              </w:rPr>
            </w:pPr>
          </w:p>
          <w:p>
            <w:pPr>
              <w:pStyle w:val="8"/>
              <w:spacing w:before="8"/>
              <w:rPr>
                <w:rFonts w:ascii="宋体"/>
                <w:b/>
                <w:sz w:val="15"/>
              </w:rPr>
            </w:pPr>
          </w:p>
          <w:p>
            <w:pPr>
              <w:pStyle w:val="8"/>
              <w:ind w:right="262"/>
              <w:jc w:val="right"/>
              <w:rPr>
                <w:sz w:val="18"/>
              </w:rPr>
            </w:pPr>
            <w:r>
              <w:rPr>
                <w:sz w:val="18"/>
              </w:rPr>
              <w:t>2</w:t>
            </w:r>
          </w:p>
        </w:tc>
        <w:tc>
          <w:tcPr>
            <w:tcW w:w="622"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rPr>
                <w:rFonts w:ascii="宋体"/>
                <w:b/>
                <w:sz w:val="18"/>
              </w:rPr>
            </w:pPr>
          </w:p>
          <w:p>
            <w:pPr>
              <w:pStyle w:val="8"/>
              <w:spacing w:before="2"/>
              <w:rPr>
                <w:rFonts w:ascii="宋体"/>
                <w:b/>
                <w:sz w:val="18"/>
              </w:rPr>
            </w:pPr>
          </w:p>
          <w:p>
            <w:pPr>
              <w:pStyle w:val="8"/>
              <w:spacing w:before="1" w:line="324" w:lineRule="auto"/>
              <w:ind w:left="130" w:right="121"/>
              <w:jc w:val="both"/>
              <w:rPr>
                <w:sz w:val="18"/>
              </w:rPr>
            </w:pPr>
            <w:r>
              <w:rPr>
                <w:sz w:val="18"/>
              </w:rPr>
              <w:t>征地组织实施</w:t>
            </w:r>
          </w:p>
        </w:tc>
        <w:tc>
          <w:tcPr>
            <w:tcW w:w="720" w:type="dxa"/>
          </w:tcPr>
          <w:p>
            <w:pPr>
              <w:pStyle w:val="8"/>
              <w:rPr>
                <w:rFonts w:ascii="宋体"/>
                <w:b/>
                <w:sz w:val="18"/>
              </w:rPr>
            </w:pPr>
          </w:p>
          <w:p>
            <w:pPr>
              <w:pStyle w:val="8"/>
              <w:spacing w:before="143" w:line="333" w:lineRule="auto"/>
              <w:ind w:left="179" w:right="169"/>
              <w:jc w:val="both"/>
              <w:rPr>
                <w:sz w:val="18"/>
              </w:rPr>
            </w:pPr>
            <w:r>
              <w:rPr>
                <w:sz w:val="18"/>
              </w:rPr>
              <w:t>征地补偿登记</w:t>
            </w:r>
          </w:p>
        </w:tc>
        <w:tc>
          <w:tcPr>
            <w:tcW w:w="3020" w:type="dxa"/>
          </w:tcPr>
          <w:p>
            <w:pPr>
              <w:pStyle w:val="8"/>
              <w:spacing w:before="1"/>
              <w:rPr>
                <w:rFonts w:ascii="宋体"/>
                <w:b/>
                <w:sz w:val="15"/>
              </w:rPr>
            </w:pPr>
          </w:p>
          <w:p>
            <w:pPr>
              <w:pStyle w:val="8"/>
              <w:ind w:left="107"/>
              <w:rPr>
                <w:sz w:val="18"/>
              </w:rPr>
            </w:pPr>
            <w:r>
              <w:rPr>
                <w:sz w:val="18"/>
              </w:rPr>
              <w:t>征地补偿登记汇总表。</w:t>
            </w:r>
          </w:p>
          <w:p>
            <w:pPr>
              <w:pStyle w:val="8"/>
              <w:spacing w:before="81" w:line="324" w:lineRule="auto"/>
              <w:ind w:left="107" w:right="96"/>
              <w:jc w:val="both"/>
              <w:rPr>
                <w:sz w:val="18"/>
              </w:rPr>
            </w:pPr>
            <w:r>
              <w:rPr>
                <w:sz w:val="18"/>
              </w:rPr>
              <w:t>〔*征地补偿登记前置与征收土地现</w:t>
            </w:r>
            <w:r>
              <w:rPr>
                <w:spacing w:val="-10"/>
                <w:sz w:val="18"/>
              </w:rPr>
              <w:t>状调查合并进行的，在前置环节一并</w:t>
            </w:r>
            <w:r>
              <w:rPr>
                <w:sz w:val="18"/>
              </w:rPr>
              <w:t>公开〕。</w:t>
            </w:r>
          </w:p>
        </w:tc>
        <w:tc>
          <w:tcPr>
            <w:tcW w:w="1315" w:type="dxa"/>
          </w:tcPr>
          <w:p>
            <w:pPr>
              <w:pStyle w:val="8"/>
              <w:spacing w:before="10"/>
              <w:rPr>
                <w:rFonts w:ascii="宋体"/>
                <w:b/>
                <w:sz w:val="16"/>
              </w:rPr>
            </w:pPr>
          </w:p>
          <w:p>
            <w:pPr>
              <w:pStyle w:val="8"/>
              <w:spacing w:line="333" w:lineRule="auto"/>
              <w:ind w:left="107" w:right="115"/>
              <w:rPr>
                <w:sz w:val="18"/>
              </w:rPr>
            </w:pPr>
            <w:r>
              <w:rPr>
                <w:sz w:val="18"/>
              </w:rPr>
              <w:t xml:space="preserve">《土地管理 </w:t>
            </w:r>
            <w:r>
              <w:rPr>
                <w:spacing w:val="-3"/>
                <w:sz w:val="18"/>
              </w:rPr>
              <w:t>法》、《政府</w:t>
            </w:r>
            <w:r>
              <w:rPr>
                <w:sz w:val="18"/>
              </w:rPr>
              <w:t>信息公开条 例》</w:t>
            </w:r>
          </w:p>
        </w:tc>
        <w:tc>
          <w:tcPr>
            <w:tcW w:w="2243" w:type="dxa"/>
          </w:tcPr>
          <w:p>
            <w:pPr>
              <w:pStyle w:val="8"/>
              <w:rPr>
                <w:rFonts w:ascii="宋体"/>
                <w:b/>
                <w:sz w:val="18"/>
              </w:rPr>
            </w:pPr>
          </w:p>
          <w:p>
            <w:pPr>
              <w:pStyle w:val="8"/>
              <w:spacing w:before="143" w:line="333" w:lineRule="auto"/>
              <w:ind w:left="107" w:right="143"/>
              <w:jc w:val="both"/>
              <w:rPr>
                <w:sz w:val="18"/>
              </w:rPr>
            </w:pPr>
            <w:r>
              <w:rPr>
                <w:spacing w:val="-5"/>
                <w:sz w:val="18"/>
              </w:rPr>
              <w:t xml:space="preserve">征地补偿登记结束后 </w:t>
            </w:r>
            <w:r>
              <w:rPr>
                <w:sz w:val="18"/>
              </w:rPr>
              <w:t>5</w:t>
            </w:r>
            <w:r>
              <w:rPr>
                <w:spacing w:val="-31"/>
                <w:sz w:val="18"/>
              </w:rPr>
              <w:t xml:space="preserve"> 个</w:t>
            </w:r>
            <w:r>
              <w:rPr>
                <w:spacing w:val="-2"/>
                <w:sz w:val="18"/>
              </w:rPr>
              <w:t>工作日内公开。公示结束</w:t>
            </w:r>
            <w:r>
              <w:rPr>
                <w:sz w:val="18"/>
              </w:rPr>
              <w:t>后，转为依申请公开。</w:t>
            </w:r>
          </w:p>
        </w:tc>
        <w:tc>
          <w:tcPr>
            <w:tcW w:w="992" w:type="dxa"/>
          </w:tcPr>
          <w:p>
            <w:pPr>
              <w:pStyle w:val="8"/>
              <w:rPr>
                <w:rFonts w:ascii="宋体"/>
                <w:b/>
                <w:sz w:val="18"/>
              </w:rPr>
            </w:pPr>
          </w:p>
          <w:p>
            <w:pPr>
              <w:pStyle w:val="8"/>
              <w:spacing w:before="8"/>
              <w:rPr>
                <w:rFonts w:ascii="宋体"/>
                <w:b/>
                <w:sz w:val="24"/>
              </w:rPr>
            </w:pPr>
          </w:p>
          <w:p>
            <w:pPr>
              <w:pStyle w:val="8"/>
              <w:spacing w:line="268" w:lineRule="auto"/>
              <w:ind w:left="134" w:right="125" w:firstLine="91"/>
              <w:rPr>
                <w:sz w:val="18"/>
              </w:rPr>
            </w:pPr>
            <w:r>
              <w:rPr>
                <w:rFonts w:hint="eastAsia"/>
                <w:sz w:val="18"/>
                <w:lang w:val="en-US" w:eastAsia="zh-CN"/>
              </w:rPr>
              <w:t>永固乡</w:t>
            </w:r>
            <w:r>
              <w:rPr>
                <w:sz w:val="18"/>
              </w:rPr>
              <w:t>人民政府</w:t>
            </w:r>
          </w:p>
        </w:tc>
        <w:tc>
          <w:tcPr>
            <w:tcW w:w="1843" w:type="dxa"/>
          </w:tcPr>
          <w:p>
            <w:pPr>
              <w:pStyle w:val="8"/>
              <w:rPr>
                <w:rFonts w:ascii="宋体"/>
                <w:b/>
                <w:sz w:val="18"/>
              </w:rPr>
            </w:pPr>
          </w:p>
          <w:p>
            <w:pPr>
              <w:pStyle w:val="8"/>
              <w:spacing w:before="5"/>
              <w:rPr>
                <w:rFonts w:ascii="宋体"/>
                <w:b/>
                <w:sz w:val="21"/>
              </w:rPr>
            </w:pPr>
          </w:p>
          <w:p>
            <w:pPr>
              <w:pStyle w:val="8"/>
              <w:numPr>
                <w:ilvl w:val="0"/>
                <w:numId w:val="2"/>
              </w:numPr>
              <w:tabs>
                <w:tab w:val="left" w:pos="289"/>
              </w:tabs>
              <w:spacing w:before="1" w:after="0" w:line="240" w:lineRule="auto"/>
              <w:ind w:left="288" w:right="0" w:hanging="182"/>
              <w:jc w:val="left"/>
              <w:rPr>
                <w:sz w:val="18"/>
              </w:rPr>
            </w:pPr>
            <w:r>
              <w:rPr>
                <w:rFonts w:hint="eastAsia"/>
                <w:sz w:val="18"/>
                <w:lang w:val="en-US" w:eastAsia="zh-CN"/>
              </w:rPr>
              <w:t>乡公示</w:t>
            </w:r>
            <w:r>
              <w:rPr>
                <w:sz w:val="18"/>
              </w:rPr>
              <w:t>栏</w:t>
            </w:r>
          </w:p>
          <w:p>
            <w:pPr>
              <w:pStyle w:val="8"/>
              <w:numPr>
                <w:ilvl w:val="0"/>
                <w:numId w:val="2"/>
              </w:numPr>
              <w:tabs>
                <w:tab w:val="left" w:pos="289"/>
              </w:tabs>
              <w:spacing w:before="81" w:after="0" w:line="240" w:lineRule="auto"/>
              <w:ind w:left="288" w:right="0" w:hanging="182"/>
              <w:jc w:val="left"/>
              <w:rPr>
                <w:sz w:val="18"/>
              </w:rPr>
            </w:pPr>
            <w:r>
              <w:rPr>
                <w:sz w:val="18"/>
              </w:rPr>
              <w:t>村公示栏</w:t>
            </w:r>
          </w:p>
        </w:tc>
        <w:tc>
          <w:tcPr>
            <w:tcW w:w="501" w:type="dxa"/>
          </w:tcPr>
          <w:p>
            <w:pPr>
              <w:pStyle w:val="8"/>
              <w:rPr>
                <w:rFonts w:ascii="Times New Roman"/>
                <w:sz w:val="18"/>
              </w:rPr>
            </w:pPr>
          </w:p>
        </w:tc>
        <w:tc>
          <w:tcPr>
            <w:tcW w:w="875" w:type="dxa"/>
          </w:tcPr>
          <w:p>
            <w:pPr>
              <w:pStyle w:val="8"/>
              <w:spacing w:before="37" w:line="324" w:lineRule="auto"/>
              <w:ind w:left="166" w:right="158"/>
              <w:jc w:val="both"/>
              <w:rPr>
                <w:sz w:val="18"/>
              </w:rPr>
            </w:pPr>
            <w:r>
              <w:rPr>
                <w:spacing w:val="-7"/>
                <w:sz w:val="18"/>
              </w:rPr>
              <w:t>√拟征收土地所在地的村集</w:t>
            </w:r>
          </w:p>
          <w:p>
            <w:pPr>
              <w:pStyle w:val="8"/>
              <w:spacing w:before="3"/>
              <w:ind w:left="166"/>
              <w:rPr>
                <w:sz w:val="18"/>
              </w:rPr>
            </w:pPr>
            <w:r>
              <w:rPr>
                <w:sz w:val="18"/>
              </w:rPr>
              <w:t>体成员</w:t>
            </w:r>
          </w:p>
        </w:tc>
        <w:tc>
          <w:tcPr>
            <w:tcW w:w="551" w:type="dxa"/>
          </w:tcPr>
          <w:p>
            <w:pPr>
              <w:pStyle w:val="8"/>
              <w:rPr>
                <w:rFonts w:ascii="宋体"/>
                <w:b/>
                <w:sz w:val="18"/>
              </w:rPr>
            </w:pPr>
          </w:p>
          <w:p>
            <w:pPr>
              <w:pStyle w:val="8"/>
              <w:rPr>
                <w:rFonts w:ascii="宋体"/>
                <w:b/>
                <w:sz w:val="18"/>
              </w:rPr>
            </w:pPr>
          </w:p>
          <w:p>
            <w:pPr>
              <w:pStyle w:val="8"/>
              <w:spacing w:before="8"/>
              <w:rPr>
                <w:rFonts w:ascii="宋体"/>
                <w:b/>
                <w:sz w:val="15"/>
              </w:rPr>
            </w:pPr>
          </w:p>
          <w:p>
            <w:pPr>
              <w:pStyle w:val="8"/>
              <w:ind w:left="6"/>
              <w:jc w:val="center"/>
              <w:rPr>
                <w:sz w:val="18"/>
              </w:rPr>
            </w:pPr>
            <w:r>
              <w:rPr>
                <w:sz w:val="18"/>
              </w:rPr>
              <w:t>√</w:t>
            </w:r>
          </w:p>
        </w:tc>
        <w:tc>
          <w:tcPr>
            <w:tcW w:w="720" w:type="dxa"/>
          </w:tcPr>
          <w:p>
            <w:pPr>
              <w:pStyle w:val="8"/>
              <w:rPr>
                <w:rFonts w:ascii="宋体"/>
                <w:b/>
                <w:sz w:val="18"/>
              </w:rPr>
            </w:pPr>
          </w:p>
          <w:p>
            <w:pPr>
              <w:pStyle w:val="8"/>
              <w:rPr>
                <w:rFonts w:ascii="宋体"/>
                <w:b/>
                <w:sz w:val="18"/>
              </w:rPr>
            </w:pPr>
          </w:p>
          <w:p>
            <w:pPr>
              <w:pStyle w:val="8"/>
              <w:spacing w:before="8"/>
              <w:rPr>
                <w:rFonts w:ascii="宋体"/>
                <w:b/>
                <w:sz w:val="15"/>
              </w:rPr>
            </w:pPr>
          </w:p>
          <w:p>
            <w:pPr>
              <w:pStyle w:val="8"/>
              <w:ind w:left="7"/>
              <w:jc w:val="center"/>
              <w:rPr>
                <w:sz w:val="18"/>
              </w:rPr>
            </w:pPr>
            <w:r>
              <w:rPr>
                <w:sz w:val="18"/>
              </w:rPr>
              <w:t>√</w:t>
            </w:r>
          </w:p>
        </w:tc>
        <w:tc>
          <w:tcPr>
            <w:tcW w:w="720" w:type="dxa"/>
          </w:tcPr>
          <w:p>
            <w:pPr>
              <w:pStyle w:val="8"/>
              <w:rPr>
                <w:rFonts w:ascii="Times New Roman"/>
                <w:sz w:val="18"/>
              </w:rPr>
            </w:pPr>
          </w:p>
        </w:tc>
        <w:tc>
          <w:tcPr>
            <w:tcW w:w="720" w:type="dxa"/>
          </w:tcPr>
          <w:p>
            <w:pPr>
              <w:pStyle w:val="8"/>
              <w:rPr>
                <w:rFonts w:ascii="宋体"/>
                <w:b/>
                <w:sz w:val="18"/>
              </w:rPr>
            </w:pPr>
          </w:p>
          <w:p>
            <w:pPr>
              <w:pStyle w:val="8"/>
              <w:rPr>
                <w:rFonts w:ascii="宋体"/>
                <w:b/>
                <w:sz w:val="18"/>
              </w:rPr>
            </w:pPr>
          </w:p>
          <w:p>
            <w:pPr>
              <w:pStyle w:val="8"/>
              <w:spacing w:before="8"/>
              <w:rPr>
                <w:rFonts w:ascii="宋体"/>
                <w:b/>
                <w:sz w:val="15"/>
              </w:rPr>
            </w:pPr>
          </w:p>
          <w:p>
            <w:pPr>
              <w:pStyle w:val="8"/>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638" w:type="dxa"/>
          </w:tcPr>
          <w:p>
            <w:pPr>
              <w:pStyle w:val="8"/>
              <w:rPr>
                <w:rFonts w:ascii="宋体"/>
                <w:b/>
                <w:sz w:val="18"/>
              </w:rPr>
            </w:pPr>
          </w:p>
          <w:p>
            <w:pPr>
              <w:pStyle w:val="8"/>
              <w:rPr>
                <w:rFonts w:ascii="宋体"/>
                <w:b/>
                <w:sz w:val="18"/>
              </w:rPr>
            </w:pPr>
          </w:p>
          <w:p>
            <w:pPr>
              <w:pStyle w:val="8"/>
              <w:spacing w:before="6"/>
              <w:rPr>
                <w:rFonts w:ascii="宋体"/>
                <w:b/>
                <w:sz w:val="17"/>
              </w:rPr>
            </w:pPr>
          </w:p>
          <w:p>
            <w:pPr>
              <w:pStyle w:val="8"/>
              <w:ind w:right="262"/>
              <w:jc w:val="right"/>
              <w:rPr>
                <w:sz w:val="18"/>
              </w:rPr>
            </w:pPr>
            <w:r>
              <w:rPr>
                <w:sz w:val="18"/>
              </w:rPr>
              <w:t>3</w:t>
            </w:r>
          </w:p>
        </w:tc>
        <w:tc>
          <w:tcPr>
            <w:tcW w:w="622" w:type="dxa"/>
            <w:vMerge w:val="continue"/>
            <w:tcBorders>
              <w:top w:val="nil"/>
            </w:tcBorders>
          </w:tcPr>
          <w:p>
            <w:pPr>
              <w:rPr>
                <w:sz w:val="2"/>
                <w:szCs w:val="2"/>
              </w:rPr>
            </w:pPr>
          </w:p>
        </w:tc>
        <w:tc>
          <w:tcPr>
            <w:tcW w:w="720" w:type="dxa"/>
          </w:tcPr>
          <w:p>
            <w:pPr>
              <w:pStyle w:val="8"/>
              <w:spacing w:before="6"/>
              <w:rPr>
                <w:rFonts w:ascii="宋体"/>
                <w:b/>
                <w:sz w:val="18"/>
              </w:rPr>
            </w:pPr>
          </w:p>
          <w:p>
            <w:pPr>
              <w:pStyle w:val="8"/>
              <w:spacing w:line="333" w:lineRule="auto"/>
              <w:ind w:left="179" w:right="169"/>
              <w:jc w:val="both"/>
              <w:rPr>
                <w:sz w:val="18"/>
              </w:rPr>
            </w:pPr>
            <w:r>
              <w:rPr>
                <w:sz w:val="18"/>
              </w:rPr>
              <w:t>征地补偿费用支付</w:t>
            </w:r>
          </w:p>
        </w:tc>
        <w:tc>
          <w:tcPr>
            <w:tcW w:w="3020" w:type="dxa"/>
          </w:tcPr>
          <w:p>
            <w:pPr>
              <w:pStyle w:val="8"/>
              <w:spacing w:before="6"/>
              <w:rPr>
                <w:rFonts w:ascii="宋体"/>
                <w:b/>
                <w:sz w:val="18"/>
              </w:rPr>
            </w:pPr>
          </w:p>
          <w:p>
            <w:pPr>
              <w:pStyle w:val="8"/>
              <w:ind w:left="107"/>
              <w:rPr>
                <w:sz w:val="18"/>
              </w:rPr>
            </w:pPr>
            <w:r>
              <w:rPr>
                <w:sz w:val="18"/>
              </w:rPr>
              <w:t>征地补偿费用支付凭证。</w:t>
            </w:r>
          </w:p>
          <w:p>
            <w:pPr>
              <w:pStyle w:val="8"/>
              <w:spacing w:before="89" w:line="333" w:lineRule="auto"/>
              <w:ind w:left="107" w:right="111"/>
              <w:rPr>
                <w:sz w:val="18"/>
              </w:rPr>
            </w:pPr>
            <w:r>
              <w:rPr>
                <w:sz w:val="18"/>
              </w:rPr>
              <w:t>〔在被征地村公告栏张贴，予以公</w:t>
            </w:r>
            <w:r>
              <w:rPr>
                <w:spacing w:val="-6"/>
                <w:sz w:val="18"/>
              </w:rPr>
              <w:t xml:space="preserve">开，张贴之日起 </w:t>
            </w:r>
            <w:r>
              <w:rPr>
                <w:sz w:val="18"/>
              </w:rPr>
              <w:t>20</w:t>
            </w:r>
            <w:r>
              <w:rPr>
                <w:spacing w:val="-9"/>
                <w:sz w:val="18"/>
              </w:rPr>
              <w:t xml:space="preserve"> 个工作日后可依</w:t>
            </w:r>
            <w:r>
              <w:rPr>
                <w:sz w:val="18"/>
              </w:rPr>
              <w:t>申请公开〕。</w:t>
            </w:r>
          </w:p>
        </w:tc>
        <w:tc>
          <w:tcPr>
            <w:tcW w:w="1315" w:type="dxa"/>
          </w:tcPr>
          <w:p>
            <w:pPr>
              <w:pStyle w:val="8"/>
              <w:spacing w:before="76" w:line="333" w:lineRule="auto"/>
              <w:ind w:left="107" w:right="96"/>
              <w:jc w:val="both"/>
              <w:rPr>
                <w:sz w:val="18"/>
              </w:rPr>
            </w:pPr>
            <w:r>
              <w:rPr>
                <w:sz w:val="18"/>
              </w:rPr>
              <w:t>《政府信息公</w:t>
            </w:r>
            <w:r>
              <w:rPr>
                <w:spacing w:val="-27"/>
                <w:sz w:val="18"/>
              </w:rPr>
              <w:t>开条例》、《征</w:t>
            </w:r>
            <w:r>
              <w:rPr>
                <w:sz w:val="18"/>
              </w:rPr>
              <w:t>收土地公告办法》</w:t>
            </w:r>
          </w:p>
        </w:tc>
        <w:tc>
          <w:tcPr>
            <w:tcW w:w="2243" w:type="dxa"/>
          </w:tcPr>
          <w:p>
            <w:pPr>
              <w:pStyle w:val="8"/>
              <w:rPr>
                <w:rFonts w:ascii="宋体"/>
                <w:b/>
                <w:sz w:val="18"/>
              </w:rPr>
            </w:pPr>
          </w:p>
          <w:p>
            <w:pPr>
              <w:pStyle w:val="8"/>
              <w:rPr>
                <w:rFonts w:ascii="宋体"/>
                <w:b/>
                <w:sz w:val="13"/>
              </w:rPr>
            </w:pPr>
          </w:p>
          <w:p>
            <w:pPr>
              <w:pStyle w:val="8"/>
              <w:spacing w:line="331" w:lineRule="auto"/>
              <w:ind w:left="107" w:right="143"/>
              <w:jc w:val="both"/>
              <w:rPr>
                <w:sz w:val="18"/>
              </w:rPr>
            </w:pPr>
            <w:r>
              <w:rPr>
                <w:spacing w:val="-6"/>
                <w:sz w:val="18"/>
              </w:rPr>
              <w:t xml:space="preserve">获得支付凭证后 </w:t>
            </w:r>
            <w:r>
              <w:rPr>
                <w:sz w:val="18"/>
              </w:rPr>
              <w:t>5</w:t>
            </w:r>
            <w:r>
              <w:rPr>
                <w:spacing w:val="-16"/>
                <w:sz w:val="18"/>
              </w:rPr>
              <w:t xml:space="preserve"> 个工作</w:t>
            </w:r>
            <w:r>
              <w:rPr>
                <w:spacing w:val="-2"/>
                <w:sz w:val="18"/>
              </w:rPr>
              <w:t>日内予以公开。公示结束</w:t>
            </w:r>
            <w:r>
              <w:rPr>
                <w:sz w:val="18"/>
              </w:rPr>
              <w:t>后，转为依申请公开。</w:t>
            </w:r>
          </w:p>
        </w:tc>
        <w:tc>
          <w:tcPr>
            <w:tcW w:w="992" w:type="dxa"/>
          </w:tcPr>
          <w:p>
            <w:pPr>
              <w:pStyle w:val="8"/>
              <w:rPr>
                <w:rFonts w:ascii="宋体"/>
                <w:b/>
                <w:sz w:val="18"/>
              </w:rPr>
            </w:pPr>
          </w:p>
          <w:p>
            <w:pPr>
              <w:pStyle w:val="8"/>
              <w:spacing w:before="4"/>
              <w:rPr>
                <w:rFonts w:ascii="宋体"/>
                <w:b/>
                <w:sz w:val="26"/>
              </w:rPr>
            </w:pPr>
          </w:p>
          <w:p>
            <w:pPr>
              <w:pStyle w:val="8"/>
              <w:spacing w:line="271" w:lineRule="auto"/>
              <w:ind w:left="134" w:right="125" w:firstLine="91"/>
              <w:rPr>
                <w:sz w:val="18"/>
              </w:rPr>
            </w:pPr>
            <w:r>
              <w:rPr>
                <w:rFonts w:hint="eastAsia"/>
                <w:sz w:val="18"/>
                <w:lang w:val="en-US" w:eastAsia="zh-CN"/>
              </w:rPr>
              <w:t>永固乡</w:t>
            </w:r>
            <w:r>
              <w:rPr>
                <w:sz w:val="18"/>
              </w:rPr>
              <w:t>人民政府</w:t>
            </w:r>
          </w:p>
        </w:tc>
        <w:tc>
          <w:tcPr>
            <w:tcW w:w="1843" w:type="dxa"/>
          </w:tcPr>
          <w:p>
            <w:pPr>
              <w:pStyle w:val="8"/>
              <w:rPr>
                <w:rFonts w:ascii="宋体"/>
                <w:b/>
                <w:sz w:val="18"/>
              </w:rPr>
            </w:pPr>
          </w:p>
          <w:p>
            <w:pPr>
              <w:pStyle w:val="8"/>
              <w:spacing w:before="4"/>
              <w:rPr>
                <w:rFonts w:ascii="宋体"/>
                <w:b/>
                <w:sz w:val="23"/>
              </w:rPr>
            </w:pPr>
          </w:p>
          <w:p>
            <w:pPr>
              <w:pStyle w:val="8"/>
              <w:numPr>
                <w:ilvl w:val="0"/>
                <w:numId w:val="3"/>
              </w:numPr>
              <w:tabs>
                <w:tab w:val="left" w:pos="289"/>
              </w:tabs>
              <w:spacing w:before="0" w:after="0" w:line="240" w:lineRule="auto"/>
              <w:ind w:left="288" w:right="0" w:hanging="182"/>
              <w:jc w:val="left"/>
              <w:rPr>
                <w:sz w:val="18"/>
              </w:rPr>
            </w:pPr>
            <w:r>
              <w:rPr>
                <w:rFonts w:hint="eastAsia"/>
                <w:sz w:val="18"/>
                <w:lang w:val="en-US" w:eastAsia="zh-CN"/>
              </w:rPr>
              <w:t>乡公示</w:t>
            </w:r>
            <w:r>
              <w:rPr>
                <w:sz w:val="18"/>
              </w:rPr>
              <w:t>栏</w:t>
            </w:r>
          </w:p>
          <w:p>
            <w:pPr>
              <w:pStyle w:val="8"/>
              <w:numPr>
                <w:ilvl w:val="0"/>
                <w:numId w:val="3"/>
              </w:numPr>
              <w:tabs>
                <w:tab w:val="left" w:pos="289"/>
              </w:tabs>
              <w:spacing w:before="82" w:after="0" w:line="240" w:lineRule="auto"/>
              <w:ind w:left="288" w:right="0" w:hanging="182"/>
              <w:jc w:val="left"/>
              <w:rPr>
                <w:sz w:val="18"/>
              </w:rPr>
            </w:pPr>
            <w:r>
              <w:rPr>
                <w:sz w:val="18"/>
              </w:rPr>
              <w:t>村公示栏</w:t>
            </w:r>
          </w:p>
        </w:tc>
        <w:tc>
          <w:tcPr>
            <w:tcW w:w="501" w:type="dxa"/>
          </w:tcPr>
          <w:p>
            <w:pPr>
              <w:pStyle w:val="8"/>
              <w:rPr>
                <w:rFonts w:ascii="Times New Roman"/>
                <w:sz w:val="18"/>
              </w:rPr>
            </w:pPr>
          </w:p>
        </w:tc>
        <w:tc>
          <w:tcPr>
            <w:tcW w:w="875" w:type="dxa"/>
          </w:tcPr>
          <w:p>
            <w:pPr>
              <w:pStyle w:val="8"/>
              <w:spacing w:before="61" w:line="324" w:lineRule="auto"/>
              <w:ind w:left="166" w:right="158"/>
              <w:jc w:val="both"/>
              <w:rPr>
                <w:sz w:val="18"/>
              </w:rPr>
            </w:pPr>
            <w:r>
              <w:rPr>
                <w:spacing w:val="-7"/>
                <w:sz w:val="18"/>
              </w:rPr>
              <w:t>√拟征收土地所在地的村集</w:t>
            </w:r>
          </w:p>
          <w:p>
            <w:pPr>
              <w:pStyle w:val="8"/>
              <w:spacing w:before="3"/>
              <w:ind w:left="166"/>
              <w:rPr>
                <w:sz w:val="18"/>
              </w:rPr>
            </w:pPr>
            <w:r>
              <w:rPr>
                <w:sz w:val="18"/>
              </w:rPr>
              <w:t>体成员</w:t>
            </w:r>
          </w:p>
        </w:tc>
        <w:tc>
          <w:tcPr>
            <w:tcW w:w="551" w:type="dxa"/>
          </w:tcPr>
          <w:p>
            <w:pPr>
              <w:pStyle w:val="8"/>
              <w:rPr>
                <w:rFonts w:ascii="宋体"/>
                <w:b/>
                <w:sz w:val="18"/>
              </w:rPr>
            </w:pPr>
          </w:p>
          <w:p>
            <w:pPr>
              <w:pStyle w:val="8"/>
              <w:rPr>
                <w:rFonts w:ascii="宋体"/>
                <w:b/>
                <w:sz w:val="18"/>
              </w:rPr>
            </w:pPr>
          </w:p>
          <w:p>
            <w:pPr>
              <w:pStyle w:val="8"/>
              <w:spacing w:before="6"/>
              <w:rPr>
                <w:rFonts w:ascii="宋体"/>
                <w:b/>
                <w:sz w:val="17"/>
              </w:rPr>
            </w:pPr>
          </w:p>
          <w:p>
            <w:pPr>
              <w:pStyle w:val="8"/>
              <w:ind w:left="6"/>
              <w:jc w:val="center"/>
              <w:rPr>
                <w:sz w:val="18"/>
              </w:rPr>
            </w:pPr>
            <w:r>
              <w:rPr>
                <w:sz w:val="18"/>
              </w:rPr>
              <w:t>√</w:t>
            </w:r>
          </w:p>
        </w:tc>
        <w:tc>
          <w:tcPr>
            <w:tcW w:w="720" w:type="dxa"/>
          </w:tcPr>
          <w:p>
            <w:pPr>
              <w:pStyle w:val="8"/>
              <w:rPr>
                <w:rFonts w:ascii="宋体"/>
                <w:b/>
                <w:sz w:val="18"/>
              </w:rPr>
            </w:pPr>
          </w:p>
          <w:p>
            <w:pPr>
              <w:pStyle w:val="8"/>
              <w:rPr>
                <w:rFonts w:ascii="宋体"/>
                <w:b/>
                <w:sz w:val="18"/>
              </w:rPr>
            </w:pPr>
          </w:p>
          <w:p>
            <w:pPr>
              <w:pStyle w:val="8"/>
              <w:spacing w:before="6"/>
              <w:rPr>
                <w:rFonts w:ascii="宋体"/>
                <w:b/>
                <w:sz w:val="17"/>
              </w:rPr>
            </w:pPr>
          </w:p>
          <w:p>
            <w:pPr>
              <w:pStyle w:val="8"/>
              <w:ind w:left="7"/>
              <w:jc w:val="center"/>
              <w:rPr>
                <w:sz w:val="18"/>
              </w:rPr>
            </w:pPr>
            <w:r>
              <w:rPr>
                <w:sz w:val="18"/>
              </w:rPr>
              <w:t>√</w:t>
            </w:r>
          </w:p>
        </w:tc>
        <w:tc>
          <w:tcPr>
            <w:tcW w:w="720" w:type="dxa"/>
          </w:tcPr>
          <w:p>
            <w:pPr>
              <w:pStyle w:val="8"/>
              <w:rPr>
                <w:rFonts w:ascii="Times New Roman"/>
                <w:sz w:val="18"/>
              </w:rPr>
            </w:pPr>
          </w:p>
        </w:tc>
        <w:tc>
          <w:tcPr>
            <w:tcW w:w="720" w:type="dxa"/>
          </w:tcPr>
          <w:p>
            <w:pPr>
              <w:pStyle w:val="8"/>
              <w:rPr>
                <w:rFonts w:ascii="宋体"/>
                <w:b/>
                <w:sz w:val="18"/>
              </w:rPr>
            </w:pPr>
          </w:p>
          <w:p>
            <w:pPr>
              <w:pStyle w:val="8"/>
              <w:rPr>
                <w:rFonts w:ascii="宋体"/>
                <w:b/>
                <w:sz w:val="18"/>
              </w:rPr>
            </w:pPr>
          </w:p>
          <w:p>
            <w:pPr>
              <w:pStyle w:val="8"/>
              <w:spacing w:before="6"/>
              <w:rPr>
                <w:rFonts w:ascii="宋体"/>
                <w:b/>
                <w:sz w:val="17"/>
              </w:rPr>
            </w:pPr>
          </w:p>
          <w:p>
            <w:pPr>
              <w:pStyle w:val="8"/>
              <w:ind w:left="7"/>
              <w:jc w:val="center"/>
              <w:rPr>
                <w:sz w:val="18"/>
              </w:rPr>
            </w:pPr>
            <w:r>
              <w:rPr>
                <w:sz w:val="18"/>
              </w:rPr>
              <w:t>√</w:t>
            </w:r>
          </w:p>
        </w:tc>
      </w:tr>
    </w:tbl>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185"/>
        <w:ind w:left="3719" w:right="3599"/>
        <w:jc w:val="center"/>
        <w:outlineLvl w:val="0"/>
      </w:pPr>
      <w:bookmarkStart w:id="8" w:name="_Toc11017"/>
      <w:r>
        <w:rPr>
          <w:rFonts w:hint="eastAsia"/>
          <w:lang w:eastAsia="zh-CN"/>
        </w:rPr>
        <w:t>（九）</w:t>
      </w:r>
      <w:r>
        <w:t>公共文化服务领域基层政务公开标准目录</w:t>
      </w:r>
      <w:bookmarkEnd w:id="8"/>
    </w:p>
    <w:p>
      <w:pPr>
        <w:pStyle w:val="3"/>
        <w:rPr>
          <w:sz w:val="20"/>
        </w:rPr>
      </w:pPr>
    </w:p>
    <w:p>
      <w:pPr>
        <w:pStyle w:val="3"/>
        <w:spacing w:before="10"/>
        <w:rPr>
          <w:sz w:val="19"/>
        </w:rPr>
      </w:pPr>
    </w:p>
    <w:tbl>
      <w:tblPr>
        <w:tblStyle w:val="6"/>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4"/>
        <w:gridCol w:w="1620"/>
        <w:gridCol w:w="1786"/>
        <w:gridCol w:w="3169"/>
        <w:gridCol w:w="1417"/>
        <w:gridCol w:w="1134"/>
        <w:gridCol w:w="1418"/>
        <w:gridCol w:w="567"/>
        <w:gridCol w:w="709"/>
        <w:gridCol w:w="425"/>
        <w:gridCol w:w="709"/>
        <w:gridCol w:w="532"/>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8"/>
              <w:spacing w:before="12"/>
              <w:rPr>
                <w:rFonts w:ascii="宋体"/>
                <w:b/>
                <w:sz w:val="25"/>
              </w:rPr>
            </w:pPr>
          </w:p>
          <w:p>
            <w:pPr>
              <w:pStyle w:val="8"/>
              <w:spacing w:line="266" w:lineRule="auto"/>
              <w:ind w:left="160" w:right="146"/>
              <w:rPr>
                <w:rFonts w:hint="eastAsia" w:ascii="宋体" w:eastAsia="宋体"/>
                <w:sz w:val="22"/>
              </w:rPr>
            </w:pPr>
            <w:r>
              <w:rPr>
                <w:rFonts w:hint="eastAsia" w:ascii="宋体" w:eastAsia="宋体"/>
                <w:sz w:val="22"/>
              </w:rPr>
              <w:t>序号</w:t>
            </w:r>
          </w:p>
        </w:tc>
        <w:tc>
          <w:tcPr>
            <w:tcW w:w="2354" w:type="dxa"/>
            <w:gridSpan w:val="2"/>
          </w:tcPr>
          <w:p>
            <w:pPr>
              <w:pStyle w:val="8"/>
              <w:spacing w:before="16" w:line="276" w:lineRule="exact"/>
              <w:ind w:left="736"/>
              <w:rPr>
                <w:rFonts w:hint="eastAsia" w:ascii="黑体" w:eastAsia="黑体"/>
                <w:sz w:val="22"/>
              </w:rPr>
            </w:pPr>
            <w:r>
              <w:rPr>
                <w:rFonts w:hint="eastAsia" w:ascii="黑体" w:eastAsia="黑体"/>
                <w:sz w:val="22"/>
              </w:rPr>
              <w:t>公开事项</w:t>
            </w:r>
          </w:p>
        </w:tc>
        <w:tc>
          <w:tcPr>
            <w:tcW w:w="1786" w:type="dxa"/>
            <w:vMerge w:val="restart"/>
          </w:tcPr>
          <w:p>
            <w:pPr>
              <w:pStyle w:val="8"/>
              <w:rPr>
                <w:rFonts w:ascii="宋体"/>
                <w:b/>
                <w:sz w:val="22"/>
              </w:rPr>
            </w:pPr>
          </w:p>
          <w:p>
            <w:pPr>
              <w:pStyle w:val="8"/>
              <w:spacing w:before="2"/>
              <w:rPr>
                <w:rFonts w:ascii="宋体"/>
                <w:b/>
                <w:sz w:val="16"/>
              </w:rPr>
            </w:pPr>
          </w:p>
          <w:p>
            <w:pPr>
              <w:pStyle w:val="8"/>
              <w:ind w:left="108" w:right="-15"/>
              <w:rPr>
                <w:rFonts w:hint="eastAsia" w:ascii="黑体" w:eastAsia="黑体"/>
                <w:sz w:val="22"/>
              </w:rPr>
            </w:pPr>
            <w:r>
              <w:rPr>
                <w:rFonts w:hint="eastAsia" w:ascii="黑体" w:eastAsia="黑体"/>
                <w:spacing w:val="-22"/>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3"/>
                <w:sz w:val="22"/>
              </w:rPr>
              <w:t>）</w:t>
            </w:r>
          </w:p>
        </w:tc>
        <w:tc>
          <w:tcPr>
            <w:tcW w:w="3169" w:type="dxa"/>
            <w:vMerge w:val="restart"/>
          </w:tcPr>
          <w:p>
            <w:pPr>
              <w:pStyle w:val="8"/>
              <w:rPr>
                <w:rFonts w:ascii="宋体"/>
                <w:b/>
                <w:sz w:val="22"/>
              </w:rPr>
            </w:pPr>
          </w:p>
          <w:p>
            <w:pPr>
              <w:pStyle w:val="8"/>
              <w:spacing w:before="2"/>
              <w:rPr>
                <w:rFonts w:ascii="宋体"/>
                <w:b/>
                <w:sz w:val="16"/>
              </w:rPr>
            </w:pPr>
          </w:p>
          <w:p>
            <w:pPr>
              <w:pStyle w:val="8"/>
              <w:ind w:left="1125" w:right="1114"/>
              <w:jc w:val="center"/>
              <w:rPr>
                <w:rFonts w:hint="eastAsia" w:ascii="黑体" w:eastAsia="黑体"/>
                <w:sz w:val="22"/>
              </w:rPr>
            </w:pPr>
            <w:r>
              <w:rPr>
                <w:rFonts w:hint="eastAsia" w:ascii="黑体" w:eastAsia="黑体"/>
                <w:sz w:val="22"/>
              </w:rPr>
              <w:t>公开依据</w:t>
            </w:r>
          </w:p>
        </w:tc>
        <w:tc>
          <w:tcPr>
            <w:tcW w:w="1417" w:type="dxa"/>
            <w:vMerge w:val="restart"/>
          </w:tcPr>
          <w:p>
            <w:pPr>
              <w:pStyle w:val="8"/>
              <w:rPr>
                <w:rFonts w:ascii="宋体"/>
                <w:b/>
                <w:sz w:val="22"/>
              </w:rPr>
            </w:pPr>
          </w:p>
          <w:p>
            <w:pPr>
              <w:pStyle w:val="8"/>
              <w:spacing w:before="2"/>
              <w:rPr>
                <w:rFonts w:ascii="宋体"/>
                <w:b/>
                <w:sz w:val="16"/>
              </w:rPr>
            </w:pPr>
          </w:p>
          <w:p>
            <w:pPr>
              <w:pStyle w:val="8"/>
              <w:ind w:left="267"/>
              <w:rPr>
                <w:rFonts w:hint="eastAsia" w:ascii="黑体" w:eastAsia="黑体"/>
                <w:sz w:val="22"/>
              </w:rPr>
            </w:pPr>
            <w:r>
              <w:rPr>
                <w:rFonts w:hint="eastAsia" w:ascii="黑体" w:eastAsia="黑体"/>
                <w:sz w:val="22"/>
              </w:rPr>
              <w:t>公开时限</w:t>
            </w:r>
          </w:p>
        </w:tc>
        <w:tc>
          <w:tcPr>
            <w:tcW w:w="1134" w:type="dxa"/>
            <w:vMerge w:val="restart"/>
          </w:tcPr>
          <w:p>
            <w:pPr>
              <w:pStyle w:val="8"/>
              <w:rPr>
                <w:rFonts w:ascii="宋体"/>
                <w:b/>
                <w:sz w:val="22"/>
              </w:rPr>
            </w:pPr>
          </w:p>
          <w:p>
            <w:pPr>
              <w:pStyle w:val="8"/>
              <w:spacing w:before="2"/>
              <w:rPr>
                <w:rFonts w:ascii="宋体"/>
                <w:b/>
                <w:sz w:val="16"/>
              </w:rPr>
            </w:pPr>
          </w:p>
          <w:p>
            <w:pPr>
              <w:pStyle w:val="8"/>
              <w:ind w:left="127"/>
              <w:rPr>
                <w:rFonts w:hint="eastAsia" w:ascii="黑体" w:eastAsia="黑体"/>
                <w:sz w:val="22"/>
              </w:rPr>
            </w:pPr>
            <w:r>
              <w:rPr>
                <w:rFonts w:hint="eastAsia" w:ascii="黑体" w:eastAsia="黑体"/>
                <w:sz w:val="22"/>
              </w:rPr>
              <w:t>公开主体</w:t>
            </w:r>
          </w:p>
        </w:tc>
        <w:tc>
          <w:tcPr>
            <w:tcW w:w="1418" w:type="dxa"/>
            <w:vMerge w:val="restart"/>
          </w:tcPr>
          <w:p>
            <w:pPr>
              <w:pStyle w:val="8"/>
              <w:spacing w:before="12"/>
              <w:rPr>
                <w:rFonts w:ascii="宋体"/>
                <w:b/>
                <w:sz w:val="25"/>
              </w:rPr>
            </w:pPr>
          </w:p>
          <w:p>
            <w:pPr>
              <w:pStyle w:val="8"/>
              <w:spacing w:line="266" w:lineRule="auto"/>
              <w:ind w:left="488" w:right="146" w:hanging="332"/>
              <w:rPr>
                <w:rFonts w:hint="eastAsia" w:ascii="黑体" w:eastAsia="黑体"/>
                <w:sz w:val="22"/>
              </w:rPr>
            </w:pPr>
            <w:r>
              <w:rPr>
                <w:rFonts w:hint="eastAsia" w:ascii="黑体" w:eastAsia="黑体"/>
                <w:sz w:val="22"/>
              </w:rPr>
              <w:t>公开渠道和载体</w:t>
            </w:r>
          </w:p>
        </w:tc>
        <w:tc>
          <w:tcPr>
            <w:tcW w:w="1276" w:type="dxa"/>
            <w:gridSpan w:val="2"/>
          </w:tcPr>
          <w:p>
            <w:pPr>
              <w:pStyle w:val="8"/>
              <w:spacing w:before="16" w:line="276" w:lineRule="exact"/>
              <w:ind w:left="198"/>
              <w:rPr>
                <w:rFonts w:hint="eastAsia" w:ascii="黑体" w:eastAsia="黑体"/>
                <w:sz w:val="22"/>
              </w:rPr>
            </w:pPr>
            <w:r>
              <w:rPr>
                <w:rFonts w:hint="eastAsia" w:ascii="黑体" w:eastAsia="黑体"/>
                <w:sz w:val="22"/>
              </w:rPr>
              <w:t>公开对象</w:t>
            </w:r>
          </w:p>
        </w:tc>
        <w:tc>
          <w:tcPr>
            <w:tcW w:w="1134" w:type="dxa"/>
            <w:gridSpan w:val="2"/>
          </w:tcPr>
          <w:p>
            <w:pPr>
              <w:pStyle w:val="8"/>
              <w:spacing w:before="16" w:line="276" w:lineRule="exact"/>
              <w:ind w:left="127"/>
              <w:rPr>
                <w:rFonts w:hint="eastAsia" w:ascii="黑体" w:eastAsia="黑体"/>
                <w:sz w:val="22"/>
              </w:rPr>
            </w:pPr>
            <w:r>
              <w:rPr>
                <w:rFonts w:hint="eastAsia" w:ascii="黑体" w:eastAsia="黑体"/>
                <w:sz w:val="22"/>
              </w:rPr>
              <w:t>公开方式</w:t>
            </w:r>
          </w:p>
        </w:tc>
        <w:tc>
          <w:tcPr>
            <w:tcW w:w="1252" w:type="dxa"/>
            <w:gridSpan w:val="2"/>
          </w:tcPr>
          <w:p>
            <w:pPr>
              <w:pStyle w:val="8"/>
              <w:spacing w:before="16" w:line="276" w:lineRule="exact"/>
              <w:ind w:left="186"/>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34" w:type="dxa"/>
          </w:tcPr>
          <w:p>
            <w:pPr>
              <w:pStyle w:val="8"/>
              <w:spacing w:before="172" w:line="266" w:lineRule="auto"/>
              <w:ind w:left="146" w:right="133"/>
              <w:rPr>
                <w:rFonts w:hint="eastAsia" w:ascii="黑体" w:eastAsia="黑体"/>
                <w:sz w:val="22"/>
              </w:rPr>
            </w:pPr>
            <w:r>
              <w:rPr>
                <w:rFonts w:hint="eastAsia" w:ascii="黑体" w:eastAsia="黑体"/>
                <w:sz w:val="22"/>
              </w:rPr>
              <w:t>一级事项</w:t>
            </w:r>
          </w:p>
        </w:tc>
        <w:tc>
          <w:tcPr>
            <w:tcW w:w="1620" w:type="dxa"/>
          </w:tcPr>
          <w:p>
            <w:pPr>
              <w:pStyle w:val="8"/>
              <w:spacing w:before="7"/>
              <w:rPr>
                <w:rFonts w:ascii="宋体"/>
                <w:b/>
                <w:sz w:val="25"/>
              </w:rPr>
            </w:pPr>
          </w:p>
          <w:p>
            <w:pPr>
              <w:pStyle w:val="8"/>
              <w:ind w:left="370"/>
              <w:rPr>
                <w:rFonts w:hint="eastAsia" w:ascii="黑体" w:eastAsia="黑体"/>
                <w:sz w:val="22"/>
              </w:rPr>
            </w:pPr>
            <w:r>
              <w:rPr>
                <w:rFonts w:hint="eastAsia" w:ascii="黑体" w:eastAsia="黑体"/>
                <w:sz w:val="22"/>
              </w:rPr>
              <w:t>二级事项</w:t>
            </w:r>
          </w:p>
        </w:tc>
        <w:tc>
          <w:tcPr>
            <w:tcW w:w="1786" w:type="dxa"/>
            <w:vMerge w:val="continue"/>
            <w:tcBorders>
              <w:top w:val="nil"/>
            </w:tcBorders>
          </w:tcPr>
          <w:p>
            <w:pPr>
              <w:rPr>
                <w:sz w:val="2"/>
                <w:szCs w:val="2"/>
              </w:rPr>
            </w:pPr>
          </w:p>
        </w:tc>
        <w:tc>
          <w:tcPr>
            <w:tcW w:w="3169"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567" w:type="dxa"/>
          </w:tcPr>
          <w:p>
            <w:pPr>
              <w:pStyle w:val="8"/>
              <w:spacing w:before="15" w:line="266" w:lineRule="auto"/>
              <w:ind w:left="172" w:right="161"/>
              <w:rPr>
                <w:rFonts w:hint="eastAsia" w:ascii="黑体" w:eastAsia="黑体"/>
                <w:sz w:val="22"/>
              </w:rPr>
            </w:pPr>
            <w:r>
              <w:rPr>
                <w:rFonts w:hint="eastAsia" w:ascii="黑体" w:eastAsia="黑体"/>
                <w:sz w:val="22"/>
              </w:rPr>
              <w:t>全社</w:t>
            </w:r>
          </w:p>
          <w:p>
            <w:pPr>
              <w:pStyle w:val="8"/>
              <w:spacing w:line="274" w:lineRule="exact"/>
              <w:ind w:left="172"/>
              <w:rPr>
                <w:rFonts w:hint="eastAsia" w:ascii="黑体" w:eastAsia="黑体"/>
                <w:sz w:val="22"/>
              </w:rPr>
            </w:pPr>
            <w:r>
              <w:rPr>
                <w:rFonts w:hint="eastAsia" w:ascii="黑体" w:eastAsia="黑体"/>
                <w:w w:val="100"/>
                <w:sz w:val="22"/>
              </w:rPr>
              <w:t>会</w:t>
            </w:r>
          </w:p>
        </w:tc>
        <w:tc>
          <w:tcPr>
            <w:tcW w:w="709" w:type="dxa"/>
          </w:tcPr>
          <w:p>
            <w:pPr>
              <w:pStyle w:val="8"/>
              <w:spacing w:before="172" w:line="266" w:lineRule="auto"/>
              <w:ind w:left="133" w:right="121"/>
              <w:rPr>
                <w:rFonts w:hint="eastAsia" w:ascii="黑体" w:eastAsia="黑体"/>
                <w:sz w:val="22"/>
              </w:rPr>
            </w:pPr>
            <w:r>
              <w:rPr>
                <w:rFonts w:hint="eastAsia" w:ascii="黑体" w:eastAsia="黑体"/>
                <w:sz w:val="22"/>
              </w:rPr>
              <w:t>特定群众</w:t>
            </w:r>
          </w:p>
        </w:tc>
        <w:tc>
          <w:tcPr>
            <w:tcW w:w="425" w:type="dxa"/>
          </w:tcPr>
          <w:p>
            <w:pPr>
              <w:pStyle w:val="8"/>
              <w:spacing w:before="172" w:line="266" w:lineRule="auto"/>
              <w:ind w:left="108" w:right="83"/>
              <w:rPr>
                <w:rFonts w:hint="eastAsia" w:ascii="黑体" w:eastAsia="黑体"/>
                <w:sz w:val="22"/>
              </w:rPr>
            </w:pPr>
            <w:r>
              <w:rPr>
                <w:rFonts w:hint="eastAsia" w:ascii="黑体" w:eastAsia="黑体"/>
                <w:sz w:val="22"/>
              </w:rPr>
              <w:t>主动</w:t>
            </w:r>
          </w:p>
        </w:tc>
        <w:tc>
          <w:tcPr>
            <w:tcW w:w="709" w:type="dxa"/>
          </w:tcPr>
          <w:p>
            <w:pPr>
              <w:pStyle w:val="8"/>
              <w:spacing w:before="15" w:line="266" w:lineRule="auto"/>
              <w:ind w:left="134" w:right="120"/>
              <w:jc w:val="center"/>
              <w:rPr>
                <w:rFonts w:hint="eastAsia" w:ascii="黑体" w:eastAsia="黑体"/>
                <w:sz w:val="22"/>
              </w:rPr>
            </w:pPr>
            <w:r>
              <w:rPr>
                <w:rFonts w:hint="eastAsia" w:ascii="黑体" w:eastAsia="黑体"/>
                <w:sz w:val="22"/>
              </w:rPr>
              <w:t>依申请公</w:t>
            </w:r>
          </w:p>
          <w:p>
            <w:pPr>
              <w:pStyle w:val="8"/>
              <w:spacing w:line="274" w:lineRule="exact"/>
              <w:ind w:left="7"/>
              <w:jc w:val="center"/>
              <w:rPr>
                <w:rFonts w:hint="eastAsia" w:ascii="黑体" w:eastAsia="黑体"/>
                <w:sz w:val="22"/>
              </w:rPr>
            </w:pPr>
            <w:r>
              <w:rPr>
                <w:rFonts w:hint="eastAsia" w:ascii="黑体" w:eastAsia="黑体"/>
                <w:w w:val="100"/>
                <w:sz w:val="22"/>
              </w:rPr>
              <w:t>开</w:t>
            </w:r>
          </w:p>
        </w:tc>
        <w:tc>
          <w:tcPr>
            <w:tcW w:w="532" w:type="dxa"/>
          </w:tcPr>
          <w:p>
            <w:pPr>
              <w:pStyle w:val="8"/>
              <w:spacing w:before="172" w:line="266" w:lineRule="auto"/>
              <w:ind w:left="155" w:right="143"/>
              <w:rPr>
                <w:rFonts w:hint="eastAsia" w:ascii="黑体" w:eastAsia="黑体"/>
                <w:sz w:val="22"/>
              </w:rPr>
            </w:pPr>
            <w:r>
              <w:rPr>
                <w:rFonts w:hint="eastAsia" w:ascii="黑体" w:eastAsia="黑体"/>
                <w:sz w:val="22"/>
              </w:rPr>
              <w:t>县级</w:t>
            </w:r>
          </w:p>
        </w:tc>
        <w:tc>
          <w:tcPr>
            <w:tcW w:w="720" w:type="dxa"/>
          </w:tcPr>
          <w:p>
            <w:pPr>
              <w:pStyle w:val="8"/>
              <w:spacing w:before="172" w:line="266" w:lineRule="auto"/>
              <w:ind w:left="139" w:right="12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1</w:t>
            </w:r>
          </w:p>
        </w:tc>
        <w:tc>
          <w:tcPr>
            <w:tcW w:w="734" w:type="dxa"/>
            <w:vMerge w:val="restart"/>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公共服务</w:t>
            </w: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公共文化机构免费开放信息</w:t>
            </w:r>
          </w:p>
        </w:tc>
        <w:tc>
          <w:tcPr>
            <w:tcW w:w="1786" w:type="dxa"/>
          </w:tcPr>
          <w:p>
            <w:pPr>
              <w:pStyle w:val="8"/>
              <w:rPr>
                <w:rFonts w:ascii="宋体"/>
                <w:b w:val="0"/>
                <w:bCs/>
                <w:sz w:val="18"/>
              </w:rPr>
            </w:pPr>
            <w:r>
              <w:rPr>
                <w:rFonts w:ascii="宋体"/>
                <w:b w:val="0"/>
                <w:bCs/>
                <w:sz w:val="18"/>
              </w:rPr>
              <w:t>机构名称；</w:t>
            </w:r>
          </w:p>
          <w:p>
            <w:pPr>
              <w:pStyle w:val="8"/>
              <w:rPr>
                <w:rFonts w:ascii="宋体"/>
                <w:b w:val="0"/>
                <w:bCs/>
                <w:sz w:val="18"/>
              </w:rPr>
            </w:pPr>
            <w:r>
              <w:rPr>
                <w:rFonts w:ascii="宋体"/>
                <w:b w:val="0"/>
                <w:bCs/>
                <w:sz w:val="18"/>
              </w:rPr>
              <w:t>开放时间；</w:t>
            </w:r>
          </w:p>
          <w:p>
            <w:pPr>
              <w:pStyle w:val="8"/>
              <w:rPr>
                <w:rFonts w:ascii="宋体"/>
                <w:b w:val="0"/>
                <w:bCs/>
                <w:sz w:val="18"/>
              </w:rPr>
            </w:pPr>
            <w:r>
              <w:rPr>
                <w:rFonts w:ascii="宋体"/>
                <w:b w:val="0"/>
                <w:bCs/>
                <w:sz w:val="18"/>
              </w:rPr>
              <w:t>机构地址；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临时停止开放信息。</w:t>
            </w:r>
          </w:p>
        </w:tc>
        <w:tc>
          <w:tcPr>
            <w:tcW w:w="3169" w:type="dxa"/>
          </w:tcPr>
          <w:p>
            <w:pPr>
              <w:pStyle w:val="8"/>
              <w:rPr>
                <w:rFonts w:ascii="宋体"/>
                <w:b w:val="0"/>
                <w:bCs/>
                <w:sz w:val="18"/>
              </w:rPr>
            </w:pPr>
            <w:r>
              <w:rPr>
                <w:rFonts w:ascii="宋体"/>
                <w:b w:val="0"/>
                <w:bCs/>
                <w:sz w:val="18"/>
              </w:rPr>
              <w:t>《公共文化服务保障法》、《政府信息公开条例》、《文化部 财政部关于推进全国美术馆、公共图书馆、文化馆（站）免费开放工作的意见》、《文化部 财政部关于做好城市社区( 街道)文化中心免费开放工作的通知》</w:t>
            </w:r>
          </w:p>
        </w:tc>
        <w:tc>
          <w:tcPr>
            <w:tcW w:w="1417" w:type="dxa"/>
          </w:tcPr>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永固乡</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7"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2</w:t>
            </w:r>
          </w:p>
        </w:tc>
        <w:tc>
          <w:tcPr>
            <w:tcW w:w="734" w:type="dxa"/>
            <w:vMerge w:val="continue"/>
            <w:tcBorders>
              <w:top w:val="nil"/>
            </w:tcBorders>
          </w:tcPr>
          <w:p>
            <w:pPr>
              <w:pStyle w:val="8"/>
              <w:rPr>
                <w:rFonts w:ascii="宋体"/>
                <w:b w:val="0"/>
                <w:bCs/>
                <w:sz w:val="18"/>
              </w:rPr>
            </w:pP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特殊群体公共文化服务信息</w:t>
            </w:r>
          </w:p>
        </w:tc>
        <w:tc>
          <w:tcPr>
            <w:tcW w:w="1786" w:type="dxa"/>
          </w:tcPr>
          <w:p>
            <w:pPr>
              <w:pStyle w:val="8"/>
              <w:rPr>
                <w:rFonts w:ascii="宋体"/>
                <w:b w:val="0"/>
                <w:bCs/>
                <w:sz w:val="18"/>
              </w:rPr>
            </w:pPr>
            <w:r>
              <w:rPr>
                <w:rFonts w:ascii="宋体"/>
                <w:b w:val="0"/>
                <w:bCs/>
                <w:sz w:val="18"/>
              </w:rPr>
              <w:t>机构名称；</w:t>
            </w:r>
          </w:p>
          <w:p>
            <w:pPr>
              <w:pStyle w:val="8"/>
              <w:rPr>
                <w:rFonts w:ascii="宋体"/>
                <w:b w:val="0"/>
                <w:bCs/>
                <w:sz w:val="18"/>
              </w:rPr>
            </w:pPr>
            <w:r>
              <w:rPr>
                <w:rFonts w:ascii="宋体"/>
                <w:b w:val="0"/>
                <w:bCs/>
                <w:sz w:val="18"/>
              </w:rPr>
              <w:t>开放时间；</w:t>
            </w:r>
          </w:p>
          <w:p>
            <w:pPr>
              <w:pStyle w:val="8"/>
              <w:rPr>
                <w:rFonts w:ascii="宋体"/>
                <w:b w:val="0"/>
                <w:bCs/>
                <w:sz w:val="18"/>
              </w:rPr>
            </w:pPr>
            <w:r>
              <w:rPr>
                <w:rFonts w:ascii="宋体"/>
                <w:b w:val="0"/>
                <w:bCs/>
                <w:sz w:val="18"/>
              </w:rPr>
              <w:t>机构地址；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临时停止开放信息。</w:t>
            </w:r>
          </w:p>
        </w:tc>
        <w:tc>
          <w:tcPr>
            <w:tcW w:w="3169" w:type="dxa"/>
          </w:tcPr>
          <w:p>
            <w:pPr>
              <w:pStyle w:val="8"/>
              <w:rPr>
                <w:rFonts w:ascii="宋体"/>
                <w:b w:val="0"/>
                <w:bCs/>
                <w:sz w:val="18"/>
              </w:rPr>
            </w:pPr>
          </w:p>
          <w:p>
            <w:pPr>
              <w:pStyle w:val="8"/>
              <w:rPr>
                <w:rFonts w:ascii="宋体"/>
                <w:b w:val="0"/>
                <w:bCs/>
                <w:sz w:val="18"/>
              </w:rPr>
            </w:pPr>
            <w:r>
              <w:rPr>
                <w:rFonts w:ascii="宋体"/>
                <w:b w:val="0"/>
                <w:bCs/>
                <w:sz w:val="18"/>
              </w:rPr>
              <w:t>《残疾人保障法》、《政府信息公开条例》、《中共中央办公厅 国务院办公厅印发关于加快构建现代公共文化服务体系的意见》</w:t>
            </w:r>
          </w:p>
        </w:tc>
        <w:tc>
          <w:tcPr>
            <w:tcW w:w="1417" w:type="dxa"/>
          </w:tcPr>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永固乡</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6"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3</w:t>
            </w:r>
          </w:p>
        </w:tc>
        <w:tc>
          <w:tcPr>
            <w:tcW w:w="734" w:type="dxa"/>
            <w:vMerge w:val="continue"/>
            <w:tcBorders>
              <w:top w:val="nil"/>
            </w:tcBorders>
          </w:tcPr>
          <w:p>
            <w:pPr>
              <w:pStyle w:val="8"/>
              <w:rPr>
                <w:rFonts w:ascii="宋体"/>
                <w:b w:val="0"/>
                <w:bCs/>
                <w:sz w:val="18"/>
              </w:rPr>
            </w:pP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组织开展群众文化活动</w:t>
            </w:r>
          </w:p>
        </w:tc>
        <w:tc>
          <w:tcPr>
            <w:tcW w:w="1786" w:type="dxa"/>
          </w:tcPr>
          <w:p>
            <w:pPr>
              <w:pStyle w:val="8"/>
              <w:rPr>
                <w:rFonts w:ascii="宋体"/>
                <w:b w:val="0"/>
                <w:bCs/>
                <w:sz w:val="18"/>
              </w:rPr>
            </w:pPr>
            <w:r>
              <w:rPr>
                <w:rFonts w:ascii="宋体"/>
                <w:b w:val="0"/>
                <w:bCs/>
                <w:sz w:val="18"/>
              </w:rPr>
              <w:t>机构名称；</w:t>
            </w:r>
          </w:p>
          <w:p>
            <w:pPr>
              <w:pStyle w:val="8"/>
              <w:rPr>
                <w:rFonts w:ascii="宋体"/>
                <w:b w:val="0"/>
                <w:bCs/>
                <w:sz w:val="18"/>
              </w:rPr>
            </w:pPr>
            <w:r>
              <w:rPr>
                <w:rFonts w:ascii="宋体"/>
                <w:b w:val="0"/>
                <w:bCs/>
                <w:sz w:val="18"/>
              </w:rPr>
              <w:t>开放时间；</w:t>
            </w:r>
          </w:p>
          <w:p>
            <w:pPr>
              <w:pStyle w:val="8"/>
              <w:rPr>
                <w:rFonts w:ascii="宋体"/>
                <w:b w:val="0"/>
                <w:bCs/>
                <w:sz w:val="18"/>
              </w:rPr>
            </w:pPr>
            <w:r>
              <w:rPr>
                <w:rFonts w:ascii="宋体"/>
                <w:b w:val="0"/>
                <w:bCs/>
                <w:sz w:val="18"/>
              </w:rPr>
              <w:t>机构地址；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临时停止活动信息。</w:t>
            </w:r>
          </w:p>
        </w:tc>
        <w:tc>
          <w:tcPr>
            <w:tcW w:w="3169"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《政府信息公开条例》、《文化馆服务标准》</w:t>
            </w:r>
          </w:p>
        </w:tc>
        <w:tc>
          <w:tcPr>
            <w:tcW w:w="1417" w:type="dxa"/>
          </w:tcPr>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永固乡</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bl>
    <w:p>
      <w:pPr>
        <w:pStyle w:val="8"/>
        <w:rPr>
          <w:rFonts w:ascii="宋体"/>
          <w:b w:val="0"/>
          <w:bCs/>
          <w:sz w:val="18"/>
        </w:rPr>
        <w:sectPr>
          <w:pgSz w:w="16840" w:h="11910" w:orient="landscape"/>
          <w:pgMar w:top="1100" w:right="460" w:bottom="1300" w:left="340" w:header="0" w:footer="1116" w:gutter="0"/>
          <w:pgNumType w:fmt="decimal"/>
          <w:cols w:space="720" w:num="1"/>
        </w:sectPr>
      </w:pPr>
    </w:p>
    <w:p>
      <w:pPr>
        <w:pStyle w:val="8"/>
        <w:rPr>
          <w:rFonts w:ascii="宋体"/>
          <w:b w:val="0"/>
          <w:bCs/>
          <w:sz w:val="18"/>
        </w:rPr>
      </w:pPr>
    </w:p>
    <w:p>
      <w:pPr>
        <w:pStyle w:val="8"/>
        <w:rPr>
          <w:rFonts w:ascii="宋体"/>
          <w:b w:val="0"/>
          <w:bCs/>
          <w:sz w:val="18"/>
        </w:rPr>
      </w:pPr>
    </w:p>
    <w:p>
      <w:pPr>
        <w:pStyle w:val="8"/>
        <w:rPr>
          <w:rFonts w:ascii="宋体"/>
          <w:b w:val="0"/>
          <w:bCs/>
          <w:sz w:val="18"/>
        </w:rPr>
      </w:pPr>
    </w:p>
    <w:tbl>
      <w:tblPr>
        <w:tblStyle w:val="6"/>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4"/>
        <w:gridCol w:w="1620"/>
        <w:gridCol w:w="1786"/>
        <w:gridCol w:w="3169"/>
        <w:gridCol w:w="1417"/>
        <w:gridCol w:w="1134"/>
        <w:gridCol w:w="1418"/>
        <w:gridCol w:w="567"/>
        <w:gridCol w:w="709"/>
        <w:gridCol w:w="425"/>
        <w:gridCol w:w="709"/>
        <w:gridCol w:w="532"/>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3"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4</w:t>
            </w:r>
          </w:p>
        </w:tc>
        <w:tc>
          <w:tcPr>
            <w:tcW w:w="734" w:type="dxa"/>
            <w:vMerge w:val="restart"/>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公共服务</w:t>
            </w: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下基层辅导、演出、展览和指导基层群众文化活动</w:t>
            </w:r>
          </w:p>
        </w:tc>
        <w:tc>
          <w:tcPr>
            <w:tcW w:w="1786" w:type="dxa"/>
          </w:tcPr>
          <w:p>
            <w:pPr>
              <w:pStyle w:val="8"/>
              <w:rPr>
                <w:rFonts w:ascii="宋体"/>
                <w:b w:val="0"/>
                <w:bCs/>
                <w:sz w:val="18"/>
              </w:rPr>
            </w:pPr>
            <w:r>
              <w:rPr>
                <w:rFonts w:ascii="宋体"/>
                <w:b w:val="0"/>
                <w:bCs/>
                <w:sz w:val="18"/>
              </w:rPr>
              <w:t>活动时间；</w:t>
            </w:r>
          </w:p>
          <w:p>
            <w:pPr>
              <w:pStyle w:val="8"/>
              <w:rPr>
                <w:rFonts w:ascii="宋体"/>
                <w:b w:val="0"/>
                <w:bCs/>
                <w:sz w:val="18"/>
              </w:rPr>
            </w:pPr>
            <w:r>
              <w:rPr>
                <w:rFonts w:ascii="宋体"/>
                <w:b w:val="0"/>
                <w:bCs/>
                <w:sz w:val="18"/>
              </w:rPr>
              <w:t>活动单位；</w:t>
            </w:r>
          </w:p>
          <w:p>
            <w:pPr>
              <w:pStyle w:val="8"/>
              <w:rPr>
                <w:rFonts w:ascii="宋体"/>
                <w:b w:val="0"/>
                <w:bCs/>
                <w:sz w:val="18"/>
              </w:rPr>
            </w:pPr>
            <w:r>
              <w:rPr>
                <w:rFonts w:ascii="宋体"/>
                <w:b w:val="0"/>
                <w:bCs/>
                <w:sz w:val="18"/>
              </w:rPr>
              <w:t>活动地址；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临时停止活动信息。</w:t>
            </w:r>
          </w:p>
        </w:tc>
        <w:tc>
          <w:tcPr>
            <w:tcW w:w="3169"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《政府信息公开条例》、《文化馆服务标准》</w:t>
            </w:r>
          </w:p>
        </w:tc>
        <w:tc>
          <w:tcPr>
            <w:tcW w:w="1417"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永固乡</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8"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5</w:t>
            </w:r>
          </w:p>
        </w:tc>
        <w:tc>
          <w:tcPr>
            <w:tcW w:w="734" w:type="dxa"/>
            <w:vMerge w:val="continue"/>
            <w:tcBorders>
              <w:top w:val="nil"/>
            </w:tcBorders>
          </w:tcPr>
          <w:p>
            <w:pPr>
              <w:pStyle w:val="8"/>
              <w:rPr>
                <w:rFonts w:ascii="宋体"/>
                <w:b w:val="0"/>
                <w:bCs/>
                <w:sz w:val="18"/>
              </w:rPr>
            </w:pP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举办各类展览、讲座信息</w:t>
            </w:r>
          </w:p>
        </w:tc>
        <w:tc>
          <w:tcPr>
            <w:tcW w:w="1786" w:type="dxa"/>
          </w:tcPr>
          <w:p>
            <w:pPr>
              <w:pStyle w:val="8"/>
              <w:rPr>
                <w:rFonts w:ascii="宋体"/>
                <w:b w:val="0"/>
                <w:bCs/>
                <w:sz w:val="18"/>
              </w:rPr>
            </w:pPr>
            <w:r>
              <w:rPr>
                <w:rFonts w:ascii="宋体"/>
                <w:b w:val="0"/>
                <w:bCs/>
                <w:sz w:val="18"/>
              </w:rPr>
              <w:t>活动时间；</w:t>
            </w:r>
          </w:p>
          <w:p>
            <w:pPr>
              <w:pStyle w:val="8"/>
              <w:rPr>
                <w:rFonts w:ascii="宋体"/>
                <w:b w:val="0"/>
                <w:bCs/>
                <w:sz w:val="18"/>
              </w:rPr>
            </w:pPr>
            <w:r>
              <w:rPr>
                <w:rFonts w:ascii="宋体"/>
                <w:b w:val="0"/>
                <w:bCs/>
                <w:sz w:val="18"/>
              </w:rPr>
              <w:t>活动单位；</w:t>
            </w:r>
          </w:p>
          <w:p>
            <w:pPr>
              <w:pStyle w:val="8"/>
              <w:rPr>
                <w:rFonts w:ascii="宋体"/>
                <w:b w:val="0"/>
                <w:bCs/>
                <w:sz w:val="18"/>
              </w:rPr>
            </w:pPr>
            <w:r>
              <w:rPr>
                <w:rFonts w:ascii="宋体"/>
                <w:b w:val="0"/>
                <w:bCs/>
                <w:sz w:val="18"/>
              </w:rPr>
              <w:t>活动地址；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临时停止活动信息。</w:t>
            </w:r>
          </w:p>
        </w:tc>
        <w:tc>
          <w:tcPr>
            <w:tcW w:w="3169"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《政府信息公开条例》、《乡镇综合文化站管理办法》</w:t>
            </w:r>
          </w:p>
        </w:tc>
        <w:tc>
          <w:tcPr>
            <w:tcW w:w="1417"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永固乡</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8"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6</w:t>
            </w:r>
          </w:p>
        </w:tc>
        <w:tc>
          <w:tcPr>
            <w:tcW w:w="734" w:type="dxa"/>
            <w:vMerge w:val="continue"/>
            <w:tcBorders>
              <w:top w:val="nil"/>
            </w:tcBorders>
          </w:tcPr>
          <w:p>
            <w:pPr>
              <w:pStyle w:val="8"/>
              <w:rPr>
                <w:rFonts w:ascii="宋体"/>
                <w:b w:val="0"/>
                <w:bCs/>
                <w:sz w:val="18"/>
              </w:rPr>
            </w:pP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辅导和培训基层文化骨干</w:t>
            </w:r>
          </w:p>
        </w:tc>
        <w:tc>
          <w:tcPr>
            <w:tcW w:w="1786" w:type="dxa"/>
          </w:tcPr>
          <w:p>
            <w:pPr>
              <w:pStyle w:val="8"/>
              <w:rPr>
                <w:rFonts w:ascii="宋体"/>
                <w:b w:val="0"/>
                <w:bCs/>
                <w:sz w:val="18"/>
              </w:rPr>
            </w:pPr>
          </w:p>
          <w:p>
            <w:pPr>
              <w:pStyle w:val="8"/>
              <w:rPr>
                <w:rFonts w:ascii="宋体"/>
                <w:b w:val="0"/>
                <w:bCs/>
                <w:sz w:val="18"/>
              </w:rPr>
            </w:pPr>
            <w:r>
              <w:rPr>
                <w:rFonts w:ascii="宋体"/>
                <w:b w:val="0"/>
                <w:bCs/>
                <w:sz w:val="18"/>
              </w:rPr>
              <w:t>培训时间；</w:t>
            </w:r>
          </w:p>
          <w:p>
            <w:pPr>
              <w:pStyle w:val="8"/>
              <w:rPr>
                <w:rFonts w:ascii="宋体"/>
                <w:b w:val="0"/>
                <w:bCs/>
                <w:sz w:val="18"/>
              </w:rPr>
            </w:pPr>
            <w:r>
              <w:rPr>
                <w:rFonts w:ascii="宋体"/>
                <w:b w:val="0"/>
                <w:bCs/>
                <w:sz w:val="18"/>
              </w:rPr>
              <w:t>培训单位；</w:t>
            </w:r>
          </w:p>
          <w:p>
            <w:pPr>
              <w:pStyle w:val="8"/>
              <w:rPr>
                <w:rFonts w:ascii="宋体"/>
                <w:b w:val="0"/>
                <w:bCs/>
                <w:sz w:val="18"/>
              </w:rPr>
            </w:pPr>
            <w:r>
              <w:rPr>
                <w:rFonts w:ascii="宋体"/>
                <w:b w:val="0"/>
                <w:bCs/>
                <w:sz w:val="18"/>
              </w:rPr>
              <w:t>培训地址；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临时停止活动信息。</w:t>
            </w:r>
          </w:p>
        </w:tc>
        <w:tc>
          <w:tcPr>
            <w:tcW w:w="3169"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《政府信息公开条例》、《乡镇综合文化站管理办法》</w:t>
            </w:r>
          </w:p>
        </w:tc>
        <w:tc>
          <w:tcPr>
            <w:tcW w:w="141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永固乡</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3"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7</w:t>
            </w:r>
          </w:p>
        </w:tc>
        <w:tc>
          <w:tcPr>
            <w:tcW w:w="734" w:type="dxa"/>
            <w:vMerge w:val="continue"/>
            <w:tcBorders>
              <w:top w:val="nil"/>
            </w:tcBorders>
          </w:tcPr>
          <w:p>
            <w:pPr>
              <w:pStyle w:val="8"/>
              <w:rPr>
                <w:rFonts w:ascii="宋体"/>
                <w:b w:val="0"/>
                <w:bCs/>
                <w:sz w:val="18"/>
              </w:rPr>
            </w:pP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非物质文化遗产展示传播活动</w:t>
            </w:r>
          </w:p>
        </w:tc>
        <w:tc>
          <w:tcPr>
            <w:tcW w:w="1786"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活动时间；</w:t>
            </w:r>
          </w:p>
          <w:p>
            <w:pPr>
              <w:pStyle w:val="8"/>
              <w:rPr>
                <w:rFonts w:ascii="宋体"/>
                <w:b w:val="0"/>
                <w:bCs/>
                <w:sz w:val="18"/>
              </w:rPr>
            </w:pPr>
            <w:r>
              <w:rPr>
                <w:rFonts w:ascii="宋体"/>
                <w:b w:val="0"/>
                <w:bCs/>
                <w:sz w:val="18"/>
              </w:rPr>
              <w:t>组织单位；</w:t>
            </w:r>
          </w:p>
          <w:p>
            <w:pPr>
              <w:pStyle w:val="8"/>
              <w:rPr>
                <w:rFonts w:ascii="宋体"/>
                <w:b w:val="0"/>
                <w:bCs/>
                <w:sz w:val="18"/>
              </w:rPr>
            </w:pPr>
            <w:r>
              <w:rPr>
                <w:rFonts w:ascii="宋体"/>
                <w:b w:val="0"/>
                <w:bCs/>
                <w:sz w:val="18"/>
              </w:rPr>
              <w:t>活动地址；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临时停止活动信息。</w:t>
            </w:r>
          </w:p>
        </w:tc>
        <w:tc>
          <w:tcPr>
            <w:tcW w:w="3169"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《非物质文化遗产法》、《政府信息公开条例》</w:t>
            </w:r>
          </w:p>
        </w:tc>
        <w:tc>
          <w:tcPr>
            <w:tcW w:w="141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永固乡</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bl>
    <w:p>
      <w:pPr>
        <w:spacing w:after="0"/>
        <w:rPr>
          <w:sz w:val="18"/>
        </w:rPr>
      </w:pPr>
    </w:p>
    <w:p>
      <w:pPr>
        <w:spacing w:after="0"/>
        <w:rPr>
          <w:sz w:val="18"/>
        </w:rPr>
      </w:pPr>
    </w:p>
    <w:p>
      <w:pPr>
        <w:spacing w:after="0"/>
        <w:rPr>
          <w:sz w:val="18"/>
        </w:rPr>
        <w:sectPr>
          <w:pgSz w:w="16840" w:h="11910" w:orient="landscape"/>
          <w:pgMar w:top="1100" w:right="460" w:bottom="1300" w:left="340" w:header="0" w:footer="1116" w:gutter="0"/>
          <w:pgNumType w:fmt="decimal"/>
          <w:cols w:space="720" w:num="1"/>
        </w:sect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2"/>
        <w:bidi w:val="0"/>
        <w:jc w:val="center"/>
        <w:outlineLvl w:val="0"/>
        <w:rPr>
          <w:rFonts w:hint="eastAsia" w:ascii="仿宋_GB2312" w:hAnsi="仿宋" w:eastAsia="仿宋_GB2312" w:cs="仿宋"/>
          <w:color w:val="000000"/>
          <w:sz w:val="18"/>
          <w:szCs w:val="18"/>
          <w:lang w:val="en-US" w:eastAsia="zh-CN" w:bidi="zh-CN"/>
        </w:rPr>
      </w:pPr>
      <w:bookmarkStart w:id="9" w:name="_Toc3207"/>
      <w:r>
        <w:rPr>
          <w:rFonts w:hint="eastAsia"/>
          <w:lang w:eastAsia="zh-CN"/>
        </w:rPr>
        <w:t>（十）</w:t>
      </w:r>
      <w:r>
        <w:t>扶贫领域基层政务公开标准目录</w:t>
      </w:r>
      <w:bookmarkEnd w:id="9"/>
    </w:p>
    <w:tbl>
      <w:tblPr>
        <w:tblStyle w:val="6"/>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135"/>
        <w:gridCol w:w="1984"/>
        <w:gridCol w:w="1701"/>
        <w:gridCol w:w="1560"/>
        <w:gridCol w:w="1275"/>
        <w:gridCol w:w="567"/>
        <w:gridCol w:w="709"/>
        <w:gridCol w:w="567"/>
        <w:gridCol w:w="709"/>
        <w:gridCol w:w="573"/>
        <w:gridCol w:w="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vMerge w:val="restart"/>
          </w:tcPr>
          <w:p>
            <w:pPr>
              <w:pStyle w:val="8"/>
              <w:spacing w:before="12"/>
              <w:rPr>
                <w:rFonts w:ascii="宋体"/>
                <w:b/>
                <w:sz w:val="25"/>
              </w:rPr>
            </w:pPr>
          </w:p>
          <w:p>
            <w:pPr>
              <w:pStyle w:val="8"/>
              <w:spacing w:line="266" w:lineRule="auto"/>
              <w:ind w:left="158" w:right="148"/>
              <w:rPr>
                <w:rFonts w:hint="eastAsia" w:ascii="宋体" w:eastAsia="宋体"/>
                <w:sz w:val="22"/>
              </w:rPr>
            </w:pPr>
            <w:r>
              <w:rPr>
                <w:rFonts w:hint="eastAsia" w:ascii="宋体" w:eastAsia="宋体"/>
                <w:sz w:val="22"/>
              </w:rPr>
              <w:t>序号</w:t>
            </w:r>
          </w:p>
        </w:tc>
        <w:tc>
          <w:tcPr>
            <w:tcW w:w="1440" w:type="dxa"/>
            <w:gridSpan w:val="2"/>
          </w:tcPr>
          <w:p>
            <w:pPr>
              <w:pStyle w:val="8"/>
              <w:spacing w:before="16" w:line="276" w:lineRule="exact"/>
              <w:ind w:left="278"/>
              <w:rPr>
                <w:rFonts w:hint="eastAsia" w:ascii="黑体" w:eastAsia="黑体"/>
                <w:sz w:val="22"/>
              </w:rPr>
            </w:pPr>
            <w:r>
              <w:rPr>
                <w:rFonts w:hint="eastAsia" w:ascii="黑体" w:eastAsia="黑体"/>
                <w:sz w:val="22"/>
              </w:rPr>
              <w:t>公开事项</w:t>
            </w:r>
          </w:p>
        </w:tc>
        <w:tc>
          <w:tcPr>
            <w:tcW w:w="3135" w:type="dxa"/>
            <w:vMerge w:val="restart"/>
          </w:tcPr>
          <w:p>
            <w:pPr>
              <w:pStyle w:val="8"/>
              <w:rPr>
                <w:rFonts w:ascii="宋体"/>
                <w:b/>
                <w:sz w:val="22"/>
              </w:rPr>
            </w:pPr>
          </w:p>
          <w:p>
            <w:pPr>
              <w:pStyle w:val="8"/>
              <w:spacing w:before="2"/>
              <w:rPr>
                <w:rFonts w:ascii="宋体"/>
                <w:b/>
                <w:sz w:val="16"/>
              </w:rPr>
            </w:pPr>
          </w:p>
          <w:p>
            <w:pPr>
              <w:pStyle w:val="8"/>
              <w:ind w:left="686"/>
              <w:rPr>
                <w:rFonts w:hint="eastAsia" w:ascii="黑体" w:eastAsia="黑体"/>
                <w:sz w:val="22"/>
              </w:rPr>
            </w:pPr>
            <w:r>
              <w:rPr>
                <w:rFonts w:hint="eastAsia" w:ascii="黑体" w:eastAsia="黑体"/>
                <w:sz w:val="22"/>
              </w:rPr>
              <w:t>公开内容（要素）</w:t>
            </w:r>
          </w:p>
        </w:tc>
        <w:tc>
          <w:tcPr>
            <w:tcW w:w="1984" w:type="dxa"/>
            <w:vMerge w:val="restart"/>
          </w:tcPr>
          <w:p>
            <w:pPr>
              <w:pStyle w:val="8"/>
              <w:rPr>
                <w:rFonts w:ascii="宋体"/>
                <w:b/>
                <w:sz w:val="22"/>
              </w:rPr>
            </w:pPr>
          </w:p>
          <w:p>
            <w:pPr>
              <w:pStyle w:val="8"/>
              <w:spacing w:before="2"/>
              <w:rPr>
                <w:rFonts w:ascii="宋体"/>
                <w:b/>
                <w:sz w:val="16"/>
              </w:rPr>
            </w:pPr>
          </w:p>
          <w:p>
            <w:pPr>
              <w:pStyle w:val="8"/>
              <w:ind w:left="551"/>
              <w:rPr>
                <w:rFonts w:hint="eastAsia" w:ascii="黑体" w:eastAsia="黑体"/>
                <w:sz w:val="22"/>
              </w:rPr>
            </w:pPr>
            <w:r>
              <w:rPr>
                <w:rFonts w:hint="eastAsia" w:ascii="黑体" w:eastAsia="黑体"/>
                <w:sz w:val="22"/>
              </w:rPr>
              <w:t>公开依据</w:t>
            </w:r>
          </w:p>
        </w:tc>
        <w:tc>
          <w:tcPr>
            <w:tcW w:w="1701" w:type="dxa"/>
            <w:vMerge w:val="restart"/>
          </w:tcPr>
          <w:p>
            <w:pPr>
              <w:pStyle w:val="8"/>
              <w:rPr>
                <w:rFonts w:ascii="宋体"/>
                <w:b/>
                <w:sz w:val="22"/>
              </w:rPr>
            </w:pPr>
          </w:p>
          <w:p>
            <w:pPr>
              <w:pStyle w:val="8"/>
              <w:spacing w:before="2"/>
              <w:rPr>
                <w:rFonts w:ascii="宋体"/>
                <w:b/>
                <w:sz w:val="16"/>
              </w:rPr>
            </w:pPr>
          </w:p>
          <w:p>
            <w:pPr>
              <w:pStyle w:val="8"/>
              <w:ind w:left="410"/>
              <w:rPr>
                <w:rFonts w:hint="eastAsia" w:ascii="黑体" w:eastAsia="黑体"/>
                <w:sz w:val="22"/>
              </w:rPr>
            </w:pPr>
            <w:r>
              <w:rPr>
                <w:rFonts w:hint="eastAsia" w:ascii="黑体" w:eastAsia="黑体"/>
                <w:sz w:val="22"/>
              </w:rPr>
              <w:t>公开时限</w:t>
            </w:r>
          </w:p>
        </w:tc>
        <w:tc>
          <w:tcPr>
            <w:tcW w:w="1560" w:type="dxa"/>
            <w:vMerge w:val="restart"/>
          </w:tcPr>
          <w:p>
            <w:pPr>
              <w:pStyle w:val="8"/>
              <w:rPr>
                <w:rFonts w:ascii="宋体"/>
                <w:b/>
                <w:sz w:val="22"/>
              </w:rPr>
            </w:pPr>
          </w:p>
          <w:p>
            <w:pPr>
              <w:pStyle w:val="8"/>
              <w:spacing w:before="2"/>
              <w:rPr>
                <w:rFonts w:ascii="宋体"/>
                <w:b/>
                <w:sz w:val="16"/>
              </w:rPr>
            </w:pPr>
          </w:p>
          <w:p>
            <w:pPr>
              <w:pStyle w:val="8"/>
              <w:ind w:left="339"/>
              <w:rPr>
                <w:rFonts w:hint="eastAsia" w:ascii="黑体" w:eastAsia="黑体"/>
                <w:sz w:val="22"/>
              </w:rPr>
            </w:pPr>
            <w:r>
              <w:rPr>
                <w:rFonts w:hint="eastAsia" w:ascii="黑体" w:eastAsia="黑体"/>
                <w:sz w:val="22"/>
              </w:rPr>
              <w:t>公开主体</w:t>
            </w:r>
          </w:p>
        </w:tc>
        <w:tc>
          <w:tcPr>
            <w:tcW w:w="1275" w:type="dxa"/>
            <w:vMerge w:val="restart"/>
          </w:tcPr>
          <w:p>
            <w:pPr>
              <w:pStyle w:val="8"/>
              <w:spacing w:before="12"/>
              <w:rPr>
                <w:rFonts w:ascii="宋体"/>
                <w:b/>
                <w:sz w:val="25"/>
              </w:rPr>
            </w:pPr>
          </w:p>
          <w:p>
            <w:pPr>
              <w:pStyle w:val="8"/>
              <w:spacing w:line="266" w:lineRule="auto"/>
              <w:ind w:left="305" w:right="184" w:hanging="108"/>
              <w:rPr>
                <w:rFonts w:hint="eastAsia" w:ascii="黑体" w:eastAsia="黑体"/>
                <w:sz w:val="22"/>
              </w:rPr>
            </w:pPr>
            <w:r>
              <w:rPr>
                <w:rFonts w:hint="eastAsia" w:ascii="黑体" w:eastAsia="黑体"/>
                <w:sz w:val="22"/>
              </w:rPr>
              <w:t>公开渠道和载体</w:t>
            </w:r>
          </w:p>
        </w:tc>
        <w:tc>
          <w:tcPr>
            <w:tcW w:w="1276" w:type="dxa"/>
            <w:gridSpan w:val="2"/>
          </w:tcPr>
          <w:p>
            <w:pPr>
              <w:pStyle w:val="8"/>
              <w:spacing w:before="16" w:line="276" w:lineRule="exact"/>
              <w:ind w:left="197"/>
              <w:rPr>
                <w:rFonts w:hint="eastAsia" w:ascii="黑体" w:eastAsia="黑体"/>
                <w:sz w:val="22"/>
              </w:rPr>
            </w:pPr>
            <w:r>
              <w:rPr>
                <w:rFonts w:hint="eastAsia" w:ascii="黑体" w:eastAsia="黑体"/>
                <w:sz w:val="22"/>
              </w:rPr>
              <w:t>公开对象</w:t>
            </w:r>
          </w:p>
        </w:tc>
        <w:tc>
          <w:tcPr>
            <w:tcW w:w="1276" w:type="dxa"/>
            <w:gridSpan w:val="2"/>
          </w:tcPr>
          <w:p>
            <w:pPr>
              <w:pStyle w:val="8"/>
              <w:spacing w:before="16" w:line="276" w:lineRule="exact"/>
              <w:ind w:left="198"/>
              <w:rPr>
                <w:rFonts w:hint="eastAsia" w:ascii="黑体" w:eastAsia="黑体"/>
                <w:sz w:val="22"/>
              </w:rPr>
            </w:pPr>
            <w:r>
              <w:rPr>
                <w:rFonts w:hint="eastAsia" w:ascii="黑体" w:eastAsia="黑体"/>
                <w:sz w:val="22"/>
              </w:rPr>
              <w:t>公开方式</w:t>
            </w:r>
          </w:p>
        </w:tc>
        <w:tc>
          <w:tcPr>
            <w:tcW w:w="1173" w:type="dxa"/>
            <w:gridSpan w:val="2"/>
          </w:tcPr>
          <w:p>
            <w:pPr>
              <w:pStyle w:val="8"/>
              <w:spacing w:before="16" w:line="276" w:lineRule="exact"/>
              <w:ind w:left="205"/>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二级事项</w:t>
            </w:r>
          </w:p>
        </w:tc>
        <w:tc>
          <w:tcPr>
            <w:tcW w:w="3135" w:type="dxa"/>
            <w:vMerge w:val="continue"/>
            <w:tcBorders>
              <w:top w:val="nil"/>
            </w:tcBorders>
          </w:tcPr>
          <w:p>
            <w:pPr>
              <w:rPr>
                <w:sz w:val="2"/>
                <w:szCs w:val="2"/>
              </w:rPr>
            </w:pPr>
          </w:p>
        </w:tc>
        <w:tc>
          <w:tcPr>
            <w:tcW w:w="1984"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567" w:type="dxa"/>
          </w:tcPr>
          <w:p>
            <w:pPr>
              <w:pStyle w:val="8"/>
              <w:spacing w:before="15" w:line="266" w:lineRule="auto"/>
              <w:ind w:left="173" w:right="160"/>
              <w:rPr>
                <w:rFonts w:hint="eastAsia" w:ascii="黑体" w:eastAsia="黑体"/>
                <w:sz w:val="22"/>
              </w:rPr>
            </w:pPr>
            <w:r>
              <w:rPr>
                <w:rFonts w:hint="eastAsia" w:ascii="黑体" w:eastAsia="黑体"/>
                <w:sz w:val="22"/>
              </w:rPr>
              <w:t>全社</w:t>
            </w:r>
          </w:p>
          <w:p>
            <w:pPr>
              <w:pStyle w:val="8"/>
              <w:spacing w:line="274" w:lineRule="exact"/>
              <w:ind w:left="173"/>
              <w:rPr>
                <w:rFonts w:hint="eastAsia" w:ascii="黑体" w:eastAsia="黑体"/>
                <w:sz w:val="22"/>
              </w:rPr>
            </w:pPr>
            <w:r>
              <w:rPr>
                <w:rFonts w:hint="eastAsia" w:ascii="黑体" w:eastAsia="黑体"/>
                <w:w w:val="100"/>
                <w:sz w:val="22"/>
              </w:rPr>
              <w:t>会</w:t>
            </w:r>
          </w:p>
        </w:tc>
        <w:tc>
          <w:tcPr>
            <w:tcW w:w="709" w:type="dxa"/>
          </w:tcPr>
          <w:p>
            <w:pPr>
              <w:pStyle w:val="8"/>
              <w:spacing w:before="172" w:line="266" w:lineRule="auto"/>
              <w:ind w:left="134" w:right="121"/>
              <w:rPr>
                <w:rFonts w:hint="eastAsia" w:ascii="黑体" w:eastAsia="黑体"/>
                <w:sz w:val="22"/>
              </w:rPr>
            </w:pPr>
            <w:r>
              <w:rPr>
                <w:rFonts w:hint="eastAsia" w:ascii="黑体" w:eastAsia="黑体"/>
                <w:sz w:val="22"/>
              </w:rPr>
              <w:t>特定群众</w:t>
            </w:r>
          </w:p>
        </w:tc>
        <w:tc>
          <w:tcPr>
            <w:tcW w:w="567" w:type="dxa"/>
          </w:tcPr>
          <w:p>
            <w:pPr>
              <w:pStyle w:val="8"/>
              <w:spacing w:before="172" w:line="266" w:lineRule="auto"/>
              <w:ind w:left="171" w:right="162"/>
              <w:rPr>
                <w:rFonts w:hint="eastAsia" w:ascii="黑体" w:eastAsia="黑体"/>
                <w:sz w:val="22"/>
              </w:rPr>
            </w:pPr>
            <w:r>
              <w:rPr>
                <w:rFonts w:hint="eastAsia" w:ascii="黑体" w:eastAsia="黑体"/>
                <w:sz w:val="22"/>
              </w:rPr>
              <w:t>主动</w:t>
            </w:r>
          </w:p>
        </w:tc>
        <w:tc>
          <w:tcPr>
            <w:tcW w:w="709" w:type="dxa"/>
          </w:tcPr>
          <w:p>
            <w:pPr>
              <w:pStyle w:val="8"/>
              <w:spacing w:before="15" w:line="266" w:lineRule="auto"/>
              <w:ind w:left="132" w:right="122"/>
              <w:jc w:val="center"/>
              <w:rPr>
                <w:rFonts w:hint="eastAsia" w:ascii="黑体" w:eastAsia="黑体"/>
                <w:sz w:val="22"/>
              </w:rPr>
            </w:pPr>
            <w:r>
              <w:rPr>
                <w:rFonts w:hint="eastAsia" w:ascii="黑体" w:eastAsia="黑体"/>
                <w:sz w:val="22"/>
              </w:rPr>
              <w:t>依申请公</w:t>
            </w:r>
          </w:p>
          <w:p>
            <w:pPr>
              <w:pStyle w:val="8"/>
              <w:spacing w:line="274" w:lineRule="exact"/>
              <w:ind w:left="8"/>
              <w:jc w:val="center"/>
              <w:rPr>
                <w:rFonts w:hint="eastAsia" w:ascii="黑体" w:eastAsia="黑体"/>
                <w:sz w:val="22"/>
              </w:rPr>
            </w:pPr>
            <w:r>
              <w:rPr>
                <w:rFonts w:hint="eastAsia" w:ascii="黑体" w:eastAsia="黑体"/>
                <w:w w:val="100"/>
                <w:sz w:val="22"/>
              </w:rPr>
              <w:t>开</w:t>
            </w:r>
          </w:p>
        </w:tc>
        <w:tc>
          <w:tcPr>
            <w:tcW w:w="573" w:type="dxa"/>
          </w:tcPr>
          <w:p>
            <w:pPr>
              <w:pStyle w:val="8"/>
              <w:spacing w:before="172" w:line="266" w:lineRule="auto"/>
              <w:ind w:left="174" w:right="165"/>
              <w:rPr>
                <w:rFonts w:hint="eastAsia" w:ascii="黑体" w:eastAsia="黑体"/>
                <w:sz w:val="22"/>
              </w:rPr>
            </w:pPr>
            <w:r>
              <w:rPr>
                <w:rFonts w:hint="eastAsia" w:ascii="黑体" w:eastAsia="黑体"/>
                <w:sz w:val="22"/>
              </w:rPr>
              <w:t>县级</w:t>
            </w:r>
          </w:p>
        </w:tc>
        <w:tc>
          <w:tcPr>
            <w:tcW w:w="600" w:type="dxa"/>
          </w:tcPr>
          <w:p>
            <w:pPr>
              <w:pStyle w:val="8"/>
              <w:spacing w:before="172" w:line="266" w:lineRule="auto"/>
              <w:ind w:left="139" w:right="126"/>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1</w:t>
            </w:r>
          </w:p>
        </w:tc>
        <w:tc>
          <w:tcPr>
            <w:tcW w:w="720" w:type="dxa"/>
            <w:vMerge w:val="restar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45"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政策文件</w:t>
            </w:r>
          </w:p>
        </w:tc>
        <w:tc>
          <w:tcPr>
            <w:tcW w:w="720" w:type="dxa"/>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行政法规、规章</w:t>
            </w:r>
          </w:p>
        </w:tc>
        <w:tc>
          <w:tcPr>
            <w:tcW w:w="3135" w:type="dxa"/>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·中央及地方政府涉及扶贫领域的行政法规</w:t>
            </w:r>
            <w:r>
              <w:rPr>
                <w:rFonts w:hint="eastAsia" w:ascii="仿宋_GB2312" w:hAnsi="仿宋" w:eastAsia="仿宋_GB2312" w:cs="仿宋"/>
                <w:color w:val="000000"/>
                <w:sz w:val="18"/>
                <w:szCs w:val="18"/>
                <w:lang w:val="zh-CN" w:eastAsia="zh-CN" w:bidi="zh-CN"/>
              </w:rPr>
              <w:br w:type="textWrapping"/>
            </w:r>
            <w:r>
              <w:rPr>
                <w:rFonts w:hint="eastAsia" w:ascii="仿宋_GB2312" w:hAnsi="仿宋" w:eastAsia="仿宋_GB2312" w:cs="仿宋"/>
                <w:color w:val="000000"/>
                <w:sz w:val="18"/>
                <w:szCs w:val="18"/>
                <w:lang w:val="zh-CN" w:eastAsia="zh-CN" w:bidi="zh-CN"/>
              </w:rPr>
              <w:t>·中央及地方政府涉及扶贫领域的规章</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tcPr>
          <w:p>
            <w:pPr>
              <w:pStyle w:val="8"/>
              <w:rPr>
                <w:rFonts w:hint="eastAsia" w:ascii="仿宋_GB2312" w:hAnsi="仿宋" w:eastAsia="仿宋_GB2312" w:cs="仿宋"/>
                <w:color w:val="000000"/>
                <w:sz w:val="18"/>
                <w:szCs w:val="18"/>
                <w:lang w:val="zh-CN" w:eastAsia="zh-CN" w:bidi="zh-CN"/>
              </w:rPr>
            </w:pPr>
          </w:p>
          <w:p>
            <w:pPr>
              <w:pStyle w:val="8"/>
              <w:spacing w:before="122"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before="1"/>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永固乡</w:t>
            </w:r>
            <w:r>
              <w:rPr>
                <w:rFonts w:hint="eastAsia" w:ascii="仿宋_GB2312" w:hAnsi="仿宋" w:eastAsia="仿宋_GB2312" w:cs="仿宋"/>
                <w:color w:val="000000"/>
                <w:sz w:val="18"/>
                <w:szCs w:val="18"/>
                <w:lang w:val="zh-CN" w:eastAsia="zh-CN" w:bidi="zh-CN"/>
              </w:rPr>
              <w:t>人民政府</w:t>
            </w:r>
          </w:p>
        </w:tc>
        <w:tc>
          <w:tcPr>
            <w:tcW w:w="1275" w:type="dxa"/>
          </w:tcPr>
          <w:p>
            <w:pPr>
              <w:pStyle w:val="8"/>
              <w:spacing w:before="4"/>
              <w:rPr>
                <w:rFonts w:hint="eastAsia" w:ascii="仿宋_GB2312" w:hAnsi="仿宋" w:eastAsia="仿宋_GB2312" w:cs="仿宋"/>
                <w:color w:val="000000"/>
                <w:sz w:val="18"/>
                <w:szCs w:val="18"/>
                <w:lang w:val="zh-CN" w:eastAsia="zh-CN" w:bidi="zh-CN"/>
              </w:rPr>
            </w:pPr>
          </w:p>
          <w:p>
            <w:pPr>
              <w:pStyle w:val="8"/>
              <w:numPr>
                <w:ilvl w:val="0"/>
                <w:numId w:val="4"/>
              </w:numPr>
              <w:tabs>
                <w:tab w:val="left" w:pos="288"/>
              </w:tabs>
              <w:spacing w:before="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4"/>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w:t>
            </w:r>
            <w:r>
              <w:rPr>
                <w:rFonts w:hint="eastAsia" w:ascii="仿宋_GB2312" w:hAnsi="仿宋" w:eastAsia="仿宋_GB2312" w:cs="仿宋"/>
                <w:color w:val="000000"/>
                <w:sz w:val="18"/>
                <w:szCs w:val="18"/>
                <w:lang w:val="en-US" w:eastAsia="zh-CN" w:bidi="zh-CN"/>
              </w:rPr>
              <w:t>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2"/>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2"/>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600" w:type="dxa"/>
          </w:tcPr>
          <w:p>
            <w:pPr>
              <w:pStyle w:val="8"/>
              <w:rPr>
                <w:rFonts w:hint="eastAsia" w:ascii="仿宋_GB2312" w:hAnsi="仿宋" w:eastAsia="仿宋_GB2312" w:cs="仿宋"/>
                <w:color w:val="000000"/>
                <w:sz w:val="18"/>
                <w:szCs w:val="18"/>
                <w:lang w:val="zh-CN" w:eastAsia="zh-CN" w:bidi="zh-CN"/>
              </w:rPr>
            </w:pPr>
          </w:p>
          <w:p>
            <w:pPr>
              <w:pStyle w:val="8"/>
              <w:spacing w:before="2"/>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spacing w:before="122"/>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2</w:t>
            </w:r>
          </w:p>
        </w:tc>
        <w:tc>
          <w:tcPr>
            <w:tcW w:w="720" w:type="dxa"/>
            <w:vMerge w:val="continue"/>
            <w:tcBorders>
              <w:top w:val="nil"/>
            </w:tcBorders>
          </w:tcPr>
          <w:p>
            <w:pPr>
              <w:rPr>
                <w:rFonts w:hint="eastAsia" w:ascii="仿宋_GB2312" w:hAnsi="仿宋" w:eastAsia="仿宋_GB2312" w:cs="仿宋"/>
                <w:color w:val="000000"/>
                <w:sz w:val="18"/>
                <w:szCs w:val="18"/>
                <w:lang w:val="zh-CN" w:eastAsia="zh-CN" w:bidi="zh-CN"/>
              </w:rPr>
            </w:pPr>
          </w:p>
        </w:tc>
        <w:tc>
          <w:tcPr>
            <w:tcW w:w="720" w:type="dxa"/>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规范性文件</w:t>
            </w:r>
          </w:p>
        </w:tc>
        <w:tc>
          <w:tcPr>
            <w:tcW w:w="3135" w:type="dxa"/>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·各级政府及部门涉及扶贫领域的规范性文件</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spacing w:before="122"/>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tcPr>
          <w:p>
            <w:pPr>
              <w:pStyle w:val="8"/>
              <w:spacing w:before="4"/>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spacing w:before="122"/>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永固乡</w:t>
            </w:r>
            <w:r>
              <w:rPr>
                <w:rFonts w:hint="eastAsia" w:ascii="仿宋_GB2312" w:hAnsi="仿宋" w:eastAsia="仿宋_GB2312" w:cs="仿宋"/>
                <w:color w:val="000000"/>
                <w:sz w:val="18"/>
                <w:szCs w:val="18"/>
                <w:lang w:val="zh-CN" w:eastAsia="zh-CN" w:bidi="zh-CN"/>
              </w:rPr>
              <w:t>人民政府</w:t>
            </w:r>
          </w:p>
        </w:tc>
        <w:tc>
          <w:tcPr>
            <w:tcW w:w="1275" w:type="dxa"/>
          </w:tcPr>
          <w:p>
            <w:pPr>
              <w:pStyle w:val="8"/>
              <w:numPr>
                <w:ilvl w:val="0"/>
                <w:numId w:val="5"/>
              </w:numPr>
              <w:tabs>
                <w:tab w:val="left" w:pos="288"/>
              </w:tabs>
              <w:spacing w:before="4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5"/>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p>
            <w:pPr>
              <w:pStyle w:val="8"/>
              <w:numPr>
                <w:ilvl w:val="0"/>
                <w:numId w:val="0"/>
              </w:numPr>
              <w:tabs>
                <w:tab w:val="left" w:pos="288"/>
              </w:tabs>
              <w:spacing w:before="81" w:after="0" w:line="240" w:lineRule="auto"/>
              <w:ind w:right="0" w:rightChars="0"/>
              <w:jc w:val="left"/>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2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2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600" w:type="dxa"/>
          </w:tcPr>
          <w:p>
            <w:pPr>
              <w:pStyle w:val="8"/>
              <w:rPr>
                <w:rFonts w:hint="eastAsia" w:ascii="仿宋_GB2312" w:hAnsi="仿宋" w:eastAsia="仿宋_GB2312" w:cs="仿宋"/>
                <w:color w:val="000000"/>
                <w:sz w:val="18"/>
                <w:szCs w:val="18"/>
                <w:lang w:val="zh-CN" w:eastAsia="zh-CN" w:bidi="zh-CN"/>
              </w:rPr>
            </w:pPr>
          </w:p>
          <w:p>
            <w:pPr>
              <w:pStyle w:val="8"/>
              <w:spacing w:before="12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spacing w:before="121"/>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3</w:t>
            </w:r>
          </w:p>
        </w:tc>
        <w:tc>
          <w:tcPr>
            <w:tcW w:w="720" w:type="dxa"/>
            <w:vMerge w:val="continue"/>
            <w:tcBorders>
              <w:top w:val="nil"/>
            </w:tcBorders>
          </w:tcPr>
          <w:p>
            <w:pPr>
              <w:rPr>
                <w:rFonts w:hint="eastAsia" w:ascii="仿宋_GB2312" w:hAnsi="仿宋" w:eastAsia="仿宋_GB2312" w:cs="仿宋"/>
                <w:color w:val="000000"/>
                <w:sz w:val="18"/>
                <w:szCs w:val="18"/>
                <w:lang w:val="zh-CN" w:eastAsia="zh-CN" w:bidi="zh-CN"/>
              </w:rPr>
            </w:pPr>
          </w:p>
        </w:tc>
        <w:tc>
          <w:tcPr>
            <w:tcW w:w="720" w:type="dxa"/>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其他政策文件</w:t>
            </w:r>
          </w:p>
        </w:tc>
        <w:tc>
          <w:tcPr>
            <w:tcW w:w="3135" w:type="dxa"/>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·涉及扶贫领域其他政策文件</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spacing w:before="121"/>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tcPr>
          <w:p>
            <w:pPr>
              <w:pStyle w:val="8"/>
              <w:spacing w:before="4"/>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spacing w:before="121"/>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永固乡</w:t>
            </w:r>
            <w:r>
              <w:rPr>
                <w:rFonts w:hint="eastAsia" w:ascii="仿宋_GB2312" w:hAnsi="仿宋" w:eastAsia="仿宋_GB2312" w:cs="仿宋"/>
                <w:color w:val="000000"/>
                <w:sz w:val="18"/>
                <w:szCs w:val="18"/>
                <w:lang w:val="zh-CN" w:eastAsia="zh-CN" w:bidi="zh-CN"/>
              </w:rPr>
              <w:t>人民政府</w:t>
            </w:r>
          </w:p>
        </w:tc>
        <w:tc>
          <w:tcPr>
            <w:tcW w:w="1275" w:type="dxa"/>
          </w:tcPr>
          <w:p>
            <w:pPr>
              <w:pStyle w:val="8"/>
              <w:numPr>
                <w:ilvl w:val="0"/>
                <w:numId w:val="6"/>
              </w:numPr>
              <w:tabs>
                <w:tab w:val="left" w:pos="288"/>
              </w:tabs>
              <w:spacing w:before="4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6"/>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2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27"/>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600" w:type="dxa"/>
          </w:tcPr>
          <w:p>
            <w:pPr>
              <w:pStyle w:val="8"/>
              <w:rPr>
                <w:rFonts w:hint="eastAsia" w:ascii="仿宋_GB2312" w:hAnsi="仿宋" w:eastAsia="仿宋_GB2312" w:cs="仿宋"/>
                <w:color w:val="000000"/>
                <w:sz w:val="18"/>
                <w:szCs w:val="18"/>
                <w:lang w:val="zh-CN" w:eastAsia="zh-CN" w:bidi="zh-CN"/>
              </w:rPr>
            </w:pPr>
          </w:p>
          <w:p>
            <w:pPr>
              <w:pStyle w:val="8"/>
              <w:spacing w:before="12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3"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4</w:t>
            </w:r>
          </w:p>
        </w:tc>
        <w:tc>
          <w:tcPr>
            <w:tcW w:w="720" w:type="dxa"/>
          </w:tcPr>
          <w:p>
            <w:pPr>
              <w:pStyle w:val="8"/>
              <w:rPr>
                <w:rFonts w:hint="eastAsia" w:ascii="仿宋_GB2312" w:hAnsi="仿宋" w:eastAsia="仿宋_GB2312" w:cs="仿宋"/>
                <w:color w:val="000000"/>
                <w:sz w:val="18"/>
                <w:szCs w:val="18"/>
                <w:lang w:val="zh-CN" w:eastAsia="zh-CN" w:bidi="zh-CN"/>
              </w:rPr>
            </w:pPr>
          </w:p>
          <w:p>
            <w:pPr>
              <w:pStyle w:val="8"/>
              <w:spacing w:before="123"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扶贫对象</w:t>
            </w:r>
          </w:p>
        </w:tc>
        <w:tc>
          <w:tcPr>
            <w:tcW w:w="720" w:type="dxa"/>
          </w:tcPr>
          <w:p>
            <w:pPr>
              <w:pStyle w:val="8"/>
              <w:spacing w:before="6"/>
              <w:rPr>
                <w:rFonts w:hint="eastAsia" w:ascii="仿宋_GB2312" w:hAnsi="仿宋" w:eastAsia="仿宋_GB2312" w:cs="仿宋"/>
                <w:color w:val="000000"/>
                <w:sz w:val="18"/>
                <w:szCs w:val="18"/>
                <w:lang w:val="zh-CN" w:eastAsia="zh-CN" w:bidi="zh-CN"/>
              </w:rPr>
            </w:pPr>
          </w:p>
          <w:p>
            <w:pPr>
              <w:pStyle w:val="8"/>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贫困人口识别</w:t>
            </w:r>
          </w:p>
        </w:tc>
        <w:tc>
          <w:tcPr>
            <w:tcW w:w="3135" w:type="dxa"/>
          </w:tcPr>
          <w:p>
            <w:pPr>
              <w:pStyle w:val="8"/>
              <w:numPr>
                <w:ilvl w:val="0"/>
                <w:numId w:val="7"/>
              </w:numPr>
              <w:tabs>
                <w:tab w:val="left" w:pos="290"/>
              </w:tabs>
              <w:spacing w:before="4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识别标准（国定标准、省定标准）</w:t>
            </w:r>
          </w:p>
          <w:p>
            <w:pPr>
              <w:pStyle w:val="8"/>
              <w:numPr>
                <w:ilvl w:val="0"/>
                <w:numId w:val="7"/>
              </w:numPr>
              <w:tabs>
                <w:tab w:val="left" w:pos="290"/>
              </w:tabs>
              <w:spacing w:before="81" w:after="0" w:line="324" w:lineRule="auto"/>
              <w:ind w:left="108" w:right="96"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识别程序(农户申请、民主评议、公示公告、逐级审核）</w:t>
            </w:r>
          </w:p>
          <w:p>
            <w:pPr>
              <w:pStyle w:val="8"/>
              <w:numPr>
                <w:ilvl w:val="0"/>
                <w:numId w:val="7"/>
              </w:numPr>
              <w:tabs>
                <w:tab w:val="left" w:pos="290"/>
              </w:tabs>
              <w:spacing w:before="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识别结果(贫困户名单、数量)</w:t>
            </w:r>
          </w:p>
        </w:tc>
        <w:tc>
          <w:tcPr>
            <w:tcW w:w="1984" w:type="dxa"/>
          </w:tcPr>
          <w:p>
            <w:pPr>
              <w:pStyle w:val="8"/>
              <w:spacing w:before="6"/>
              <w:rPr>
                <w:rFonts w:hint="eastAsia" w:ascii="仿宋_GB2312" w:hAnsi="仿宋" w:eastAsia="仿宋_GB2312" w:cs="仿宋"/>
                <w:color w:val="000000"/>
                <w:sz w:val="18"/>
                <w:szCs w:val="18"/>
                <w:lang w:val="zh-CN" w:eastAsia="zh-CN" w:bidi="zh-CN"/>
              </w:rPr>
            </w:pPr>
          </w:p>
          <w:p>
            <w:pPr>
              <w:pStyle w:val="8"/>
              <w:spacing w:line="324" w:lineRule="auto"/>
              <w:ind w:left="107" w:right="244"/>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《国务院扶贫办扶贫开发建档立卡工作方案》</w:t>
            </w:r>
          </w:p>
        </w:tc>
        <w:tc>
          <w:tcPr>
            <w:tcW w:w="1701" w:type="dxa"/>
          </w:tcPr>
          <w:p>
            <w:pPr>
              <w:pStyle w:val="8"/>
              <w:rPr>
                <w:rFonts w:hint="eastAsia" w:ascii="仿宋_GB2312" w:hAnsi="仿宋" w:eastAsia="仿宋_GB2312" w:cs="仿宋"/>
                <w:color w:val="000000"/>
                <w:sz w:val="18"/>
                <w:szCs w:val="18"/>
                <w:lang w:val="zh-CN" w:eastAsia="zh-CN" w:bidi="zh-CN"/>
              </w:rPr>
            </w:pPr>
          </w:p>
          <w:p>
            <w:pPr>
              <w:pStyle w:val="8"/>
              <w:spacing w:before="123"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永固乡</w:t>
            </w:r>
            <w:r>
              <w:rPr>
                <w:rFonts w:hint="eastAsia" w:ascii="仿宋_GB2312" w:hAnsi="仿宋" w:eastAsia="仿宋_GB2312" w:cs="仿宋"/>
                <w:color w:val="000000"/>
                <w:sz w:val="18"/>
                <w:szCs w:val="18"/>
                <w:lang w:val="zh-CN" w:eastAsia="zh-CN" w:bidi="zh-CN"/>
              </w:rPr>
              <w:t>人民政府</w:t>
            </w:r>
          </w:p>
        </w:tc>
        <w:tc>
          <w:tcPr>
            <w:tcW w:w="1275" w:type="dxa"/>
          </w:tcPr>
          <w:p>
            <w:pPr>
              <w:pStyle w:val="8"/>
              <w:rPr>
                <w:rFonts w:hint="eastAsia" w:ascii="仿宋_GB2312" w:hAnsi="仿宋" w:eastAsia="仿宋_GB2312" w:cs="仿宋"/>
                <w:color w:val="000000"/>
                <w:sz w:val="18"/>
                <w:szCs w:val="18"/>
                <w:lang w:val="zh-CN" w:eastAsia="zh-CN" w:bidi="zh-CN"/>
              </w:rPr>
            </w:pPr>
          </w:p>
          <w:p>
            <w:pPr>
              <w:pStyle w:val="8"/>
              <w:numPr>
                <w:ilvl w:val="0"/>
                <w:numId w:val="8"/>
              </w:numPr>
              <w:tabs>
                <w:tab w:val="left" w:pos="288"/>
              </w:tabs>
              <w:spacing w:before="123"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8"/>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600" w:type="dxa"/>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bl>
    <w:p>
      <w:pPr>
        <w:spacing w:after="0"/>
        <w:jc w:val="center"/>
        <w:rPr>
          <w:rFonts w:hint="eastAsia" w:ascii="仿宋_GB2312" w:hAnsi="仿宋" w:eastAsia="仿宋_GB2312" w:cs="仿宋"/>
          <w:color w:val="000000"/>
          <w:sz w:val="18"/>
          <w:szCs w:val="18"/>
          <w:lang w:val="zh-CN" w:eastAsia="zh-CN" w:bidi="zh-CN"/>
        </w:rPr>
        <w:sectPr>
          <w:footerReference r:id="rId6" w:type="default"/>
          <w:pgSz w:w="16840" w:h="11910" w:orient="landscape"/>
          <w:pgMar w:top="1100" w:right="460" w:bottom="1300" w:left="340" w:header="0" w:footer="1116" w:gutter="0"/>
          <w:pgNumType w:fmt="decimal"/>
          <w:cols w:space="720" w:num="1"/>
        </w:sectPr>
      </w:pPr>
    </w:p>
    <w:p>
      <w:pPr>
        <w:pStyle w:val="3"/>
        <w:rPr>
          <w:rFonts w:hint="eastAsia" w:ascii="仿宋_GB2312" w:hAnsi="仿宋" w:eastAsia="仿宋_GB2312" w:cs="仿宋"/>
          <w:color w:val="000000"/>
          <w:sz w:val="18"/>
          <w:szCs w:val="18"/>
          <w:lang w:val="zh-CN" w:eastAsia="zh-CN" w:bidi="zh-CN"/>
        </w:rPr>
      </w:pPr>
    </w:p>
    <w:p>
      <w:pPr>
        <w:pStyle w:val="3"/>
        <w:rPr>
          <w:rFonts w:hint="eastAsia" w:ascii="仿宋_GB2312" w:hAnsi="仿宋" w:eastAsia="仿宋_GB2312" w:cs="仿宋"/>
          <w:color w:val="000000"/>
          <w:sz w:val="18"/>
          <w:szCs w:val="18"/>
          <w:lang w:val="zh-CN" w:eastAsia="zh-CN" w:bidi="zh-CN"/>
        </w:rPr>
      </w:pPr>
    </w:p>
    <w:p>
      <w:pPr>
        <w:pStyle w:val="3"/>
        <w:spacing w:before="1"/>
        <w:rPr>
          <w:rFonts w:hint="eastAsia" w:ascii="仿宋_GB2312" w:hAnsi="仿宋" w:eastAsia="仿宋_GB2312" w:cs="仿宋"/>
          <w:color w:val="000000"/>
          <w:sz w:val="18"/>
          <w:szCs w:val="18"/>
          <w:lang w:val="zh-CN" w:eastAsia="zh-CN" w:bidi="zh-CN"/>
        </w:rPr>
      </w:pPr>
    </w:p>
    <w:tbl>
      <w:tblPr>
        <w:tblStyle w:val="6"/>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135"/>
        <w:gridCol w:w="1984"/>
        <w:gridCol w:w="1701"/>
        <w:gridCol w:w="1560"/>
        <w:gridCol w:w="1275"/>
        <w:gridCol w:w="567"/>
        <w:gridCol w:w="709"/>
        <w:gridCol w:w="567"/>
        <w:gridCol w:w="709"/>
        <w:gridCol w:w="573"/>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9"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0"/>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5</w:t>
            </w:r>
          </w:p>
        </w:tc>
        <w:tc>
          <w:tcPr>
            <w:tcW w:w="720" w:type="dxa"/>
          </w:tcPr>
          <w:p>
            <w:pPr>
              <w:pStyle w:val="8"/>
              <w:rPr>
                <w:rFonts w:hint="eastAsia" w:ascii="仿宋_GB2312" w:hAnsi="仿宋" w:eastAsia="仿宋_GB2312" w:cs="仿宋"/>
                <w:color w:val="000000"/>
                <w:sz w:val="18"/>
                <w:szCs w:val="18"/>
                <w:lang w:val="zh-CN" w:eastAsia="zh-CN" w:bidi="zh-CN"/>
              </w:rPr>
            </w:pPr>
          </w:p>
        </w:tc>
        <w:tc>
          <w:tcPr>
            <w:tcW w:w="72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贫困人口退出</w:t>
            </w:r>
          </w:p>
        </w:tc>
        <w:tc>
          <w:tcPr>
            <w:tcW w:w="3135" w:type="dxa"/>
          </w:tcPr>
          <w:p>
            <w:pPr>
              <w:pStyle w:val="8"/>
              <w:numPr>
                <w:ilvl w:val="0"/>
                <w:numId w:val="9"/>
              </w:numPr>
              <w:tabs>
                <w:tab w:val="left" w:pos="290"/>
              </w:tabs>
              <w:spacing w:before="4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退出计划</w:t>
            </w:r>
          </w:p>
          <w:p>
            <w:pPr>
              <w:pStyle w:val="8"/>
              <w:numPr>
                <w:ilvl w:val="0"/>
                <w:numId w:val="9"/>
              </w:numPr>
              <w:tabs>
                <w:tab w:val="left" w:pos="290"/>
              </w:tabs>
              <w:spacing w:before="81" w:after="0" w:line="324" w:lineRule="auto"/>
              <w:ind w:left="108" w:right="134"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退出标准（人均纯收入稳定超过国定标准、实现“两不愁、三保障”）</w:t>
            </w:r>
          </w:p>
          <w:p>
            <w:pPr>
              <w:pStyle w:val="8"/>
              <w:numPr>
                <w:ilvl w:val="0"/>
                <w:numId w:val="9"/>
              </w:numPr>
              <w:tabs>
                <w:tab w:val="left" w:pos="290"/>
              </w:tabs>
              <w:spacing w:before="2"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退出程序（民主评议、村两委和驻村工作队核实、贫困户认可、公示公告、退出销号）</w:t>
            </w:r>
          </w:p>
          <w:p>
            <w:pPr>
              <w:pStyle w:val="8"/>
              <w:numPr>
                <w:ilvl w:val="0"/>
                <w:numId w:val="9"/>
              </w:numPr>
              <w:tabs>
                <w:tab w:val="left" w:pos="290"/>
              </w:tabs>
              <w:spacing w:before="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退出结果（脱贫名单）</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line="324" w:lineRule="auto"/>
              <w:ind w:left="107" w:right="64"/>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《中共中央办公厅、国务院办公厅关于建立 贫困退出机制的意见》</w:t>
            </w:r>
          </w:p>
        </w:tc>
        <w:tc>
          <w:tcPr>
            <w:tcW w:w="1701"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0"/>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永固乡</w:t>
            </w:r>
            <w:r>
              <w:rPr>
                <w:rFonts w:hint="eastAsia" w:ascii="仿宋_GB2312" w:hAnsi="仿宋" w:eastAsia="仿宋_GB2312" w:cs="仿宋"/>
                <w:color w:val="000000"/>
                <w:sz w:val="18"/>
                <w:szCs w:val="18"/>
                <w:lang w:val="zh-CN" w:eastAsia="zh-CN" w:bidi="zh-CN"/>
              </w:rPr>
              <w:t>人民政府</w:t>
            </w:r>
          </w:p>
        </w:tc>
        <w:tc>
          <w:tcPr>
            <w:tcW w:w="1275"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numPr>
                <w:ilvl w:val="0"/>
                <w:numId w:val="10"/>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0"/>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4"/>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4"/>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72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4"/>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1"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6</w:t>
            </w:r>
          </w:p>
        </w:tc>
        <w:tc>
          <w:tcPr>
            <w:tcW w:w="720" w:type="dxa"/>
            <w:vMerge w:val="restar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7"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扶贫资金</w:t>
            </w:r>
          </w:p>
        </w:tc>
        <w:tc>
          <w:tcPr>
            <w:tcW w:w="720" w:type="dxa"/>
          </w:tcPr>
          <w:p>
            <w:pPr>
              <w:pStyle w:val="8"/>
              <w:spacing w:before="41"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财政专项扶贫资金分配</w:t>
            </w:r>
          </w:p>
          <w:p>
            <w:pPr>
              <w:pStyle w:val="8"/>
              <w:spacing w:before="4"/>
              <w:ind w:left="18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结果</w:t>
            </w:r>
          </w:p>
        </w:tc>
        <w:tc>
          <w:tcPr>
            <w:tcW w:w="3135"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numPr>
                <w:ilvl w:val="0"/>
                <w:numId w:val="11"/>
              </w:numPr>
              <w:tabs>
                <w:tab w:val="left" w:pos="290"/>
              </w:tabs>
              <w:spacing w:before="0"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资金名称</w:t>
            </w:r>
          </w:p>
          <w:p>
            <w:pPr>
              <w:pStyle w:val="8"/>
              <w:numPr>
                <w:ilvl w:val="0"/>
                <w:numId w:val="11"/>
              </w:numPr>
              <w:tabs>
                <w:tab w:val="left" w:pos="290"/>
              </w:tabs>
              <w:spacing w:before="81"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分配结果</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spacing w:before="147"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1701"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资金分配结果下达15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永固乡</w:t>
            </w:r>
            <w:r>
              <w:rPr>
                <w:rFonts w:hint="eastAsia" w:ascii="仿宋_GB2312" w:hAnsi="仿宋" w:eastAsia="仿宋_GB2312" w:cs="仿宋"/>
                <w:color w:val="000000"/>
                <w:sz w:val="18"/>
                <w:szCs w:val="18"/>
                <w:lang w:val="zh-CN" w:eastAsia="zh-CN" w:bidi="zh-CN"/>
              </w:rPr>
              <w:t>人民政府</w:t>
            </w:r>
          </w:p>
        </w:tc>
        <w:tc>
          <w:tcPr>
            <w:tcW w:w="1275"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numPr>
                <w:ilvl w:val="0"/>
                <w:numId w:val="12"/>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2"/>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72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7"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49"/>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7</w:t>
            </w:r>
          </w:p>
        </w:tc>
        <w:tc>
          <w:tcPr>
            <w:tcW w:w="720" w:type="dxa"/>
            <w:vMerge w:val="continue"/>
            <w:tcBorders>
              <w:top w:val="nil"/>
            </w:tcBorders>
          </w:tcPr>
          <w:p>
            <w:pPr>
              <w:rPr>
                <w:rFonts w:hint="eastAsia" w:ascii="仿宋_GB2312" w:hAnsi="仿宋" w:eastAsia="仿宋_GB2312" w:cs="仿宋"/>
                <w:color w:val="000000"/>
                <w:sz w:val="18"/>
                <w:szCs w:val="18"/>
                <w:lang w:val="zh-CN" w:eastAsia="zh-CN" w:bidi="zh-CN"/>
              </w:rPr>
            </w:pPr>
          </w:p>
        </w:tc>
        <w:tc>
          <w:tcPr>
            <w:tcW w:w="72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spacing w:before="1"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年度计划</w:t>
            </w:r>
          </w:p>
        </w:tc>
        <w:tc>
          <w:tcPr>
            <w:tcW w:w="3135" w:type="dxa"/>
          </w:tcPr>
          <w:p>
            <w:pPr>
              <w:pStyle w:val="8"/>
              <w:numPr>
                <w:ilvl w:val="0"/>
                <w:numId w:val="13"/>
              </w:numPr>
              <w:tabs>
                <w:tab w:val="left" w:pos="290"/>
              </w:tabs>
              <w:spacing w:before="41"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年度县级扶贫资金项目计划或贫困县涉农资金统筹整合方案（含调整方案）</w:t>
            </w:r>
          </w:p>
          <w:p>
            <w:pPr>
              <w:pStyle w:val="8"/>
              <w:spacing w:before="2"/>
              <w:ind w:left="10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·计划安排情况（资金计划批复文件）</w:t>
            </w:r>
          </w:p>
          <w:p>
            <w:pPr>
              <w:pStyle w:val="8"/>
              <w:numPr>
                <w:ilvl w:val="0"/>
                <w:numId w:val="13"/>
              </w:numPr>
              <w:tabs>
                <w:tab w:val="left" w:pos="290"/>
              </w:tabs>
              <w:spacing w:before="2" w:after="0" w:line="310" w:lineRule="atLeast"/>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计划完成情况（项目建设完成、资金使用、绩效目标和减贫机制实现情况等）</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spacing w:before="3"/>
              <w:rPr>
                <w:rFonts w:hint="eastAsia" w:ascii="仿宋_GB2312" w:hAnsi="仿宋" w:eastAsia="仿宋_GB2312" w:cs="仿宋"/>
                <w:color w:val="000000"/>
                <w:sz w:val="18"/>
                <w:szCs w:val="18"/>
                <w:lang w:val="zh-CN" w:eastAsia="zh-CN" w:bidi="zh-CN"/>
              </w:rPr>
            </w:pPr>
          </w:p>
          <w:p>
            <w:pPr>
              <w:pStyle w:val="8"/>
              <w:spacing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1701"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spacing w:before="1"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49"/>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永固乡</w:t>
            </w:r>
            <w:r>
              <w:rPr>
                <w:rFonts w:hint="eastAsia" w:ascii="仿宋_GB2312" w:hAnsi="仿宋" w:eastAsia="仿宋_GB2312" w:cs="仿宋"/>
                <w:color w:val="000000"/>
                <w:sz w:val="18"/>
                <w:szCs w:val="18"/>
                <w:lang w:val="zh-CN" w:eastAsia="zh-CN" w:bidi="zh-CN"/>
              </w:rPr>
              <w:t>人民政府</w:t>
            </w:r>
          </w:p>
        </w:tc>
        <w:tc>
          <w:tcPr>
            <w:tcW w:w="1275"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numPr>
                <w:ilvl w:val="0"/>
                <w:numId w:val="14"/>
              </w:numPr>
              <w:tabs>
                <w:tab w:val="left" w:pos="288"/>
              </w:tabs>
              <w:spacing w:before="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4"/>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72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bl>
    <w:p>
      <w:pPr>
        <w:spacing w:after="0"/>
        <w:jc w:val="center"/>
        <w:rPr>
          <w:rFonts w:hint="eastAsia" w:ascii="仿宋_GB2312" w:hAnsi="仿宋" w:eastAsia="仿宋_GB2312" w:cs="仿宋"/>
          <w:color w:val="000000"/>
          <w:sz w:val="18"/>
          <w:szCs w:val="18"/>
          <w:lang w:val="zh-CN" w:eastAsia="zh-CN" w:bidi="zh-CN"/>
        </w:rPr>
        <w:sectPr>
          <w:pgSz w:w="16840" w:h="11910" w:orient="landscape"/>
          <w:pgMar w:top="1100" w:right="460" w:bottom="1300" w:left="340" w:header="0" w:footer="1116" w:gutter="0"/>
          <w:pgNumType w:fmt="decimal"/>
          <w:cols w:space="720" w:num="1"/>
        </w:sectPr>
      </w:pPr>
    </w:p>
    <w:p>
      <w:pPr>
        <w:pStyle w:val="3"/>
        <w:rPr>
          <w:rFonts w:hint="eastAsia" w:ascii="仿宋_GB2312" w:hAnsi="仿宋" w:eastAsia="仿宋_GB2312" w:cs="仿宋"/>
          <w:color w:val="000000"/>
          <w:sz w:val="18"/>
          <w:szCs w:val="18"/>
          <w:lang w:val="zh-CN" w:eastAsia="zh-CN" w:bidi="zh-CN"/>
        </w:rPr>
      </w:pPr>
    </w:p>
    <w:p>
      <w:pPr>
        <w:pStyle w:val="3"/>
        <w:rPr>
          <w:rFonts w:hint="eastAsia" w:ascii="仿宋_GB2312" w:hAnsi="仿宋" w:eastAsia="仿宋_GB2312" w:cs="仿宋"/>
          <w:color w:val="000000"/>
          <w:sz w:val="18"/>
          <w:szCs w:val="18"/>
          <w:lang w:val="zh-CN" w:eastAsia="zh-CN" w:bidi="zh-CN"/>
        </w:rPr>
      </w:pPr>
    </w:p>
    <w:p>
      <w:pPr>
        <w:pStyle w:val="3"/>
        <w:spacing w:before="1"/>
        <w:rPr>
          <w:rFonts w:hint="eastAsia" w:ascii="仿宋_GB2312" w:hAnsi="仿宋" w:eastAsia="仿宋_GB2312" w:cs="仿宋"/>
          <w:color w:val="000000"/>
          <w:sz w:val="18"/>
          <w:szCs w:val="18"/>
          <w:lang w:val="zh-CN" w:eastAsia="zh-CN" w:bidi="zh-CN"/>
        </w:rPr>
      </w:pPr>
    </w:p>
    <w:tbl>
      <w:tblPr>
        <w:tblStyle w:val="6"/>
        <w:tblW w:w="500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84"/>
        <w:gridCol w:w="647"/>
        <w:gridCol w:w="647"/>
        <w:gridCol w:w="2839"/>
        <w:gridCol w:w="1792"/>
        <w:gridCol w:w="1537"/>
        <w:gridCol w:w="1408"/>
        <w:gridCol w:w="1151"/>
        <w:gridCol w:w="512"/>
        <w:gridCol w:w="641"/>
        <w:gridCol w:w="512"/>
        <w:gridCol w:w="641"/>
        <w:gridCol w:w="515"/>
        <w:gridCol w:w="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0" w:hRule="atLeast"/>
        </w:trPr>
        <w:tc>
          <w:tcPr>
            <w:tcW w:w="173"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1"/>
              <w:rPr>
                <w:rFonts w:hint="eastAsia" w:ascii="仿宋_GB2312" w:hAnsi="仿宋" w:eastAsia="仿宋_GB2312" w:cs="仿宋"/>
                <w:color w:val="000000"/>
                <w:sz w:val="18"/>
                <w:szCs w:val="18"/>
                <w:lang w:val="zh-CN" w:eastAsia="zh-CN" w:bidi="zh-CN"/>
              </w:rPr>
            </w:pPr>
          </w:p>
          <w:p>
            <w:pPr>
              <w:pStyle w:val="8"/>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8</w:t>
            </w:r>
          </w:p>
        </w:tc>
        <w:tc>
          <w:tcPr>
            <w:tcW w:w="231"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扶贫资金</w:t>
            </w:r>
          </w:p>
        </w:tc>
        <w:tc>
          <w:tcPr>
            <w:tcW w:w="231"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精准扶贫贷款</w:t>
            </w:r>
          </w:p>
        </w:tc>
        <w:tc>
          <w:tcPr>
            <w:tcW w:w="1014" w:type="pct"/>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numPr>
                <w:ilvl w:val="0"/>
                <w:numId w:val="15"/>
              </w:numPr>
              <w:tabs>
                <w:tab w:val="left" w:pos="290"/>
              </w:tabs>
              <w:spacing w:before="0" w:after="0" w:line="324" w:lineRule="auto"/>
              <w:ind w:left="108" w:right="134"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扶贫小额信贷的贷款对象、用途、额度、期限、利率等情况</w:t>
            </w:r>
          </w:p>
          <w:p>
            <w:pPr>
              <w:pStyle w:val="8"/>
              <w:numPr>
                <w:ilvl w:val="0"/>
                <w:numId w:val="15"/>
              </w:numPr>
              <w:tabs>
                <w:tab w:val="left" w:pos="290"/>
              </w:tabs>
              <w:spacing w:before="2"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享受扶贫贴息贷款的企业、专业合作社等经营主体的名称、贷款额度、期限、贴息规模和带贫减贫机制等情况</w:t>
            </w:r>
          </w:p>
        </w:tc>
        <w:tc>
          <w:tcPr>
            <w:tcW w:w="640"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41"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549"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每年底前集中公布1 次当年情况</w:t>
            </w:r>
          </w:p>
        </w:tc>
        <w:tc>
          <w:tcPr>
            <w:tcW w:w="503"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1"/>
              <w:rPr>
                <w:rFonts w:hint="eastAsia" w:ascii="仿宋_GB2312" w:hAnsi="仿宋" w:eastAsia="仿宋_GB2312" w:cs="仿宋"/>
                <w:color w:val="000000"/>
                <w:sz w:val="18"/>
                <w:szCs w:val="18"/>
                <w:lang w:val="zh-CN" w:eastAsia="zh-CN" w:bidi="zh-CN"/>
              </w:rPr>
            </w:pPr>
          </w:p>
          <w:p>
            <w:pPr>
              <w:pStyle w:val="8"/>
              <w:ind w:left="129" w:right="120"/>
              <w:jc w:val="center"/>
              <w:rPr>
                <w:rFonts w:hint="eastAsia" w:ascii="仿宋_GB2312"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永固乡</w:t>
            </w:r>
          </w:p>
          <w:p>
            <w:pPr>
              <w:pStyle w:val="8"/>
              <w:ind w:left="129" w:right="12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人民政府</w:t>
            </w:r>
          </w:p>
        </w:tc>
        <w:tc>
          <w:tcPr>
            <w:tcW w:w="411"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6"/>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183"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6"/>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29" w:type="pct"/>
          </w:tcPr>
          <w:p>
            <w:pPr>
              <w:pStyle w:val="8"/>
              <w:rPr>
                <w:rFonts w:hint="eastAsia" w:ascii="仿宋_GB2312" w:hAnsi="仿宋" w:eastAsia="仿宋_GB2312" w:cs="仿宋"/>
                <w:color w:val="000000"/>
                <w:sz w:val="18"/>
                <w:szCs w:val="18"/>
                <w:lang w:val="zh-CN" w:eastAsia="zh-CN" w:bidi="zh-CN"/>
              </w:rPr>
            </w:pPr>
          </w:p>
        </w:tc>
        <w:tc>
          <w:tcPr>
            <w:tcW w:w="183"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6"/>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29" w:type="pct"/>
          </w:tcPr>
          <w:p>
            <w:pPr>
              <w:pStyle w:val="8"/>
              <w:rPr>
                <w:rFonts w:hint="eastAsia" w:ascii="仿宋_GB2312" w:hAnsi="仿宋" w:eastAsia="仿宋_GB2312" w:cs="仿宋"/>
                <w:color w:val="000000"/>
                <w:sz w:val="18"/>
                <w:szCs w:val="18"/>
                <w:lang w:val="zh-CN" w:eastAsia="zh-CN" w:bidi="zh-CN"/>
              </w:rPr>
            </w:pPr>
          </w:p>
        </w:tc>
        <w:tc>
          <w:tcPr>
            <w:tcW w:w="184" w:type="pct"/>
          </w:tcPr>
          <w:p>
            <w:pPr>
              <w:pStyle w:val="8"/>
              <w:rPr>
                <w:rFonts w:hint="eastAsia" w:ascii="仿宋_GB2312" w:hAnsi="仿宋" w:eastAsia="仿宋_GB2312" w:cs="仿宋"/>
                <w:color w:val="000000"/>
                <w:sz w:val="18"/>
                <w:szCs w:val="18"/>
                <w:lang w:val="zh-CN" w:eastAsia="zh-CN" w:bidi="zh-CN"/>
              </w:rPr>
            </w:pPr>
          </w:p>
        </w:tc>
        <w:tc>
          <w:tcPr>
            <w:tcW w:w="232"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6"/>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5" w:hRule="atLeast"/>
        </w:trPr>
        <w:tc>
          <w:tcPr>
            <w:tcW w:w="173"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9</w:t>
            </w:r>
          </w:p>
        </w:tc>
        <w:tc>
          <w:tcPr>
            <w:tcW w:w="231"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w:t>
            </w:r>
          </w:p>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w:t>
            </w:r>
          </w:p>
        </w:tc>
        <w:tc>
          <w:tcPr>
            <w:tcW w:w="231"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教育扶贫</w:t>
            </w:r>
          </w:p>
        </w:tc>
        <w:tc>
          <w:tcPr>
            <w:tcW w:w="1014" w:type="pct"/>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r>
              <w:rPr>
                <w:rFonts w:hint="eastAsia" w:ascii="仿宋_GB2312" w:hAnsi="仿宋" w:eastAsia="仿宋_GB2312" w:cs="仿宋"/>
                <w:color w:val="000000"/>
                <w:sz w:val="18"/>
                <w:szCs w:val="18"/>
                <w:lang w:val="en-US" w:eastAsia="zh-CN" w:bidi="zh-CN"/>
              </w:rPr>
              <w:t>雨露计划的资助对象、标准、程序、学生名单、资助金发放等情况</w:t>
            </w:r>
          </w:p>
        </w:tc>
        <w:tc>
          <w:tcPr>
            <w:tcW w:w="640" w:type="pct"/>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《山西省扶贫开发办公室关于做</w:t>
            </w:r>
            <w:r>
              <w:rPr>
                <w:rFonts w:hint="eastAsia" w:ascii="仿宋_GB2312" w:hAnsi="仿宋" w:eastAsia="仿宋_GB2312" w:cs="仿宋"/>
                <w:color w:val="000000"/>
                <w:sz w:val="18"/>
                <w:szCs w:val="18"/>
                <w:lang w:val="en-US" w:eastAsia="zh-CN" w:bidi="zh-CN"/>
              </w:rPr>
              <w:t>2022-2023学年“雨露计划”资助工作的通知）</w:t>
            </w:r>
          </w:p>
        </w:tc>
        <w:tc>
          <w:tcPr>
            <w:tcW w:w="549" w:type="pct"/>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2023年3月初-2023年5月底</w:t>
            </w:r>
          </w:p>
        </w:tc>
        <w:tc>
          <w:tcPr>
            <w:tcW w:w="503"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永固乡</w:t>
            </w:r>
          </w:p>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人民政府</w:t>
            </w:r>
          </w:p>
        </w:tc>
        <w:tc>
          <w:tcPr>
            <w:tcW w:w="411" w:type="pct"/>
            <w:vAlign w:val="center"/>
          </w:tcPr>
          <w:p>
            <w:pPr>
              <w:pStyle w:val="8"/>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村</w:t>
            </w:r>
            <w:r>
              <w:rPr>
                <w:rFonts w:hint="eastAsia" w:ascii="仿宋_GB2312" w:hAnsi="仿宋" w:eastAsia="仿宋_GB2312" w:cs="仿宋"/>
                <w:color w:val="000000"/>
                <w:sz w:val="18"/>
                <w:szCs w:val="18"/>
                <w:lang w:val="zh-CN" w:eastAsia="zh-CN" w:bidi="zh-CN"/>
              </w:rPr>
              <w:t>公示栏</w:t>
            </w:r>
          </w:p>
          <w:p>
            <w:pPr>
              <w:widowControl/>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xml:space="preserve">  </w:t>
            </w:r>
          </w:p>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xml:space="preserve">           </w:t>
            </w:r>
          </w:p>
        </w:tc>
        <w:tc>
          <w:tcPr>
            <w:tcW w:w="183"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29"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w:t>
            </w:r>
          </w:p>
        </w:tc>
        <w:tc>
          <w:tcPr>
            <w:tcW w:w="183"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29"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w:t>
            </w:r>
          </w:p>
        </w:tc>
        <w:tc>
          <w:tcPr>
            <w:tcW w:w="184"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32"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p>
        </w:tc>
      </w:tr>
    </w:tbl>
    <w:p>
      <w:pPr>
        <w:pStyle w:val="8"/>
        <w:rPr>
          <w:rFonts w:hint="eastAsia" w:ascii="仿宋_GB2312" w:hAnsi="仿宋" w:eastAsia="仿宋_GB2312" w:cs="仿宋"/>
          <w:color w:val="000000"/>
          <w:sz w:val="18"/>
          <w:szCs w:val="18"/>
          <w:lang w:val="en-US" w:eastAsia="zh-CN" w:bidi="zh-CN"/>
        </w:rPr>
      </w:pPr>
    </w:p>
    <w:p/>
    <w:p/>
    <w:p/>
    <w:sectPr>
      <w:footerReference r:id="rId7"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rFonts w:hint="eastAsia" w:eastAsia="宋体"/>
        <w:b w:val="0"/>
        <w:sz w:val="20"/>
        <w:lang w:val="en-US" w:eastAsia="zh-CN"/>
      </w:rPr>
    </w:pPr>
    <w:r>
      <w:rPr>
        <w:rFonts w:hint="eastAsia"/>
        <w:b w:val="0"/>
        <w:sz w:val="20"/>
        <w:lang w:val="en-US" w:eastAsia="zh-CN"/>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rFonts w:hint="eastAsia" w:eastAsia="宋体"/>
        <w:b w:val="0"/>
        <w:sz w:val="20"/>
        <w:lang w:val="en-US" w:eastAsia="zh-CN"/>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r>
      <w:rPr>
        <w:rFonts w:hint="eastAsia"/>
        <w:b w:val="0"/>
        <w:sz w:val="20"/>
        <w:lang w:val="en-US" w:eastAsia="zh-CN"/>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6661150</wp:posOffset>
              </wp:positionV>
              <wp:extent cx="167005"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wps:txbx>
                    <wps:bodyPr lIns="0" tIns="0" rIns="0" bIns="0" upright="1"/>
                  </wps:wsp>
                </a:graphicData>
              </a:graphic>
            </wp:anchor>
          </w:drawing>
        </mc:Choice>
        <mc:Fallback>
          <w:pict>
            <v:shape id="_x0000_s1026" o:spid="_x0000_s1026" o:spt="202" type="#_x0000_t202" style="position:absolute;left:0pt;margin-top:524.5pt;height:11pt;width:13.15pt;mso-position-horizontal:center;mso-position-horizontal-relative:margin;mso-position-vertical-relative:page;z-index:251659264;mso-width-relative:page;mso-height-relative:page;" filled="f" stroked="f" coordsize="21600,21600" o:gfxdata="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ummHXAAAACQEAAA8AAAAAAAAAAQAgAAAAIgAAAGRycy9kb3ducmV2LnhtbFBLAQIUABQA&#10;AAAIAIdO4kCyGQevuAEAAHEDAAAOAAAAAAAAAAEAIAAAACYBAABkcnMvZTJvRG9jLnhtbFBLBQYA&#10;AAAABgAGAFkBAABQ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6661150</wp:posOffset>
              </wp:positionV>
              <wp:extent cx="167005" cy="139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wps:txbx>
                    <wps:bodyPr lIns="0" tIns="0" rIns="0" bIns="0" upright="1"/>
                  </wps:wsp>
                </a:graphicData>
              </a:graphic>
            </wp:anchor>
          </w:drawing>
        </mc:Choice>
        <mc:Fallback>
          <w:pict>
            <v:shape id="_x0000_s1026" o:spid="_x0000_s1026" o:spt="202" type="#_x0000_t202" style="position:absolute;left:0pt;margin-top:524.5pt;height:11pt;width:13.15pt;mso-position-horizontal:center;mso-position-horizontal-relative:margin;mso-position-vertical-relative:page;z-index:251659264;mso-width-relative:page;mso-height-relative:page;" filled="f" stroked="f" coordsize="21600,21600" o:gfxdata="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ummHXAAAACQEAAA8AAAAAAAAAAQAgAAAAIgAAAGRycy9kb3ducmV2LnhtbFBLAQIUABQA&#10;AAAIAIdO4kAOMRHTuAEAAHEDAAAOAAAAAAAAAAEAIAAAACYBAABkcnMvZTJvRG9jLnhtbFBLBQYA&#10;AAAABgAGAFkBAABQ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CD717A"/>
    <w:multiLevelType w:val="multilevel"/>
    <w:tmpl w:val="98CD717A"/>
    <w:lvl w:ilvl="0" w:tentative="0">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1">
    <w:nsid w:val="9ACF65A0"/>
    <w:multiLevelType w:val="multilevel"/>
    <w:tmpl w:val="9ACF65A0"/>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5" w:hanging="181"/>
      </w:pPr>
      <w:rPr>
        <w:rFonts w:hint="default"/>
        <w:lang w:val="zh-CN" w:eastAsia="zh-CN" w:bidi="zh-CN"/>
      </w:rPr>
    </w:lvl>
    <w:lvl w:ilvl="2" w:tentative="0">
      <w:start w:val="0"/>
      <w:numFmt w:val="bullet"/>
      <w:lvlText w:val="•"/>
      <w:lvlJc w:val="left"/>
      <w:pPr>
        <w:ind w:left="590" w:hanging="181"/>
      </w:pPr>
      <w:rPr>
        <w:rFonts w:hint="default"/>
        <w:lang w:val="zh-CN" w:eastAsia="zh-CN" w:bidi="zh-CN"/>
      </w:rPr>
    </w:lvl>
    <w:lvl w:ilvl="3" w:tentative="0">
      <w:start w:val="0"/>
      <w:numFmt w:val="bullet"/>
      <w:lvlText w:val="•"/>
      <w:lvlJc w:val="left"/>
      <w:pPr>
        <w:ind w:left="745" w:hanging="181"/>
      </w:pPr>
      <w:rPr>
        <w:rFonts w:hint="default"/>
        <w:lang w:val="zh-CN" w:eastAsia="zh-CN" w:bidi="zh-CN"/>
      </w:rPr>
    </w:lvl>
    <w:lvl w:ilvl="4" w:tentative="0">
      <w:start w:val="0"/>
      <w:numFmt w:val="bullet"/>
      <w:lvlText w:val="•"/>
      <w:lvlJc w:val="left"/>
      <w:pPr>
        <w:ind w:left="901" w:hanging="181"/>
      </w:pPr>
      <w:rPr>
        <w:rFonts w:hint="default"/>
        <w:lang w:val="zh-CN" w:eastAsia="zh-CN" w:bidi="zh-CN"/>
      </w:rPr>
    </w:lvl>
    <w:lvl w:ilvl="5" w:tentative="0">
      <w:start w:val="0"/>
      <w:numFmt w:val="bullet"/>
      <w:lvlText w:val="•"/>
      <w:lvlJc w:val="left"/>
      <w:pPr>
        <w:ind w:left="1056" w:hanging="181"/>
      </w:pPr>
      <w:rPr>
        <w:rFonts w:hint="default"/>
        <w:lang w:val="zh-CN" w:eastAsia="zh-CN" w:bidi="zh-CN"/>
      </w:rPr>
    </w:lvl>
    <w:lvl w:ilvl="6" w:tentative="0">
      <w:start w:val="0"/>
      <w:numFmt w:val="bullet"/>
      <w:lvlText w:val="•"/>
      <w:lvlJc w:val="left"/>
      <w:pPr>
        <w:ind w:left="1211" w:hanging="181"/>
      </w:pPr>
      <w:rPr>
        <w:rFonts w:hint="default"/>
        <w:lang w:val="zh-CN" w:eastAsia="zh-CN" w:bidi="zh-CN"/>
      </w:rPr>
    </w:lvl>
    <w:lvl w:ilvl="7" w:tentative="0">
      <w:start w:val="0"/>
      <w:numFmt w:val="bullet"/>
      <w:lvlText w:val="•"/>
      <w:lvlJc w:val="left"/>
      <w:pPr>
        <w:ind w:left="1367" w:hanging="181"/>
      </w:pPr>
      <w:rPr>
        <w:rFonts w:hint="default"/>
        <w:lang w:val="zh-CN" w:eastAsia="zh-CN" w:bidi="zh-CN"/>
      </w:rPr>
    </w:lvl>
    <w:lvl w:ilvl="8" w:tentative="0">
      <w:start w:val="0"/>
      <w:numFmt w:val="bullet"/>
      <w:lvlText w:val="•"/>
      <w:lvlJc w:val="left"/>
      <w:pPr>
        <w:ind w:left="1522" w:hanging="181"/>
      </w:pPr>
      <w:rPr>
        <w:rFonts w:hint="default"/>
        <w:lang w:val="zh-CN" w:eastAsia="zh-CN" w:bidi="zh-CN"/>
      </w:rPr>
    </w:lvl>
  </w:abstractNum>
  <w:abstractNum w:abstractNumId="2">
    <w:nsid w:val="9C7198AA"/>
    <w:multiLevelType w:val="multilevel"/>
    <w:tmpl w:val="9C7198AA"/>
    <w:lvl w:ilvl="0" w:tentative="0">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3">
    <w:nsid w:val="9DFC6F65"/>
    <w:multiLevelType w:val="multilevel"/>
    <w:tmpl w:val="9DFC6F65"/>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564" w:hanging="181"/>
      </w:pPr>
      <w:rPr>
        <w:rFonts w:hint="default"/>
        <w:lang w:val="zh-CN" w:eastAsia="zh-CN" w:bidi="zh-CN"/>
      </w:rPr>
    </w:lvl>
    <w:lvl w:ilvl="2" w:tentative="0">
      <w:start w:val="0"/>
      <w:numFmt w:val="bullet"/>
      <w:lvlText w:val="•"/>
      <w:lvlJc w:val="left"/>
      <w:pPr>
        <w:ind w:left="849" w:hanging="181"/>
      </w:pPr>
      <w:rPr>
        <w:rFonts w:hint="default"/>
        <w:lang w:val="zh-CN" w:eastAsia="zh-CN" w:bidi="zh-CN"/>
      </w:rPr>
    </w:lvl>
    <w:lvl w:ilvl="3" w:tentative="0">
      <w:start w:val="0"/>
      <w:numFmt w:val="bullet"/>
      <w:lvlText w:val="•"/>
      <w:lvlJc w:val="left"/>
      <w:pPr>
        <w:ind w:left="1133" w:hanging="181"/>
      </w:pPr>
      <w:rPr>
        <w:rFonts w:hint="default"/>
        <w:lang w:val="zh-CN" w:eastAsia="zh-CN" w:bidi="zh-CN"/>
      </w:rPr>
    </w:lvl>
    <w:lvl w:ilvl="4" w:tentative="0">
      <w:start w:val="0"/>
      <w:numFmt w:val="bullet"/>
      <w:lvlText w:val="•"/>
      <w:lvlJc w:val="left"/>
      <w:pPr>
        <w:ind w:left="1418" w:hanging="181"/>
      </w:pPr>
      <w:rPr>
        <w:rFonts w:hint="default"/>
        <w:lang w:val="zh-CN" w:eastAsia="zh-CN" w:bidi="zh-CN"/>
      </w:rPr>
    </w:lvl>
    <w:lvl w:ilvl="5" w:tentative="0">
      <w:start w:val="0"/>
      <w:numFmt w:val="bullet"/>
      <w:lvlText w:val="•"/>
      <w:lvlJc w:val="left"/>
      <w:pPr>
        <w:ind w:left="1702" w:hanging="181"/>
      </w:pPr>
      <w:rPr>
        <w:rFonts w:hint="default"/>
        <w:lang w:val="zh-CN" w:eastAsia="zh-CN" w:bidi="zh-CN"/>
      </w:rPr>
    </w:lvl>
    <w:lvl w:ilvl="6" w:tentative="0">
      <w:start w:val="0"/>
      <w:numFmt w:val="bullet"/>
      <w:lvlText w:val="•"/>
      <w:lvlJc w:val="left"/>
      <w:pPr>
        <w:ind w:left="1987" w:hanging="181"/>
      </w:pPr>
      <w:rPr>
        <w:rFonts w:hint="default"/>
        <w:lang w:val="zh-CN" w:eastAsia="zh-CN" w:bidi="zh-CN"/>
      </w:rPr>
    </w:lvl>
    <w:lvl w:ilvl="7" w:tentative="0">
      <w:start w:val="0"/>
      <w:numFmt w:val="bullet"/>
      <w:lvlText w:val="•"/>
      <w:lvlJc w:val="left"/>
      <w:pPr>
        <w:ind w:left="2271" w:hanging="181"/>
      </w:pPr>
      <w:rPr>
        <w:rFonts w:hint="default"/>
        <w:lang w:val="zh-CN" w:eastAsia="zh-CN" w:bidi="zh-CN"/>
      </w:rPr>
    </w:lvl>
    <w:lvl w:ilvl="8" w:tentative="0">
      <w:start w:val="0"/>
      <w:numFmt w:val="bullet"/>
      <w:lvlText w:val="•"/>
      <w:lvlJc w:val="left"/>
      <w:pPr>
        <w:ind w:left="2556" w:hanging="181"/>
      </w:pPr>
      <w:rPr>
        <w:rFonts w:hint="default"/>
        <w:lang w:val="zh-CN" w:eastAsia="zh-CN" w:bidi="zh-CN"/>
      </w:rPr>
    </w:lvl>
  </w:abstractNum>
  <w:abstractNum w:abstractNumId="4">
    <w:nsid w:val="BDA1395C"/>
    <w:multiLevelType w:val="multilevel"/>
    <w:tmpl w:val="BDA1395C"/>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5" w:hanging="181"/>
      </w:pPr>
      <w:rPr>
        <w:rFonts w:hint="default"/>
        <w:lang w:val="zh-CN" w:eastAsia="zh-CN" w:bidi="zh-CN"/>
      </w:rPr>
    </w:lvl>
    <w:lvl w:ilvl="2" w:tentative="0">
      <w:start w:val="0"/>
      <w:numFmt w:val="bullet"/>
      <w:lvlText w:val="•"/>
      <w:lvlJc w:val="left"/>
      <w:pPr>
        <w:ind w:left="590" w:hanging="181"/>
      </w:pPr>
      <w:rPr>
        <w:rFonts w:hint="default"/>
        <w:lang w:val="zh-CN" w:eastAsia="zh-CN" w:bidi="zh-CN"/>
      </w:rPr>
    </w:lvl>
    <w:lvl w:ilvl="3" w:tentative="0">
      <w:start w:val="0"/>
      <w:numFmt w:val="bullet"/>
      <w:lvlText w:val="•"/>
      <w:lvlJc w:val="left"/>
      <w:pPr>
        <w:ind w:left="745" w:hanging="181"/>
      </w:pPr>
      <w:rPr>
        <w:rFonts w:hint="default"/>
        <w:lang w:val="zh-CN" w:eastAsia="zh-CN" w:bidi="zh-CN"/>
      </w:rPr>
    </w:lvl>
    <w:lvl w:ilvl="4" w:tentative="0">
      <w:start w:val="0"/>
      <w:numFmt w:val="bullet"/>
      <w:lvlText w:val="•"/>
      <w:lvlJc w:val="left"/>
      <w:pPr>
        <w:ind w:left="901" w:hanging="181"/>
      </w:pPr>
      <w:rPr>
        <w:rFonts w:hint="default"/>
        <w:lang w:val="zh-CN" w:eastAsia="zh-CN" w:bidi="zh-CN"/>
      </w:rPr>
    </w:lvl>
    <w:lvl w:ilvl="5" w:tentative="0">
      <w:start w:val="0"/>
      <w:numFmt w:val="bullet"/>
      <w:lvlText w:val="•"/>
      <w:lvlJc w:val="left"/>
      <w:pPr>
        <w:ind w:left="1056" w:hanging="181"/>
      </w:pPr>
      <w:rPr>
        <w:rFonts w:hint="default"/>
        <w:lang w:val="zh-CN" w:eastAsia="zh-CN" w:bidi="zh-CN"/>
      </w:rPr>
    </w:lvl>
    <w:lvl w:ilvl="6" w:tentative="0">
      <w:start w:val="0"/>
      <w:numFmt w:val="bullet"/>
      <w:lvlText w:val="•"/>
      <w:lvlJc w:val="left"/>
      <w:pPr>
        <w:ind w:left="1211" w:hanging="181"/>
      </w:pPr>
      <w:rPr>
        <w:rFonts w:hint="default"/>
        <w:lang w:val="zh-CN" w:eastAsia="zh-CN" w:bidi="zh-CN"/>
      </w:rPr>
    </w:lvl>
    <w:lvl w:ilvl="7" w:tentative="0">
      <w:start w:val="0"/>
      <w:numFmt w:val="bullet"/>
      <w:lvlText w:val="•"/>
      <w:lvlJc w:val="left"/>
      <w:pPr>
        <w:ind w:left="1367" w:hanging="181"/>
      </w:pPr>
      <w:rPr>
        <w:rFonts w:hint="default"/>
        <w:lang w:val="zh-CN" w:eastAsia="zh-CN" w:bidi="zh-CN"/>
      </w:rPr>
    </w:lvl>
    <w:lvl w:ilvl="8" w:tentative="0">
      <w:start w:val="0"/>
      <w:numFmt w:val="bullet"/>
      <w:lvlText w:val="•"/>
      <w:lvlJc w:val="left"/>
      <w:pPr>
        <w:ind w:left="1522" w:hanging="181"/>
      </w:pPr>
      <w:rPr>
        <w:rFonts w:hint="default"/>
        <w:lang w:val="zh-CN" w:eastAsia="zh-CN" w:bidi="zh-CN"/>
      </w:rPr>
    </w:lvl>
  </w:abstractNum>
  <w:abstractNum w:abstractNumId="5">
    <w:nsid w:val="BF50FE6B"/>
    <w:multiLevelType w:val="multilevel"/>
    <w:tmpl w:val="BF50FE6B"/>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6">
    <w:nsid w:val="CD699D1D"/>
    <w:multiLevelType w:val="multilevel"/>
    <w:tmpl w:val="CD699D1D"/>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7">
    <w:nsid w:val="F3A33954"/>
    <w:multiLevelType w:val="multilevel"/>
    <w:tmpl w:val="F3A33954"/>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8">
    <w:nsid w:val="F4A942FE"/>
    <w:multiLevelType w:val="multilevel"/>
    <w:tmpl w:val="F4A942FE"/>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9">
    <w:nsid w:val="03C240C0"/>
    <w:multiLevelType w:val="multilevel"/>
    <w:tmpl w:val="03C240C0"/>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0">
    <w:nsid w:val="21B3B1B1"/>
    <w:multiLevelType w:val="multilevel"/>
    <w:tmpl w:val="21B3B1B1"/>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1">
    <w:nsid w:val="251342A6"/>
    <w:multiLevelType w:val="multilevel"/>
    <w:tmpl w:val="251342A6"/>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2">
    <w:nsid w:val="2B3F3F89"/>
    <w:multiLevelType w:val="multilevel"/>
    <w:tmpl w:val="2B3F3F89"/>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3">
    <w:nsid w:val="51C4BC33"/>
    <w:multiLevelType w:val="multilevel"/>
    <w:tmpl w:val="51C4BC33"/>
    <w:lvl w:ilvl="0" w:tentative="0">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14">
    <w:nsid w:val="54701CA1"/>
    <w:multiLevelType w:val="multilevel"/>
    <w:tmpl w:val="54701CA1"/>
    <w:lvl w:ilvl="0" w:tentative="0">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15">
    <w:nsid w:val="59EEFD2A"/>
    <w:multiLevelType w:val="multilevel"/>
    <w:tmpl w:val="59EEFD2A"/>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5" w:hanging="181"/>
      </w:pPr>
      <w:rPr>
        <w:rFonts w:hint="default"/>
        <w:lang w:val="zh-CN" w:eastAsia="zh-CN" w:bidi="zh-CN"/>
      </w:rPr>
    </w:lvl>
    <w:lvl w:ilvl="2" w:tentative="0">
      <w:start w:val="0"/>
      <w:numFmt w:val="bullet"/>
      <w:lvlText w:val="•"/>
      <w:lvlJc w:val="left"/>
      <w:pPr>
        <w:ind w:left="590" w:hanging="181"/>
      </w:pPr>
      <w:rPr>
        <w:rFonts w:hint="default"/>
        <w:lang w:val="zh-CN" w:eastAsia="zh-CN" w:bidi="zh-CN"/>
      </w:rPr>
    </w:lvl>
    <w:lvl w:ilvl="3" w:tentative="0">
      <w:start w:val="0"/>
      <w:numFmt w:val="bullet"/>
      <w:lvlText w:val="•"/>
      <w:lvlJc w:val="left"/>
      <w:pPr>
        <w:ind w:left="745" w:hanging="181"/>
      </w:pPr>
      <w:rPr>
        <w:rFonts w:hint="default"/>
        <w:lang w:val="zh-CN" w:eastAsia="zh-CN" w:bidi="zh-CN"/>
      </w:rPr>
    </w:lvl>
    <w:lvl w:ilvl="4" w:tentative="0">
      <w:start w:val="0"/>
      <w:numFmt w:val="bullet"/>
      <w:lvlText w:val="•"/>
      <w:lvlJc w:val="left"/>
      <w:pPr>
        <w:ind w:left="901" w:hanging="181"/>
      </w:pPr>
      <w:rPr>
        <w:rFonts w:hint="default"/>
        <w:lang w:val="zh-CN" w:eastAsia="zh-CN" w:bidi="zh-CN"/>
      </w:rPr>
    </w:lvl>
    <w:lvl w:ilvl="5" w:tentative="0">
      <w:start w:val="0"/>
      <w:numFmt w:val="bullet"/>
      <w:lvlText w:val="•"/>
      <w:lvlJc w:val="left"/>
      <w:pPr>
        <w:ind w:left="1056" w:hanging="181"/>
      </w:pPr>
      <w:rPr>
        <w:rFonts w:hint="default"/>
        <w:lang w:val="zh-CN" w:eastAsia="zh-CN" w:bidi="zh-CN"/>
      </w:rPr>
    </w:lvl>
    <w:lvl w:ilvl="6" w:tentative="0">
      <w:start w:val="0"/>
      <w:numFmt w:val="bullet"/>
      <w:lvlText w:val="•"/>
      <w:lvlJc w:val="left"/>
      <w:pPr>
        <w:ind w:left="1211" w:hanging="181"/>
      </w:pPr>
      <w:rPr>
        <w:rFonts w:hint="default"/>
        <w:lang w:val="zh-CN" w:eastAsia="zh-CN" w:bidi="zh-CN"/>
      </w:rPr>
    </w:lvl>
    <w:lvl w:ilvl="7" w:tentative="0">
      <w:start w:val="0"/>
      <w:numFmt w:val="bullet"/>
      <w:lvlText w:val="•"/>
      <w:lvlJc w:val="left"/>
      <w:pPr>
        <w:ind w:left="1367" w:hanging="181"/>
      </w:pPr>
      <w:rPr>
        <w:rFonts w:hint="default"/>
        <w:lang w:val="zh-CN" w:eastAsia="zh-CN" w:bidi="zh-CN"/>
      </w:rPr>
    </w:lvl>
    <w:lvl w:ilvl="8" w:tentative="0">
      <w:start w:val="0"/>
      <w:numFmt w:val="bullet"/>
      <w:lvlText w:val="•"/>
      <w:lvlJc w:val="left"/>
      <w:pPr>
        <w:ind w:left="1522" w:hanging="181"/>
      </w:pPr>
      <w:rPr>
        <w:rFonts w:hint="default"/>
        <w:lang w:val="zh-CN" w:eastAsia="zh-CN" w:bidi="zh-CN"/>
      </w:rPr>
    </w:lvl>
  </w:abstractNum>
  <w:num w:numId="1">
    <w:abstractNumId w:val="1"/>
  </w:num>
  <w:num w:numId="2">
    <w:abstractNumId w:val="15"/>
  </w:num>
  <w:num w:numId="3">
    <w:abstractNumId w:val="4"/>
  </w:num>
  <w:num w:numId="4">
    <w:abstractNumId w:val="5"/>
  </w:num>
  <w:num w:numId="5">
    <w:abstractNumId w:val="8"/>
  </w:num>
  <w:num w:numId="6">
    <w:abstractNumId w:val="7"/>
  </w:num>
  <w:num w:numId="7">
    <w:abstractNumId w:val="14"/>
  </w:num>
  <w:num w:numId="8">
    <w:abstractNumId w:val="10"/>
  </w:num>
  <w:num w:numId="9">
    <w:abstractNumId w:val="0"/>
  </w:num>
  <w:num w:numId="10">
    <w:abstractNumId w:val="9"/>
  </w:num>
  <w:num w:numId="11">
    <w:abstractNumId w:val="3"/>
  </w:num>
  <w:num w:numId="12">
    <w:abstractNumId w:val="12"/>
  </w:num>
  <w:num w:numId="13">
    <w:abstractNumId w:val="13"/>
  </w:num>
  <w:num w:numId="14">
    <w:abstractNumId w:val="6"/>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OWMwMmE5OTRhODk5ZTY1ZWI1MWY0MTcwYzkzNGEifQ=="/>
  </w:docVars>
  <w:rsids>
    <w:rsidRoot w:val="00000000"/>
    <w:rsid w:val="0E52261A"/>
    <w:rsid w:val="14032001"/>
    <w:rsid w:val="15820E94"/>
    <w:rsid w:val="246347EF"/>
    <w:rsid w:val="2A472844"/>
    <w:rsid w:val="301D7787"/>
    <w:rsid w:val="30466CDD"/>
    <w:rsid w:val="3A6E22DC"/>
    <w:rsid w:val="4052185B"/>
    <w:rsid w:val="43030A5E"/>
    <w:rsid w:val="593B7788"/>
    <w:rsid w:val="634277FC"/>
    <w:rsid w:val="6A633A0D"/>
    <w:rsid w:val="6F717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b/>
      <w:bCs/>
      <w:sz w:val="30"/>
      <w:szCs w:val="30"/>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toc 1"/>
    <w:basedOn w:val="1"/>
    <w:next w:val="1"/>
    <w:qFormat/>
    <w:uiPriority w:val="0"/>
  </w:style>
  <w:style w:type="paragraph" w:customStyle="1" w:styleId="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W—D</cp:lastModifiedBy>
  <cp:lastPrinted>2023-11-14T03:26:46Z</cp:lastPrinted>
  <dcterms:modified xsi:type="dcterms:W3CDTF">2023-11-14T03:36:39Z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58233581D1564FD89DE72EBF8D248F00_13</vt:lpwstr>
  </property>
</Properties>
</file>