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
        <w:ind w:left="3719" w:right="3638" w:firstLine="0"/>
        <w:jc w:val="center"/>
        <w:rPr>
          <w:rFonts w:hint="eastAsia" w:ascii="华文中宋" w:eastAsia="华文中宋"/>
          <w:sz w:val="72"/>
          <w:lang w:val="en-US" w:eastAsia="zh-CN"/>
        </w:rPr>
      </w:pPr>
    </w:p>
    <w:p>
      <w:pPr>
        <w:spacing w:before="6"/>
        <w:ind w:left="3719" w:right="3638" w:firstLine="0"/>
        <w:jc w:val="center"/>
        <w:rPr>
          <w:rFonts w:hint="eastAsia" w:ascii="华文中宋" w:eastAsia="华文中宋"/>
          <w:sz w:val="72"/>
        </w:rPr>
      </w:pPr>
      <w:r>
        <w:rPr>
          <w:rFonts w:hint="eastAsia" w:ascii="华文中宋" w:eastAsia="华文中宋"/>
          <w:sz w:val="72"/>
          <w:lang w:val="en-US" w:eastAsia="zh-CN"/>
        </w:rPr>
        <w:t>襄汾县古城</w:t>
      </w:r>
      <w:r>
        <w:rPr>
          <w:rFonts w:hint="eastAsia" w:ascii="华文中宋" w:eastAsia="华文中宋"/>
          <w:sz w:val="72"/>
          <w:lang w:eastAsia="zh-CN"/>
        </w:rPr>
        <w:t>镇</w:t>
      </w:r>
      <w:r>
        <w:rPr>
          <w:rFonts w:hint="eastAsia" w:ascii="华文中宋" w:eastAsia="华文中宋"/>
          <w:sz w:val="72"/>
        </w:rPr>
        <w:t>人民政府</w:t>
      </w:r>
    </w:p>
    <w:p>
      <w:pPr>
        <w:spacing w:before="377"/>
        <w:ind w:left="3719" w:right="3640" w:firstLine="0"/>
        <w:jc w:val="center"/>
        <w:rPr>
          <w:rFonts w:hint="eastAsia" w:ascii="华文中宋" w:eastAsia="华文中宋"/>
          <w:sz w:val="72"/>
        </w:rPr>
      </w:pPr>
      <w:r>
        <w:rPr>
          <w:rFonts w:hint="eastAsia" w:ascii="华文中宋" w:eastAsia="华文中宋"/>
          <w:sz w:val="72"/>
        </w:rPr>
        <w:t>基层政务公开标准目录汇编</w:t>
      </w:r>
    </w:p>
    <w:p>
      <w:pPr>
        <w:pStyle w:val="5"/>
        <w:spacing w:before="2"/>
        <w:rPr>
          <w:rFonts w:ascii="华文中宋"/>
          <w:b w:val="0"/>
          <w:sz w:val="122"/>
        </w:rPr>
      </w:pPr>
    </w:p>
    <w:p>
      <w:pPr>
        <w:spacing w:before="0"/>
        <w:ind w:left="3719" w:right="3599" w:firstLine="0"/>
        <w:jc w:val="center"/>
        <w:rPr>
          <w:rFonts w:hint="eastAsia" w:ascii="华文中宋" w:eastAsia="华文中宋"/>
          <w:sz w:val="48"/>
        </w:rPr>
      </w:pPr>
      <w:r>
        <w:rPr>
          <w:rFonts w:ascii="Times New Roman" w:eastAsia="Times New Roman"/>
          <w:sz w:val="48"/>
        </w:rPr>
        <w:t>202</w:t>
      </w:r>
      <w:r>
        <w:rPr>
          <w:rFonts w:hint="eastAsia" w:ascii="Times New Roman" w:eastAsia="宋体"/>
          <w:sz w:val="48"/>
          <w:lang w:val="en-US" w:eastAsia="zh-CN"/>
        </w:rPr>
        <w:t>3</w:t>
      </w:r>
      <w:r>
        <w:rPr>
          <w:rFonts w:hint="eastAsia" w:ascii="华文中宋" w:eastAsia="华文中宋"/>
          <w:sz w:val="48"/>
        </w:rPr>
        <w:t xml:space="preserve">年 </w:t>
      </w:r>
      <w:r>
        <w:rPr>
          <w:rFonts w:hint="eastAsia" w:ascii="Times New Roman" w:eastAsia="宋体"/>
          <w:sz w:val="48"/>
          <w:lang w:val="en-US" w:eastAsia="zh-CN"/>
        </w:rPr>
        <w:t>12</w:t>
      </w:r>
      <w:r>
        <w:rPr>
          <w:rFonts w:hint="eastAsia" w:ascii="华文中宋" w:eastAsia="华文中宋"/>
          <w:sz w:val="48"/>
        </w:rPr>
        <w:t>月</w:t>
      </w:r>
    </w:p>
    <w:p>
      <w:pPr>
        <w:spacing w:after="0"/>
        <w:jc w:val="center"/>
        <w:rPr>
          <w:rFonts w:hint="eastAsia" w:ascii="华文中宋" w:eastAsia="华文中宋"/>
          <w:sz w:val="48"/>
        </w:rPr>
        <w:sectPr>
          <w:pgSz w:w="16840" w:h="11910" w:orient="landscape"/>
          <w:pgMar w:top="1100" w:right="460" w:bottom="280" w:left="340" w:header="720" w:footer="720" w:gutter="0"/>
          <w:cols w:space="720" w:num="1"/>
        </w:sectPr>
      </w:pPr>
    </w:p>
    <w:sdt>
      <w:sdtPr>
        <w:rPr>
          <w:rFonts w:hint="eastAsia" w:ascii="方正小标宋简体" w:hAnsi="方正小标宋简体" w:eastAsia="方正小标宋简体" w:cs="方正小标宋简体"/>
          <w:kern w:val="2"/>
          <w:sz w:val="44"/>
          <w:szCs w:val="44"/>
          <w:lang w:val="en-US" w:eastAsia="zh-CN" w:bidi="ar-SA"/>
        </w:rPr>
        <w:id w:val="147459717"/>
        <w15:color w:val="DBDBDB"/>
        <w:docPartObj>
          <w:docPartGallery w:val="Table of Contents"/>
          <w:docPartUnique/>
        </w:docPartObj>
      </w:sdtPr>
      <w:sdtEndPr>
        <w:rPr>
          <w:rFonts w:hint="eastAsia" w:ascii="方正小标宋简体" w:hAnsi="方正小标宋简体" w:eastAsia="方正小标宋简体" w:cs="方正小标宋简体"/>
          <w:kern w:val="2"/>
          <w:sz w:val="21"/>
          <w:szCs w:val="24"/>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黑体" w:hAnsi="黑体" w:eastAsia="黑体" w:cs="黑体"/>
              <w:sz w:val="32"/>
              <w:szCs w:val="32"/>
            </w:rPr>
          </w:pPr>
        </w:p>
        <w:p>
          <w:pPr>
            <w:pStyle w:val="8"/>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TOC \o "1-1" \h \u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_Toc6632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（一）义务教育领域基层政务公开标准目录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_Toc6632 </w:instrText>
          </w:r>
          <w:r>
            <w:rPr>
              <w:rFonts w:hint="eastAsia" w:ascii="黑体" w:hAnsi="黑体" w:eastAsia="黑体" w:cs="黑体"/>
              <w:sz w:val="32"/>
              <w:szCs w:val="32"/>
            </w:rPr>
            <w:fldChar w:fldCharType="separate"/>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8"/>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_Toc7750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（二）户籍管理领域基层政务公开标准目录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_Toc7750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8"/>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_Toc7933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（三）</w:t>
          </w:r>
          <w:r>
            <w:rPr>
              <w:rFonts w:hint="eastAsia" w:ascii="黑体" w:hAnsi="黑体" w:eastAsia="黑体" w:cs="黑体"/>
              <w:sz w:val="32"/>
              <w:szCs w:val="32"/>
            </w:rPr>
            <w:t>社会救助领域基层政务公开标准目录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_Toc7933 </w:instrText>
          </w:r>
          <w:r>
            <w:rPr>
              <w:rFonts w:hint="eastAsia" w:ascii="黑体" w:hAnsi="黑体" w:eastAsia="黑体" w:cs="黑体"/>
              <w:sz w:val="32"/>
              <w:szCs w:val="32"/>
            </w:rPr>
            <w:fldChar w:fldCharType="separate"/>
          </w:r>
          <w:r>
            <w:rPr>
              <w:rFonts w:hint="eastAsia" w:ascii="黑体" w:hAnsi="黑体" w:eastAsia="黑体" w:cs="黑体"/>
              <w:sz w:val="32"/>
              <w:szCs w:val="32"/>
            </w:rPr>
            <w:t>14</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8"/>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_Toc25234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w:t>
          </w:r>
          <w:r>
            <w:rPr>
              <w:rFonts w:hint="eastAsia" w:ascii="黑体" w:hAnsi="黑体" w:eastAsia="黑体" w:cs="黑体"/>
              <w:sz w:val="32"/>
              <w:szCs w:val="32"/>
              <w:lang w:val="en-US" w:eastAsia="zh-CN"/>
            </w:rPr>
            <w:t>四</w:t>
          </w:r>
          <w:r>
            <w:rPr>
              <w:rFonts w:hint="eastAsia" w:ascii="黑体" w:hAnsi="黑体" w:eastAsia="黑体" w:cs="黑体"/>
              <w:sz w:val="32"/>
              <w:szCs w:val="32"/>
            </w:rPr>
            <w:t>）公共法律服务领域基层政务公开标准目录</w:t>
          </w:r>
          <w:r>
            <w:rPr>
              <w:rFonts w:hint="eastAsia" w:ascii="黑体" w:hAnsi="黑体" w:eastAsia="黑体" w:cs="黑体"/>
              <w:sz w:val="32"/>
              <w:szCs w:val="32"/>
            </w:rPr>
            <w:tab/>
          </w: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fldChar w:fldCharType="end"/>
          </w:r>
          <w:r>
            <w:rPr>
              <w:rFonts w:hint="eastAsia" w:ascii="黑体" w:hAnsi="黑体" w:eastAsia="黑体" w:cs="黑体"/>
              <w:sz w:val="32"/>
              <w:szCs w:val="32"/>
              <w:lang w:val="en-US" w:eastAsia="zh-CN"/>
            </w:rPr>
            <w:t>0</w:t>
          </w:r>
        </w:p>
        <w:p>
          <w:pPr>
            <w:pStyle w:val="8"/>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_Toc14962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（五）</w:t>
          </w:r>
          <w:r>
            <w:rPr>
              <w:rFonts w:hint="eastAsia" w:ascii="黑体" w:hAnsi="黑体" w:eastAsia="黑体" w:cs="黑体"/>
              <w:sz w:val="32"/>
              <w:szCs w:val="32"/>
            </w:rPr>
            <w:t>社会保险领域基层政务公开标准目录</w:t>
          </w:r>
          <w:r>
            <w:rPr>
              <w:rFonts w:hint="eastAsia" w:ascii="黑体" w:hAnsi="黑体" w:eastAsia="黑体" w:cs="黑体"/>
              <w:sz w:val="32"/>
              <w:szCs w:val="32"/>
            </w:rPr>
            <w:tab/>
          </w:r>
          <w:r>
            <w:rPr>
              <w:rFonts w:hint="eastAsia" w:ascii="黑体" w:hAnsi="黑体" w:eastAsia="黑体" w:cs="黑体"/>
              <w:sz w:val="32"/>
              <w:szCs w:val="32"/>
              <w:lang w:val="en-US" w:eastAsia="zh-CN"/>
            </w:rPr>
            <w:t>22</w:t>
          </w:r>
          <w:r>
            <w:rPr>
              <w:rFonts w:hint="eastAsia" w:ascii="黑体" w:hAnsi="黑体" w:eastAsia="黑体" w:cs="黑体"/>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_Toc11668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w:t>
          </w: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养老服务</w:t>
          </w:r>
          <w:r>
            <w:rPr>
              <w:rFonts w:hint="eastAsia" w:ascii="黑体" w:hAnsi="黑体" w:eastAsia="黑体" w:cs="黑体"/>
              <w:sz w:val="32"/>
              <w:szCs w:val="32"/>
            </w:rPr>
            <w:t>领域基层政务公开标准目录</w:t>
          </w:r>
          <w:r>
            <w:rPr>
              <w:rFonts w:hint="eastAsia" w:ascii="黑体" w:hAnsi="黑体" w:eastAsia="黑体" w:cs="黑体"/>
              <w:sz w:val="32"/>
              <w:szCs w:val="32"/>
              <w:lang w:val="en-US" w:eastAsia="zh-CN"/>
            </w:rPr>
            <w:t xml:space="preserve">............................................................24                                                     </w:t>
          </w:r>
          <w:r>
            <w:rPr>
              <w:rFonts w:hint="eastAsia" w:ascii="黑体" w:hAnsi="黑体" w:eastAsia="黑体" w:cs="黑体"/>
              <w:sz w:val="32"/>
              <w:szCs w:val="32"/>
              <w:lang w:eastAsia="zh-CN"/>
            </w:rPr>
            <w:fldChar w:fldCharType="end"/>
          </w:r>
        </w:p>
        <w:p>
          <w:pPr>
            <w:pStyle w:val="8"/>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_Toc11668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w:t>
          </w:r>
          <w:r>
            <w:rPr>
              <w:rFonts w:hint="eastAsia" w:ascii="黑体" w:hAnsi="黑体" w:eastAsia="黑体" w:cs="黑体"/>
              <w:sz w:val="32"/>
              <w:szCs w:val="32"/>
              <w:lang w:eastAsia="zh-CN"/>
            </w:rPr>
            <w:t>七</w:t>
          </w:r>
          <w:r>
            <w:rPr>
              <w:rFonts w:hint="eastAsia" w:ascii="黑体" w:hAnsi="黑体" w:eastAsia="黑体" w:cs="黑体"/>
              <w:sz w:val="32"/>
              <w:szCs w:val="32"/>
            </w:rPr>
            <w:t>）城乡规划领域基层政务公开标准目录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_Toc11668 </w:instrText>
          </w:r>
          <w:r>
            <w:rPr>
              <w:rFonts w:hint="eastAsia" w:ascii="黑体" w:hAnsi="黑体" w:eastAsia="黑体" w:cs="黑体"/>
              <w:sz w:val="32"/>
              <w:szCs w:val="32"/>
            </w:rPr>
            <w:fldChar w:fldCharType="separate"/>
          </w:r>
          <w:r>
            <w:rPr>
              <w:rFonts w:hint="eastAsia" w:ascii="黑体" w:hAnsi="黑体" w:eastAsia="黑体" w:cs="黑体"/>
              <w:sz w:val="32"/>
              <w:szCs w:val="32"/>
            </w:rPr>
            <w:t>29</w:t>
          </w:r>
          <w:r>
            <w:rPr>
              <w:rFonts w:hint="eastAsia" w:ascii="黑体" w:hAnsi="黑体" w:eastAsia="黑体" w:cs="黑体"/>
              <w:sz w:val="32"/>
              <w:szCs w:val="32"/>
            </w:rPr>
            <w:fldChar w:fldCharType="end"/>
          </w:r>
          <w:r>
            <w:rPr>
              <w:rFonts w:hint="eastAsia" w:ascii="黑体" w:hAnsi="黑体" w:eastAsia="黑体" w:cs="黑体"/>
              <w:sz w:val="32"/>
              <w:szCs w:val="32"/>
              <w:lang w:eastAsia="zh-CN"/>
            </w:rPr>
            <w:fldChar w:fldCharType="end"/>
          </w:r>
        </w:p>
        <w:p>
          <w:pPr>
            <w:pStyle w:val="8"/>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_Toc7356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rPr>
            <w:t>（</w:t>
          </w:r>
          <w:r>
            <w:rPr>
              <w:rFonts w:hint="eastAsia" w:ascii="黑体" w:hAnsi="黑体" w:eastAsia="黑体" w:cs="黑体"/>
              <w:sz w:val="32"/>
              <w:szCs w:val="32"/>
              <w:lang w:eastAsia="zh-CN"/>
            </w:rPr>
            <w:t>八</w:t>
          </w:r>
          <w:r>
            <w:rPr>
              <w:rFonts w:hint="eastAsia" w:ascii="黑体" w:hAnsi="黑体" w:eastAsia="黑体" w:cs="黑体"/>
              <w:sz w:val="32"/>
              <w:szCs w:val="32"/>
            </w:rPr>
            <w:t>）农村集体土地征收基层政务公开标准目录</w:t>
          </w:r>
          <w:r>
            <w:rPr>
              <w:rFonts w:hint="eastAsia" w:ascii="黑体" w:hAnsi="黑体" w:eastAsia="黑体" w:cs="黑体"/>
              <w:sz w:val="32"/>
              <w:szCs w:val="32"/>
            </w:rPr>
            <w:tab/>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fldChar w:fldCharType="end"/>
          </w:r>
          <w:r>
            <w:rPr>
              <w:rFonts w:hint="eastAsia" w:ascii="黑体" w:hAnsi="黑体" w:eastAsia="黑体" w:cs="黑体"/>
              <w:sz w:val="32"/>
              <w:szCs w:val="32"/>
              <w:lang w:val="en-US" w:eastAsia="zh-CN"/>
            </w:rPr>
            <w:t>0</w:t>
          </w:r>
        </w:p>
        <w:p>
          <w:pPr>
            <w:pStyle w:val="8"/>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_Toc11017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（九）</w:t>
          </w:r>
          <w:r>
            <w:rPr>
              <w:rFonts w:hint="eastAsia" w:ascii="黑体" w:hAnsi="黑体" w:eastAsia="黑体" w:cs="黑体"/>
              <w:sz w:val="32"/>
              <w:szCs w:val="32"/>
            </w:rPr>
            <w:t>公共文化服务领域基层政务公开标准目录</w:t>
          </w:r>
          <w:r>
            <w:rPr>
              <w:rFonts w:hint="eastAsia" w:ascii="黑体" w:hAnsi="黑体" w:eastAsia="黑体" w:cs="黑体"/>
              <w:sz w:val="32"/>
              <w:szCs w:val="32"/>
            </w:rPr>
            <w:tab/>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fldChar w:fldCharType="end"/>
          </w:r>
          <w:r>
            <w:rPr>
              <w:rFonts w:hint="eastAsia" w:ascii="黑体" w:hAnsi="黑体" w:eastAsia="黑体" w:cs="黑体"/>
              <w:sz w:val="32"/>
              <w:szCs w:val="32"/>
              <w:lang w:val="en-US" w:eastAsia="zh-CN"/>
            </w:rPr>
            <w:t>1</w:t>
          </w:r>
        </w:p>
        <w:p>
          <w:pPr>
            <w:pStyle w:val="8"/>
            <w:keepNext w:val="0"/>
            <w:keepLines w:val="0"/>
            <w:pageBreakBefore w:val="0"/>
            <w:widowControl w:val="0"/>
            <w:tabs>
              <w:tab w:val="right" w:leader="dot" w:pos="16040"/>
            </w:tabs>
            <w:kinsoku/>
            <w:wordWrap/>
            <w:overflowPunct/>
            <w:topLinePunct w:val="0"/>
            <w:autoSpaceDE/>
            <w:autoSpaceDN/>
            <w:bidi w:val="0"/>
            <w:adjustRightInd/>
            <w:snapToGrid/>
            <w:spacing w:line="600" w:lineRule="exact"/>
            <w:textAlignment w:val="auto"/>
            <w:rPr>
              <w:rFonts w:hint="default" w:ascii="黑体" w:hAnsi="黑体" w:eastAsia="黑体" w:cs="黑体"/>
              <w:sz w:val="32"/>
              <w:szCs w:val="32"/>
              <w:lang w:val="en-US"/>
            </w:rPr>
          </w:pPr>
          <w:r>
            <w:rPr>
              <w:rFonts w:hint="eastAsia" w:ascii="黑体" w:hAnsi="黑体" w:eastAsia="黑体" w:cs="黑体"/>
              <w:sz w:val="32"/>
              <w:szCs w:val="32"/>
              <w:lang w:eastAsia="zh-CN"/>
            </w:rPr>
            <w:fldChar w:fldCharType="begin"/>
          </w:r>
          <w:r>
            <w:rPr>
              <w:rFonts w:hint="eastAsia" w:ascii="黑体" w:hAnsi="黑体" w:eastAsia="黑体" w:cs="黑体"/>
              <w:sz w:val="32"/>
              <w:szCs w:val="32"/>
              <w:lang w:eastAsia="zh-CN"/>
            </w:rPr>
            <w:instrText xml:space="preserve"> HYPERLINK \l _Toc3207 </w:instrText>
          </w:r>
          <w:r>
            <w:rPr>
              <w:rFonts w:hint="eastAsia" w:ascii="黑体" w:hAnsi="黑体" w:eastAsia="黑体" w:cs="黑体"/>
              <w:sz w:val="32"/>
              <w:szCs w:val="32"/>
              <w:lang w:eastAsia="zh-CN"/>
            </w:rPr>
            <w:fldChar w:fldCharType="separate"/>
          </w:r>
          <w:r>
            <w:rPr>
              <w:rFonts w:hint="eastAsia" w:ascii="黑体" w:hAnsi="黑体" w:eastAsia="黑体" w:cs="黑体"/>
              <w:sz w:val="32"/>
              <w:szCs w:val="32"/>
              <w:lang w:eastAsia="zh-CN"/>
            </w:rPr>
            <w:t>（十）</w:t>
          </w:r>
          <w:r>
            <w:rPr>
              <w:rFonts w:hint="eastAsia" w:ascii="黑体" w:hAnsi="黑体" w:eastAsia="黑体" w:cs="黑体"/>
              <w:sz w:val="32"/>
              <w:szCs w:val="32"/>
            </w:rPr>
            <w:t>扶贫领域基层政务公开标准目录</w:t>
          </w:r>
          <w:r>
            <w:rPr>
              <w:rFonts w:hint="eastAsia" w:ascii="黑体" w:hAnsi="黑体" w:eastAsia="黑体" w:cs="黑体"/>
              <w:sz w:val="32"/>
              <w:szCs w:val="32"/>
            </w:rPr>
            <w:tab/>
          </w: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fldChar w:fldCharType="end"/>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textAlignment w:val="auto"/>
            <w:sectPr>
              <w:footerReference r:id="rId3" w:type="default"/>
              <w:pgSz w:w="16840" w:h="11910" w:orient="landscape"/>
              <w:pgMar w:top="1100" w:right="460" w:bottom="1300" w:left="340" w:header="0" w:footer="1116" w:gutter="0"/>
              <w:cols w:space="720" w:num="1"/>
            </w:sectPr>
          </w:pPr>
          <w:r>
            <w:rPr>
              <w:rFonts w:hint="eastAsia" w:ascii="黑体" w:hAnsi="黑体" w:eastAsia="黑体" w:cs="黑体"/>
              <w:sz w:val="32"/>
              <w:szCs w:val="32"/>
              <w:lang w:eastAsia="zh-CN"/>
            </w:rPr>
            <w:fldChar w:fldCharType="end"/>
          </w:r>
        </w:p>
      </w:sdtContent>
    </w:sdt>
    <w:p>
      <w:pPr>
        <w:pStyle w:val="3"/>
        <w:keepNext/>
        <w:keepLines/>
        <w:pageBreakBefore w:val="0"/>
        <w:widowControl w:val="0"/>
        <w:tabs>
          <w:tab w:val="left" w:pos="6648"/>
        </w:tabs>
        <w:kinsoku/>
        <w:wordWrap/>
        <w:overflowPunct/>
        <w:topLinePunct w:val="0"/>
        <w:autoSpaceDE/>
        <w:autoSpaceDN/>
        <w:bidi w:val="0"/>
        <w:adjustRightInd/>
        <w:snapToGrid/>
        <w:spacing w:line="600" w:lineRule="exact"/>
        <w:jc w:val="both"/>
        <w:textAlignment w:val="auto"/>
        <w:outlineLvl w:val="0"/>
      </w:pPr>
      <w:bookmarkStart w:id="0" w:name="_Toc6632"/>
    </w:p>
    <w:p>
      <w:pPr>
        <w:pStyle w:val="3"/>
        <w:tabs>
          <w:tab w:val="left" w:pos="6648"/>
        </w:tabs>
        <w:bidi w:val="0"/>
        <w:jc w:val="center"/>
        <w:outlineLvl w:val="0"/>
        <w:rPr>
          <w:sz w:val="20"/>
        </w:rPr>
      </w:pPr>
      <w:r>
        <w:t>（一）义务教育领域基层政务公开标准目录</w:t>
      </w:r>
      <w:bookmarkEnd w:id="0"/>
    </w:p>
    <w:tbl>
      <w:tblPr>
        <w:tblStyle w:val="9"/>
        <w:tblpPr w:leftFromText="180" w:rightFromText="180" w:vertAnchor="text" w:horzAnchor="page" w:tblpX="576" w:tblpY="3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647"/>
        <w:gridCol w:w="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11"/>
              <w:spacing w:before="489" w:line="266" w:lineRule="auto"/>
              <w:ind w:left="158" w:right="148"/>
              <w:rPr>
                <w:rFonts w:ascii="黑体" w:eastAsia="黑体"/>
              </w:rPr>
            </w:pPr>
            <w:r>
              <w:rPr>
                <w:rFonts w:hint="eastAsia" w:ascii="黑体" w:eastAsia="黑体"/>
              </w:rPr>
              <w:t>序号</w:t>
            </w:r>
          </w:p>
        </w:tc>
        <w:tc>
          <w:tcPr>
            <w:tcW w:w="1440" w:type="dxa"/>
            <w:gridSpan w:val="2"/>
          </w:tcPr>
          <w:p>
            <w:pPr>
              <w:pStyle w:val="11"/>
              <w:spacing w:before="16" w:line="275" w:lineRule="exact"/>
              <w:ind w:left="278"/>
              <w:rPr>
                <w:rFonts w:ascii="黑体" w:eastAsia="黑体"/>
              </w:rPr>
            </w:pPr>
            <w:r>
              <w:rPr>
                <w:rFonts w:hint="eastAsia" w:ascii="黑体" w:eastAsia="黑体"/>
              </w:rPr>
              <w:t>公开事项</w:t>
            </w:r>
          </w:p>
        </w:tc>
        <w:tc>
          <w:tcPr>
            <w:tcW w:w="2340" w:type="dxa"/>
            <w:vMerge w:val="restart"/>
          </w:tcPr>
          <w:p>
            <w:pPr>
              <w:pStyle w:val="11"/>
              <w:rPr>
                <w:rFonts w:ascii="宋体"/>
              </w:rPr>
            </w:pPr>
          </w:p>
          <w:p>
            <w:pPr>
              <w:pStyle w:val="11"/>
              <w:spacing w:before="4"/>
              <w:rPr>
                <w:rFonts w:ascii="宋体"/>
                <w:sz w:val="28"/>
              </w:rPr>
            </w:pPr>
          </w:p>
          <w:p>
            <w:pPr>
              <w:pStyle w:val="11"/>
              <w:ind w:left="290"/>
              <w:rPr>
                <w:rFonts w:ascii="黑体" w:eastAsia="黑体"/>
              </w:rPr>
            </w:pPr>
            <w:r>
              <w:rPr>
                <w:rFonts w:hint="eastAsia" w:ascii="黑体" w:eastAsia="黑体"/>
              </w:rPr>
              <w:t>公开内容（要素）</w:t>
            </w:r>
          </w:p>
        </w:tc>
        <w:tc>
          <w:tcPr>
            <w:tcW w:w="2520" w:type="dxa"/>
            <w:vMerge w:val="restart"/>
          </w:tcPr>
          <w:p>
            <w:pPr>
              <w:pStyle w:val="11"/>
              <w:rPr>
                <w:rFonts w:ascii="宋体"/>
              </w:rPr>
            </w:pPr>
          </w:p>
          <w:p>
            <w:pPr>
              <w:pStyle w:val="11"/>
              <w:spacing w:before="4"/>
              <w:rPr>
                <w:rFonts w:ascii="宋体"/>
                <w:sz w:val="28"/>
              </w:rPr>
            </w:pPr>
          </w:p>
          <w:p>
            <w:pPr>
              <w:pStyle w:val="11"/>
              <w:ind w:left="818"/>
              <w:rPr>
                <w:rFonts w:ascii="黑体" w:eastAsia="黑体"/>
              </w:rPr>
            </w:pPr>
            <w:r>
              <w:rPr>
                <w:rFonts w:hint="eastAsia" w:ascii="黑体" w:eastAsia="黑体"/>
              </w:rPr>
              <w:t>公开依据</w:t>
            </w:r>
          </w:p>
        </w:tc>
        <w:tc>
          <w:tcPr>
            <w:tcW w:w="1620" w:type="dxa"/>
            <w:vMerge w:val="restart"/>
          </w:tcPr>
          <w:p>
            <w:pPr>
              <w:pStyle w:val="11"/>
              <w:rPr>
                <w:rFonts w:ascii="宋体"/>
              </w:rPr>
            </w:pPr>
          </w:p>
          <w:p>
            <w:pPr>
              <w:pStyle w:val="11"/>
              <w:spacing w:before="4"/>
              <w:rPr>
                <w:rFonts w:ascii="宋体"/>
                <w:sz w:val="28"/>
              </w:rPr>
            </w:pPr>
          </w:p>
          <w:p>
            <w:pPr>
              <w:pStyle w:val="11"/>
              <w:ind w:left="369"/>
              <w:rPr>
                <w:rFonts w:ascii="黑体" w:eastAsia="黑体"/>
              </w:rPr>
            </w:pPr>
            <w:r>
              <w:rPr>
                <w:rFonts w:hint="eastAsia" w:ascii="黑体" w:eastAsia="黑体"/>
              </w:rPr>
              <w:t>公开时限</w:t>
            </w:r>
          </w:p>
        </w:tc>
        <w:tc>
          <w:tcPr>
            <w:tcW w:w="900" w:type="dxa"/>
            <w:vMerge w:val="restart"/>
          </w:tcPr>
          <w:p>
            <w:pPr>
              <w:pStyle w:val="11"/>
              <w:rPr>
                <w:rFonts w:ascii="宋体"/>
              </w:rPr>
            </w:pPr>
          </w:p>
          <w:p>
            <w:pPr>
              <w:pStyle w:val="11"/>
              <w:spacing w:before="2"/>
              <w:rPr>
                <w:rFonts w:ascii="宋体"/>
                <w:sz w:val="16"/>
              </w:rPr>
            </w:pPr>
          </w:p>
          <w:p>
            <w:pPr>
              <w:pStyle w:val="11"/>
              <w:spacing w:line="266" w:lineRule="auto"/>
              <w:ind w:left="338" w:right="107" w:hanging="219"/>
              <w:rPr>
                <w:rFonts w:ascii="黑体" w:eastAsia="黑体"/>
              </w:rPr>
            </w:pPr>
            <w:r>
              <w:rPr>
                <w:rFonts w:hint="eastAsia" w:ascii="黑体" w:eastAsia="黑体"/>
              </w:rPr>
              <w:t>公开主体</w:t>
            </w:r>
          </w:p>
        </w:tc>
        <w:tc>
          <w:tcPr>
            <w:tcW w:w="2160" w:type="dxa"/>
            <w:vMerge w:val="restart"/>
          </w:tcPr>
          <w:p>
            <w:pPr>
              <w:pStyle w:val="11"/>
              <w:rPr>
                <w:rFonts w:ascii="宋体"/>
              </w:rPr>
            </w:pPr>
          </w:p>
          <w:p>
            <w:pPr>
              <w:pStyle w:val="11"/>
              <w:spacing w:before="4"/>
              <w:rPr>
                <w:rFonts w:ascii="宋体"/>
                <w:sz w:val="28"/>
              </w:rPr>
            </w:pPr>
          </w:p>
          <w:p>
            <w:pPr>
              <w:pStyle w:val="11"/>
              <w:ind w:left="309"/>
              <w:rPr>
                <w:rFonts w:ascii="黑体" w:eastAsia="黑体"/>
              </w:rPr>
            </w:pPr>
            <w:r>
              <w:rPr>
                <w:rFonts w:hint="eastAsia" w:ascii="黑体" w:eastAsia="黑体"/>
              </w:rPr>
              <w:t>公开渠道和载体</w:t>
            </w:r>
          </w:p>
        </w:tc>
        <w:tc>
          <w:tcPr>
            <w:tcW w:w="1249" w:type="dxa"/>
            <w:gridSpan w:val="2"/>
          </w:tcPr>
          <w:p>
            <w:pPr>
              <w:pStyle w:val="11"/>
              <w:spacing w:before="16" w:line="275" w:lineRule="exact"/>
              <w:ind w:left="182"/>
              <w:rPr>
                <w:rFonts w:ascii="黑体" w:eastAsia="黑体"/>
              </w:rPr>
            </w:pPr>
            <w:r>
              <w:rPr>
                <w:rFonts w:hint="eastAsia" w:ascii="黑体" w:eastAsia="黑体"/>
              </w:rPr>
              <w:t>公开对象</w:t>
            </w:r>
          </w:p>
        </w:tc>
        <w:tc>
          <w:tcPr>
            <w:tcW w:w="1271" w:type="dxa"/>
            <w:gridSpan w:val="2"/>
          </w:tcPr>
          <w:p>
            <w:pPr>
              <w:pStyle w:val="11"/>
              <w:spacing w:before="16" w:line="275" w:lineRule="exact"/>
              <w:ind w:left="193"/>
              <w:rPr>
                <w:rFonts w:ascii="黑体" w:eastAsia="黑体"/>
              </w:rPr>
            </w:pPr>
            <w:r>
              <w:rPr>
                <w:rFonts w:hint="eastAsia" w:ascii="黑体" w:eastAsia="黑体"/>
              </w:rPr>
              <w:t>公开方式</w:t>
            </w:r>
          </w:p>
        </w:tc>
        <w:tc>
          <w:tcPr>
            <w:tcW w:w="1440" w:type="dxa"/>
            <w:gridSpan w:val="2"/>
          </w:tcPr>
          <w:p>
            <w:pPr>
              <w:pStyle w:val="11"/>
              <w:spacing w:before="16" w:line="275" w:lineRule="exact"/>
              <w:ind w:left="278"/>
              <w:rPr>
                <w:rFonts w:ascii="黑体" w:eastAsia="黑体"/>
              </w:rPr>
            </w:pPr>
            <w:r>
              <w:rPr>
                <w:rFonts w:hint="eastAsia" w:ascii="黑体" w:eastAsia="黑体"/>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top w:val="nil"/>
            </w:tcBorders>
          </w:tcPr>
          <w:p>
            <w:pPr>
              <w:rPr>
                <w:sz w:val="2"/>
                <w:szCs w:val="2"/>
              </w:rPr>
            </w:pPr>
          </w:p>
        </w:tc>
        <w:tc>
          <w:tcPr>
            <w:tcW w:w="540" w:type="dxa"/>
          </w:tcPr>
          <w:p>
            <w:pPr>
              <w:pStyle w:val="11"/>
              <w:spacing w:before="16" w:line="266" w:lineRule="auto"/>
              <w:ind w:left="158" w:right="148"/>
              <w:jc w:val="both"/>
              <w:rPr>
                <w:rFonts w:ascii="黑体" w:eastAsia="黑体"/>
              </w:rPr>
            </w:pPr>
            <w:r>
              <w:rPr>
                <w:rFonts w:hint="eastAsia" w:ascii="黑体" w:eastAsia="黑体"/>
              </w:rPr>
              <w:t>一级事</w:t>
            </w:r>
          </w:p>
          <w:p>
            <w:pPr>
              <w:pStyle w:val="11"/>
              <w:spacing w:line="273" w:lineRule="exact"/>
              <w:ind w:left="158"/>
              <w:rPr>
                <w:rFonts w:ascii="黑体" w:eastAsia="黑体"/>
              </w:rPr>
            </w:pPr>
            <w:r>
              <w:rPr>
                <w:rFonts w:hint="eastAsia" w:ascii="黑体" w:eastAsia="黑体"/>
              </w:rPr>
              <w:t>项</w:t>
            </w:r>
          </w:p>
        </w:tc>
        <w:tc>
          <w:tcPr>
            <w:tcW w:w="900" w:type="dxa"/>
          </w:tcPr>
          <w:p>
            <w:pPr>
              <w:pStyle w:val="11"/>
              <w:spacing w:before="7"/>
              <w:rPr>
                <w:rFonts w:ascii="宋体"/>
                <w:sz w:val="25"/>
              </w:rPr>
            </w:pPr>
          </w:p>
          <w:p>
            <w:pPr>
              <w:pStyle w:val="11"/>
              <w:spacing w:before="1" w:line="266" w:lineRule="auto"/>
              <w:ind w:left="338" w:right="107" w:hanging="219"/>
              <w:rPr>
                <w:rFonts w:ascii="黑体" w:eastAsia="黑体"/>
              </w:rPr>
            </w:pPr>
            <w:r>
              <w:rPr>
                <w:rFonts w:hint="eastAsia" w:ascii="黑体" w:eastAsia="黑体"/>
              </w:rPr>
              <w:t>二级事项</w:t>
            </w:r>
          </w:p>
        </w:tc>
        <w:tc>
          <w:tcPr>
            <w:tcW w:w="2340"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2160" w:type="dxa"/>
            <w:vMerge w:val="continue"/>
            <w:tcBorders>
              <w:top w:val="nil"/>
            </w:tcBorders>
          </w:tcPr>
          <w:p>
            <w:pPr>
              <w:rPr>
                <w:sz w:val="2"/>
                <w:szCs w:val="2"/>
              </w:rPr>
            </w:pPr>
          </w:p>
        </w:tc>
        <w:tc>
          <w:tcPr>
            <w:tcW w:w="540" w:type="dxa"/>
          </w:tcPr>
          <w:p>
            <w:pPr>
              <w:pStyle w:val="11"/>
              <w:spacing w:before="172" w:line="266" w:lineRule="auto"/>
              <w:ind w:left="158" w:right="148"/>
              <w:jc w:val="both"/>
              <w:rPr>
                <w:rFonts w:ascii="黑体" w:eastAsia="黑体"/>
              </w:rPr>
            </w:pPr>
            <w:r>
              <w:rPr>
                <w:rFonts w:hint="eastAsia" w:ascii="黑体" w:eastAsia="黑体"/>
              </w:rPr>
              <w:t>全社会</w:t>
            </w:r>
          </w:p>
        </w:tc>
        <w:tc>
          <w:tcPr>
            <w:tcW w:w="709" w:type="dxa"/>
          </w:tcPr>
          <w:p>
            <w:pPr>
              <w:pStyle w:val="11"/>
              <w:spacing w:before="7"/>
              <w:rPr>
                <w:rFonts w:ascii="宋体"/>
                <w:sz w:val="25"/>
              </w:rPr>
            </w:pPr>
          </w:p>
          <w:p>
            <w:pPr>
              <w:pStyle w:val="11"/>
              <w:spacing w:before="1" w:line="266" w:lineRule="auto"/>
              <w:ind w:left="134" w:right="120"/>
              <w:rPr>
                <w:rFonts w:ascii="黑体" w:eastAsia="黑体"/>
              </w:rPr>
            </w:pPr>
            <w:r>
              <w:rPr>
                <w:rFonts w:hint="eastAsia" w:ascii="黑体" w:eastAsia="黑体"/>
              </w:rPr>
              <w:t>特定群众</w:t>
            </w:r>
          </w:p>
        </w:tc>
        <w:tc>
          <w:tcPr>
            <w:tcW w:w="551" w:type="dxa"/>
          </w:tcPr>
          <w:p>
            <w:pPr>
              <w:pStyle w:val="11"/>
              <w:spacing w:before="7"/>
              <w:rPr>
                <w:rFonts w:ascii="宋体"/>
                <w:sz w:val="25"/>
              </w:rPr>
            </w:pPr>
          </w:p>
          <w:p>
            <w:pPr>
              <w:pStyle w:val="11"/>
              <w:spacing w:before="1" w:line="266" w:lineRule="auto"/>
              <w:ind w:left="164" w:right="153"/>
              <w:rPr>
                <w:rFonts w:ascii="黑体" w:eastAsia="黑体"/>
              </w:rPr>
            </w:pPr>
            <w:r>
              <w:rPr>
                <w:rFonts w:hint="eastAsia" w:ascii="黑体" w:eastAsia="黑体"/>
              </w:rPr>
              <w:t>主动</w:t>
            </w:r>
          </w:p>
        </w:tc>
        <w:tc>
          <w:tcPr>
            <w:tcW w:w="720" w:type="dxa"/>
          </w:tcPr>
          <w:p>
            <w:pPr>
              <w:pStyle w:val="11"/>
              <w:spacing w:before="172" w:line="266" w:lineRule="auto"/>
              <w:ind w:left="139" w:right="126"/>
              <w:jc w:val="both"/>
              <w:rPr>
                <w:rFonts w:ascii="黑体" w:eastAsia="黑体"/>
              </w:rPr>
            </w:pPr>
            <w:r>
              <w:rPr>
                <w:rFonts w:hint="eastAsia" w:ascii="黑体" w:eastAsia="黑体"/>
              </w:rPr>
              <w:t>依申请公开</w:t>
            </w:r>
          </w:p>
        </w:tc>
        <w:tc>
          <w:tcPr>
            <w:tcW w:w="647" w:type="dxa"/>
            <w:vAlign w:val="center"/>
          </w:tcPr>
          <w:p>
            <w:pPr>
              <w:pStyle w:val="11"/>
              <w:ind w:left="139"/>
              <w:jc w:val="center"/>
              <w:rPr>
                <w:rFonts w:hint="default" w:ascii="黑体" w:eastAsia="黑体"/>
                <w:lang w:val="en-US" w:eastAsia="zh-CN"/>
              </w:rPr>
            </w:pPr>
            <w:r>
              <w:rPr>
                <w:rFonts w:hint="eastAsia" w:ascii="黑体" w:eastAsia="黑体"/>
                <w:lang w:val="en-US" w:eastAsia="zh-CN"/>
              </w:rPr>
              <w:t>镇级</w:t>
            </w:r>
          </w:p>
        </w:tc>
        <w:tc>
          <w:tcPr>
            <w:tcW w:w="793" w:type="dxa"/>
            <w:vAlign w:val="center"/>
          </w:tcPr>
          <w:p>
            <w:pPr>
              <w:pStyle w:val="11"/>
              <w:spacing w:before="1" w:line="266" w:lineRule="auto"/>
              <w:ind w:left="139" w:right="126"/>
              <w:jc w:val="center"/>
              <w:rPr>
                <w:rFonts w:hint="eastAsia" w:ascii="黑体" w:eastAsia="黑体"/>
                <w:lang w:eastAsia="zh-CN"/>
              </w:rPr>
            </w:pPr>
            <w:r>
              <w:rPr>
                <w:rFonts w:hint="eastAsia" w:ascii="宋体" w:eastAsia="黑体"/>
                <w:sz w:val="25"/>
                <w:lang w:val="en-US" w:eastAsia="zh-CN"/>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Borders>
              <w:bottom w:val="single" w:color="000000" w:sz="4" w:space="0"/>
            </w:tcBorders>
          </w:tcPr>
          <w:p>
            <w:pPr>
              <w:jc w:val="center"/>
              <w:rPr>
                <w:rFonts w:ascii="仿宋_GB2312" w:hAnsi="宋体" w:eastAsia="仿宋_GB2312"/>
                <w:color w:val="000000"/>
                <w:sz w:val="18"/>
                <w:szCs w:val="18"/>
                <w:lang w:val="en-US"/>
              </w:rPr>
            </w:pPr>
          </w:p>
          <w:p>
            <w:pPr>
              <w:jc w:val="center"/>
              <w:rPr>
                <w:rFonts w:ascii="仿宋_GB2312" w:hAnsi="宋体" w:eastAsia="仿宋_GB2312"/>
                <w:color w:val="000000"/>
                <w:sz w:val="18"/>
                <w:szCs w:val="18"/>
                <w:lang w:val="en-US"/>
              </w:rPr>
            </w:pPr>
          </w:p>
          <w:p>
            <w:pPr>
              <w:ind w:firstLine="180" w:firstLineChars="100"/>
              <w:jc w:val="both"/>
              <w:rPr>
                <w:rFonts w:ascii="仿宋_GB2312" w:hAnsi="宋体" w:eastAsia="仿宋_GB2312"/>
                <w:color w:val="000000"/>
                <w:sz w:val="18"/>
                <w:szCs w:val="18"/>
                <w:lang w:val="en-US"/>
              </w:rPr>
            </w:pPr>
            <w:r>
              <w:rPr>
                <w:rFonts w:hint="eastAsia" w:ascii="仿宋_GB2312" w:hAnsi="宋体" w:eastAsia="仿宋_GB2312"/>
                <w:color w:val="000000"/>
                <w:sz w:val="18"/>
                <w:szCs w:val="18"/>
                <w:lang w:val="en-US"/>
              </w:rPr>
              <w:t>1</w:t>
            </w:r>
          </w:p>
        </w:tc>
        <w:tc>
          <w:tcPr>
            <w:tcW w:w="540" w:type="dxa"/>
            <w:tcBorders>
              <w:bottom w:val="single" w:color="000000" w:sz="4" w:space="0"/>
            </w:tcBorders>
          </w:tcPr>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教育概况</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义务教育学校名录</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eastAsia="仿宋_GB2312" w:cs="宋体"/>
                <w:color w:val="000000"/>
                <w:sz w:val="18"/>
                <w:szCs w:val="18"/>
                <w:lang w:eastAsia="zh-CN"/>
              </w:rPr>
            </w:pPr>
            <w:r>
              <w:rPr>
                <w:rFonts w:hint="eastAsia" w:ascii="仿宋_GB2312" w:eastAsia="仿宋_GB2312" w:cs="宋体"/>
                <w:color w:val="000000"/>
                <w:sz w:val="18"/>
                <w:szCs w:val="18"/>
                <w:lang w:eastAsia="zh-CN"/>
              </w:rPr>
              <w:t>古城镇</w:t>
            </w:r>
          </w:p>
          <w:p>
            <w:pPr>
              <w:rPr>
                <w:rFonts w:ascii="仿宋_GB2312" w:eastAsia="仿宋_GB2312" w:cs="宋体"/>
                <w:color w:val="000000"/>
                <w:sz w:val="18"/>
                <w:szCs w:val="18"/>
              </w:rPr>
            </w:pPr>
            <w:r>
              <w:rPr>
                <w:rFonts w:hint="eastAsia" w:ascii="仿宋_GB2312" w:eastAsia="仿宋_GB2312" w:cs="宋体"/>
                <w:color w:val="000000"/>
                <w:sz w:val="18"/>
                <w:szCs w:val="18"/>
                <w:lang w:eastAsia="zh-CN"/>
              </w:rPr>
              <w:t>人民</w:t>
            </w:r>
            <w:r>
              <w:rPr>
                <w:rFonts w:hint="eastAsia" w:ascii="仿宋_GB2312" w:eastAsia="仿宋_GB2312" w:cs="宋体"/>
                <w:color w:val="000000"/>
                <w:sz w:val="18"/>
                <w:szCs w:val="18"/>
              </w:rPr>
              <w:t>政府</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default" w:ascii="仿宋_GB2312" w:eastAsia="仿宋_GB2312"/>
                <w:color w:val="000000"/>
                <w:sz w:val="18"/>
                <w:szCs w:val="18"/>
                <w:lang w:val="en-US" w:eastAsia="zh-CN"/>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县政府网站</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6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2</w:t>
            </w:r>
          </w:p>
        </w:tc>
        <w:tc>
          <w:tcPr>
            <w:tcW w:w="54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520" w:type="dxa"/>
            <w:vMerge w:val="restart"/>
            <w:tcBorders>
              <w:top w:val="single" w:color="000000" w:sz="4" w:space="0"/>
              <w:left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《民办教育促进法》、《政府信息公开条例》、《国务院关于鼓励社会力量兴办教育 促进民办教育健康发展的若干意见》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古城</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default" w:ascii="仿宋_GB2312" w:eastAsia="仿宋_GB2312" w:cs="宋体"/>
                <w:color w:val="000000"/>
                <w:sz w:val="18"/>
                <w:szCs w:val="18"/>
                <w:lang w:val="en-US" w:eastAsia="zh-CN"/>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县政务网站</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6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Merge w:val="continue"/>
            <w:tcBorders>
              <w:left w:val="single" w:color="000000" w:sz="4" w:space="0"/>
              <w:bottom w:val="single" w:color="000000" w:sz="4" w:space="0"/>
              <w:right w:val="single" w:color="000000" w:sz="4" w:space="0"/>
            </w:tcBorders>
          </w:tcPr>
          <w:p>
            <w:pPr>
              <w:pStyle w:val="11"/>
              <w:spacing w:before="129"/>
              <w:ind w:left="11"/>
              <w:jc w:val="center"/>
              <w:rPr>
                <w:sz w:val="18"/>
              </w:rPr>
            </w:pPr>
          </w:p>
        </w:tc>
        <w:tc>
          <w:tcPr>
            <w:tcW w:w="540" w:type="dxa"/>
            <w:vMerge w:val="continue"/>
            <w:tcBorders>
              <w:left w:val="single" w:color="000000" w:sz="4" w:space="0"/>
              <w:bottom w:val="single" w:color="000000" w:sz="4" w:space="0"/>
              <w:right w:val="single" w:color="000000" w:sz="4" w:space="0"/>
            </w:tcBorders>
          </w:tcPr>
          <w:p>
            <w:pPr>
              <w:pStyle w:val="11"/>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年检指标、年检程序、年检结果、行政处罚信息</w:t>
            </w:r>
          </w:p>
        </w:tc>
        <w:tc>
          <w:tcPr>
            <w:tcW w:w="2520" w:type="dxa"/>
            <w:vMerge w:val="continue"/>
            <w:tcBorders>
              <w:left w:val="single" w:color="000000" w:sz="4" w:space="0"/>
              <w:bottom w:val="single" w:color="000000" w:sz="4" w:space="0"/>
              <w:right w:val="single" w:color="000000" w:sz="4" w:space="0"/>
            </w:tcBorders>
          </w:tcPr>
          <w:p>
            <w:pPr>
              <w:pStyle w:val="11"/>
              <w:spacing w:line="324" w:lineRule="auto"/>
              <w:ind w:left="108" w:right="95"/>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古城</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default" w:ascii="仿宋_GB2312" w:eastAsia="仿宋_GB2312" w:cs="宋体"/>
                <w:color w:val="000000"/>
                <w:sz w:val="18"/>
                <w:szCs w:val="18"/>
                <w:lang w:val="en-US" w:eastAsia="zh-CN"/>
              </w:rPr>
            </w:pP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县政府网站</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6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540"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3</w:t>
            </w:r>
          </w:p>
        </w:tc>
        <w:tc>
          <w:tcPr>
            <w:tcW w:w="540" w:type="dxa"/>
            <w:vMerge w:val="restart"/>
            <w:tcBorders>
              <w:top w:val="single" w:color="000000" w:sz="4" w:space="0"/>
              <w:left w:val="single" w:color="000000" w:sz="4" w:space="0"/>
              <w:right w:val="single" w:color="000000" w:sz="4" w:space="0"/>
            </w:tcBorders>
            <w:vAlign w:val="center"/>
          </w:tcPr>
          <w:p>
            <w:pPr>
              <w:jc w:val="center"/>
              <w:rPr>
                <w:sz w:val="18"/>
              </w:rPr>
            </w:pPr>
            <w:r>
              <w:rPr>
                <w:rFonts w:hint="eastAsia" w:ascii="仿宋_GB2312" w:hAnsi="宋体" w:eastAsia="仿宋_GB2312"/>
                <w:sz w:val="18"/>
                <w:szCs w:val="18"/>
              </w:rPr>
              <w:t>招生管理</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学校介绍</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vMerge w:val="restart"/>
            <w:tcBorders>
              <w:top w:val="single" w:color="000000" w:sz="4" w:space="0"/>
              <w:left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古城</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6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1" w:hRule="atLeast"/>
        </w:trPr>
        <w:tc>
          <w:tcPr>
            <w:tcW w:w="540" w:type="dxa"/>
            <w:vMerge w:val="continue"/>
            <w:tcBorders>
              <w:left w:val="single" w:color="000000" w:sz="4" w:space="0"/>
              <w:right w:val="single" w:color="000000" w:sz="4" w:space="0"/>
            </w:tcBorders>
          </w:tcPr>
          <w:p>
            <w:pPr>
              <w:pStyle w:val="11"/>
              <w:spacing w:before="129"/>
              <w:ind w:left="11"/>
              <w:jc w:val="center"/>
              <w:rPr>
                <w:sz w:val="18"/>
              </w:rPr>
            </w:pPr>
          </w:p>
        </w:tc>
        <w:tc>
          <w:tcPr>
            <w:tcW w:w="540" w:type="dxa"/>
            <w:vMerge w:val="continue"/>
            <w:tcBorders>
              <w:left w:val="single" w:color="000000" w:sz="4" w:space="0"/>
              <w:right w:val="single" w:color="000000" w:sz="4" w:space="0"/>
            </w:tcBorders>
          </w:tcPr>
          <w:p>
            <w:pPr>
              <w:pStyle w:val="11"/>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招生政策</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520" w:type="dxa"/>
            <w:vMerge w:val="continue"/>
            <w:tcBorders>
              <w:left w:val="single" w:color="000000" w:sz="4" w:space="0"/>
              <w:bottom w:val="single" w:color="000000" w:sz="4" w:space="0"/>
              <w:right w:val="single" w:color="000000" w:sz="4" w:space="0"/>
            </w:tcBorders>
          </w:tcPr>
          <w:p>
            <w:pPr>
              <w:pStyle w:val="11"/>
              <w:spacing w:line="324" w:lineRule="auto"/>
              <w:ind w:left="108" w:right="95"/>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古城</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6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vMerge w:val="continue"/>
            <w:tcBorders>
              <w:left w:val="single" w:color="000000" w:sz="4" w:space="0"/>
              <w:right w:val="single" w:color="000000" w:sz="4" w:space="0"/>
            </w:tcBorders>
          </w:tcPr>
          <w:p>
            <w:pPr>
              <w:pStyle w:val="11"/>
              <w:spacing w:before="129"/>
              <w:ind w:left="11"/>
              <w:jc w:val="center"/>
              <w:rPr>
                <w:sz w:val="18"/>
              </w:rPr>
            </w:pPr>
          </w:p>
        </w:tc>
        <w:tc>
          <w:tcPr>
            <w:tcW w:w="540" w:type="dxa"/>
            <w:vMerge w:val="continue"/>
            <w:tcBorders>
              <w:left w:val="single" w:color="000000" w:sz="4" w:space="0"/>
              <w:right w:val="single" w:color="000000" w:sz="4" w:space="0"/>
            </w:tcBorders>
          </w:tcPr>
          <w:p>
            <w:pPr>
              <w:pStyle w:val="11"/>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招生计划</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各校本年度招生计划</w:t>
            </w:r>
          </w:p>
        </w:tc>
        <w:tc>
          <w:tcPr>
            <w:tcW w:w="2520" w:type="dxa"/>
            <w:vMerge w:val="restart"/>
            <w:tcBorders>
              <w:top w:val="single" w:color="000000" w:sz="4" w:space="0"/>
              <w:left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古城</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　</w:t>
            </w:r>
          </w:p>
        </w:tc>
        <w:tc>
          <w:tcPr>
            <w:tcW w:w="6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540" w:type="dxa"/>
            <w:vMerge w:val="continue"/>
            <w:tcBorders>
              <w:left w:val="single" w:color="000000" w:sz="4" w:space="0"/>
              <w:right w:val="single" w:color="000000" w:sz="4" w:space="0"/>
            </w:tcBorders>
          </w:tcPr>
          <w:p>
            <w:pPr>
              <w:pStyle w:val="11"/>
              <w:spacing w:before="129"/>
              <w:jc w:val="both"/>
              <w:rPr>
                <w:sz w:val="18"/>
                <w:lang w:val="en-US"/>
              </w:rPr>
            </w:pPr>
          </w:p>
        </w:tc>
        <w:tc>
          <w:tcPr>
            <w:tcW w:w="540" w:type="dxa"/>
            <w:vMerge w:val="continue"/>
            <w:tcBorders>
              <w:left w:val="single" w:color="000000" w:sz="4" w:space="0"/>
              <w:right w:val="single" w:color="000000" w:sz="4" w:space="0"/>
            </w:tcBorders>
          </w:tcPr>
          <w:p>
            <w:pPr>
              <w:pStyle w:val="11"/>
              <w:spacing w:before="3"/>
              <w:jc w:val="center"/>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招生范围</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520" w:type="dxa"/>
            <w:vMerge w:val="continue"/>
            <w:tcBorders>
              <w:left w:val="single" w:color="000000" w:sz="4" w:space="0"/>
              <w:right w:val="single" w:color="000000" w:sz="4" w:space="0"/>
            </w:tcBorders>
          </w:tcPr>
          <w:p>
            <w:pPr>
              <w:pStyle w:val="11"/>
              <w:spacing w:line="324" w:lineRule="auto"/>
              <w:ind w:left="108" w:right="95"/>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古城</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6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540" w:type="dxa"/>
            <w:vMerge w:val="continue"/>
            <w:tcBorders>
              <w:left w:val="single" w:color="000000" w:sz="4" w:space="0"/>
              <w:bottom w:val="single" w:color="auto" w:sz="4" w:space="0"/>
              <w:right w:val="single" w:color="000000" w:sz="4" w:space="0"/>
            </w:tcBorders>
          </w:tcPr>
          <w:p>
            <w:pPr>
              <w:pStyle w:val="11"/>
              <w:spacing w:before="129"/>
              <w:ind w:left="11"/>
              <w:jc w:val="center"/>
              <w:rPr>
                <w:sz w:val="18"/>
              </w:rPr>
            </w:pPr>
          </w:p>
        </w:tc>
        <w:tc>
          <w:tcPr>
            <w:tcW w:w="540" w:type="dxa"/>
            <w:vMerge w:val="continue"/>
            <w:tcBorders>
              <w:left w:val="single" w:color="000000" w:sz="4" w:space="0"/>
              <w:bottom w:val="single" w:color="auto" w:sz="4" w:space="0"/>
              <w:right w:val="single" w:color="000000" w:sz="4" w:space="0"/>
            </w:tcBorders>
          </w:tcPr>
          <w:p>
            <w:pPr>
              <w:pStyle w:val="11"/>
              <w:spacing w:before="3"/>
              <w:ind w:left="180"/>
              <w:rPr>
                <w:sz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招生结果</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各校本年度招生结果</w:t>
            </w:r>
          </w:p>
        </w:tc>
        <w:tc>
          <w:tcPr>
            <w:tcW w:w="2520" w:type="dxa"/>
            <w:vMerge w:val="continue"/>
            <w:tcBorders>
              <w:left w:val="single" w:color="000000" w:sz="4" w:space="0"/>
              <w:bottom w:val="single" w:color="000000" w:sz="4" w:space="0"/>
              <w:right w:val="single" w:color="000000" w:sz="4" w:space="0"/>
            </w:tcBorders>
          </w:tcPr>
          <w:p>
            <w:pPr>
              <w:pStyle w:val="11"/>
              <w:spacing w:line="324" w:lineRule="auto"/>
              <w:ind w:left="108" w:right="95"/>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古城</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000000"/>
                <w:sz w:val="18"/>
                <w:szCs w:val="18"/>
              </w:rPr>
            </w:pPr>
            <w:r>
              <w:rPr>
                <w:rFonts w:hint="eastAsia" w:ascii="仿宋_GB2312" w:eastAsia="仿宋_GB2312"/>
                <w:color w:val="000000"/>
                <w:sz w:val="18"/>
                <w:szCs w:val="18"/>
              </w:rPr>
              <w:t>■学校公示栏</w:t>
            </w:r>
          </w:p>
          <w:p>
            <w:pPr>
              <w:rPr>
                <w:rFonts w:ascii="仿宋_GB2312" w:eastAsia="仿宋_GB2312" w:cs="宋体"/>
                <w:color w:val="000000"/>
                <w:sz w:val="18"/>
                <w:szCs w:val="18"/>
              </w:rPr>
            </w:pPr>
            <w:r>
              <w:rPr>
                <w:rFonts w:hint="eastAsia" w:ascii="仿宋_GB2312" w:eastAsia="仿宋_GB2312"/>
                <w:color w:val="000000"/>
                <w:sz w:val="18"/>
                <w:szCs w:val="18"/>
              </w:rPr>
              <w:t xml:space="preserve">■社区/村公示栏（电子屏）    </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sz w:val="18"/>
                <w:szCs w:val="18"/>
              </w:rPr>
              <w:t>　</w:t>
            </w:r>
          </w:p>
        </w:tc>
        <w:tc>
          <w:tcPr>
            <w:tcW w:w="6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4</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18"/>
                <w:szCs w:val="18"/>
              </w:rPr>
            </w:pPr>
            <w:r>
              <w:rPr>
                <w:rFonts w:hint="eastAsia" w:ascii="仿宋_GB2312" w:hAnsi="宋体" w:eastAsia="仿宋_GB2312"/>
                <w:sz w:val="18"/>
                <w:szCs w:val="18"/>
              </w:rPr>
              <w:t>学生</w:t>
            </w:r>
          </w:p>
          <w:p>
            <w:pPr>
              <w:jc w:val="center"/>
              <w:rPr>
                <w:rFonts w:ascii="仿宋_GB2312" w:hAnsi="宋体" w:eastAsia="仿宋_GB2312"/>
                <w:sz w:val="18"/>
                <w:szCs w:val="18"/>
              </w:rPr>
            </w:pPr>
            <w:r>
              <w:rPr>
                <w:rFonts w:hint="eastAsia" w:ascii="仿宋_GB2312" w:hAnsi="宋体" w:eastAsia="仿宋_GB2312"/>
                <w:sz w:val="18"/>
                <w:szCs w:val="18"/>
              </w:rPr>
              <w:t>管理</w:t>
            </w:r>
          </w:p>
        </w:tc>
        <w:tc>
          <w:tcPr>
            <w:tcW w:w="900" w:type="dxa"/>
            <w:tcBorders>
              <w:top w:val="single" w:color="000000" w:sz="4" w:space="0"/>
              <w:left w:val="single" w:color="auto" w:sz="4" w:space="0"/>
              <w:bottom w:val="single" w:color="000000" w:sz="4" w:space="0"/>
              <w:right w:val="single" w:color="000000" w:sz="4" w:space="0"/>
            </w:tcBorders>
            <w:vAlign w:val="center"/>
          </w:tcPr>
          <w:p>
            <w:pPr>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color w:val="000000"/>
                <w:sz w:val="18"/>
                <w:szCs w:val="18"/>
              </w:rPr>
              <w:t>统一城乡义务教育“两免一补”政策</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古城</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olor w:val="000000"/>
                <w:sz w:val="18"/>
                <w:szCs w:val="18"/>
              </w:rPr>
            </w:pPr>
            <w:r>
              <w:rPr>
                <w:rFonts w:hint="eastAsia" w:ascii="仿宋_GB2312" w:eastAsia="仿宋_GB2312"/>
                <w:color w:val="000000"/>
                <w:sz w:val="18"/>
                <w:szCs w:val="18"/>
              </w:rPr>
              <w:t>■学校公示栏</w:t>
            </w:r>
          </w:p>
          <w:p>
            <w:pPr>
              <w:rPr>
                <w:rFonts w:hint="default" w:ascii="仿宋_GB2312" w:eastAsia="仿宋_GB2312" w:cs="宋体"/>
                <w:sz w:val="18"/>
                <w:szCs w:val="18"/>
                <w:lang w:val="en-US" w:eastAsia="zh-CN"/>
              </w:rPr>
            </w:pPr>
            <w:r>
              <w:rPr>
                <w:rFonts w:hint="eastAsia" w:ascii="仿宋_GB2312" w:eastAsia="仿宋_GB2312"/>
                <w:color w:val="000000"/>
                <w:sz w:val="18"/>
                <w:szCs w:val="18"/>
              </w:rPr>
              <w:t>■社区/村公示栏（电子屏）</w:t>
            </w:r>
            <w:r>
              <w:rPr>
                <w:rFonts w:hint="eastAsia" w:ascii="仿宋_GB2312" w:eastAsia="仿宋_GB2312"/>
                <w:color w:val="000000"/>
                <w:sz w:val="18"/>
                <w:szCs w:val="18"/>
              </w:rPr>
              <w:br w:type="textWrapping"/>
            </w:r>
            <w:r>
              <w:rPr>
                <w:rFonts w:hint="eastAsia" w:ascii="仿宋_GB2312" w:eastAsia="仿宋_GB2312"/>
                <w:color w:val="000000"/>
                <w:sz w:val="18"/>
                <w:szCs w:val="18"/>
              </w:rPr>
              <w:t>■</w:t>
            </w:r>
            <w:r>
              <w:rPr>
                <w:rFonts w:hint="eastAsia" w:ascii="仿宋_GB2312" w:eastAsia="仿宋_GB2312"/>
                <w:color w:val="000000"/>
                <w:sz w:val="18"/>
                <w:szCs w:val="18"/>
                <w:lang w:val="en-US" w:eastAsia="zh-CN"/>
              </w:rPr>
              <w:t>宣传资料</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r>
              <w:rPr>
                <w:rFonts w:hint="eastAsia" w:ascii="仿宋_GB2312" w:eastAsia="仿宋_GB2312"/>
                <w:color w:val="000000"/>
                <w:sz w:val="18"/>
                <w:szCs w:val="18"/>
              </w:rPr>
              <w:t>　</w:t>
            </w:r>
          </w:p>
        </w:tc>
        <w:tc>
          <w:tcPr>
            <w:tcW w:w="6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sz w:val="18"/>
                <w:szCs w:val="18"/>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4" w:hRule="atLeast"/>
        </w:trPr>
        <w:tc>
          <w:tcPr>
            <w:tcW w:w="540"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5</w:t>
            </w:r>
          </w:p>
        </w:tc>
        <w:tc>
          <w:tcPr>
            <w:tcW w:w="540" w:type="dxa"/>
            <w:vMerge w:val="restart"/>
            <w:tcBorders>
              <w:left w:val="single" w:color="auto" w:sz="4" w:space="0"/>
              <w:right w:val="single" w:color="auto" w:sz="4" w:space="0"/>
            </w:tcBorders>
            <w:vAlign w:val="center"/>
          </w:tcPr>
          <w:p>
            <w:pPr>
              <w:jc w:val="center"/>
              <w:rPr>
                <w:rFonts w:ascii="仿宋_GB2312" w:hAnsi="宋体" w:eastAsia="仿宋_GB2312"/>
                <w:sz w:val="18"/>
                <w:szCs w:val="18"/>
              </w:rPr>
            </w:pPr>
            <w:r>
              <w:rPr>
                <w:rFonts w:hint="eastAsia" w:ascii="仿宋_GB2312" w:hAnsi="宋体" w:eastAsia="仿宋_GB2312"/>
                <w:color w:val="000000"/>
                <w:sz w:val="18"/>
                <w:szCs w:val="18"/>
              </w:rPr>
              <w:t>教师管理农村义务教育学生营养改善计划</w:t>
            </w:r>
            <w:r>
              <w:rPr>
                <w:rFonts w:hint="eastAsia" w:ascii="仿宋_GB2312" w:hAnsi="宋体" w:eastAsia="仿宋_GB2312"/>
                <w:sz w:val="18"/>
                <w:szCs w:val="18"/>
              </w:rPr>
              <w:t>重要政策执行情况</w:t>
            </w:r>
          </w:p>
        </w:tc>
        <w:tc>
          <w:tcPr>
            <w:tcW w:w="900" w:type="dxa"/>
            <w:vMerge w:val="restart"/>
            <w:tcBorders>
              <w:top w:val="single" w:color="000000" w:sz="4" w:space="0"/>
              <w:left w:val="single" w:color="auto"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古城</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6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continue"/>
            <w:tcBorders>
              <w:left w:val="single" w:color="auto" w:sz="4" w:space="0"/>
              <w:bottom w:val="single" w:color="000000" w:sz="4" w:space="0"/>
              <w:right w:val="single" w:color="000000" w:sz="4" w:space="0"/>
            </w:tcBorders>
            <w:vAlign w:val="center"/>
          </w:tcPr>
          <w:p>
            <w:pPr>
              <w:rPr>
                <w:rFonts w:ascii="仿宋_GB2312" w:hAnsi="宋体" w:eastAsia="仿宋_GB2312"/>
                <w:sz w:val="18"/>
                <w:szCs w:val="18"/>
              </w:rPr>
            </w:pP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520" w:type="dxa"/>
            <w:tcBorders>
              <w:top w:val="single" w:color="000000" w:sz="4" w:space="0"/>
              <w:left w:val="single" w:color="000000" w:sz="4" w:space="0"/>
              <w:bottom w:val="single" w:color="000000" w:sz="4" w:space="0"/>
              <w:right w:val="single" w:color="000000" w:sz="4" w:space="0"/>
            </w:tcBorders>
          </w:tcPr>
          <w:p>
            <w:pPr>
              <w:pStyle w:val="11"/>
              <w:spacing w:line="324" w:lineRule="auto"/>
              <w:ind w:left="108" w:right="59"/>
              <w:jc w:val="both"/>
              <w:rPr>
                <w:sz w:val="18"/>
              </w:rPr>
            </w:pP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古城</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6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restart"/>
            <w:tcBorders>
              <w:top w:val="single" w:color="000000" w:sz="4" w:space="0"/>
              <w:left w:val="single" w:color="auto" w:sz="4" w:space="0"/>
              <w:right w:val="single" w:color="000000"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5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古城</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6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vAlign w:val="center"/>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vAlign w:val="center"/>
          </w:tcPr>
          <w:p>
            <w:pPr>
              <w:jc w:val="center"/>
              <w:rPr>
                <w:rFonts w:ascii="仿宋_GB2312" w:hAnsi="宋体" w:eastAsia="仿宋_GB2312"/>
                <w:sz w:val="18"/>
                <w:szCs w:val="18"/>
              </w:rPr>
            </w:pPr>
          </w:p>
        </w:tc>
        <w:tc>
          <w:tcPr>
            <w:tcW w:w="900" w:type="dxa"/>
            <w:vMerge w:val="continue"/>
            <w:tcBorders>
              <w:left w:val="single" w:color="auto" w:sz="4" w:space="0"/>
              <w:bottom w:val="single" w:color="000000" w:sz="4" w:space="0"/>
              <w:right w:val="single" w:color="000000" w:sz="4" w:space="0"/>
            </w:tcBorders>
            <w:vAlign w:val="center"/>
          </w:tcPr>
          <w:p>
            <w:pPr>
              <w:rPr>
                <w:rFonts w:ascii="仿宋_GB2312" w:hAnsi="宋体" w:eastAsia="仿宋_GB2312"/>
                <w:sz w:val="18"/>
                <w:szCs w:val="18"/>
              </w:rPr>
            </w:pPr>
          </w:p>
        </w:tc>
        <w:tc>
          <w:tcPr>
            <w:tcW w:w="23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2520" w:type="dxa"/>
            <w:tcBorders>
              <w:top w:val="single" w:color="000000" w:sz="4" w:space="0"/>
              <w:left w:val="single" w:color="000000" w:sz="4" w:space="0"/>
              <w:bottom w:val="single" w:color="auto" w:sz="4" w:space="0"/>
              <w:right w:val="single" w:color="000000"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《政府信息公开条例》、《关于做好乡村学校从教30年教师荣誉证书颁发工作的通知》</w:t>
            </w:r>
          </w:p>
        </w:tc>
        <w:tc>
          <w:tcPr>
            <w:tcW w:w="162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古城</w:t>
            </w:r>
            <w:r>
              <w:rPr>
                <w:rFonts w:hint="eastAsia" w:ascii="仿宋_GB2312" w:eastAsia="仿宋_GB2312" w:cs="宋体"/>
                <w:color w:val="000000"/>
                <w:sz w:val="18"/>
                <w:szCs w:val="18"/>
              </w:rPr>
              <w:t>联校</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6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540" w:type="dxa"/>
            <w:vMerge w:val="continue"/>
            <w:tcBorders>
              <w:left w:val="single" w:color="auto" w:sz="4" w:space="0"/>
              <w:right w:val="single" w:color="auto" w:sz="4" w:space="0"/>
            </w:tcBorders>
          </w:tcPr>
          <w:p>
            <w:pPr>
              <w:jc w:val="center"/>
              <w:rPr>
                <w:rFonts w:ascii="仿宋_GB2312" w:hAnsi="宋体" w:eastAsia="仿宋_GB2312" w:cs="宋体"/>
                <w:color w:val="000000"/>
                <w:sz w:val="18"/>
                <w:szCs w:val="18"/>
                <w:lang w:val="en-US"/>
              </w:rPr>
            </w:pPr>
          </w:p>
        </w:tc>
        <w:tc>
          <w:tcPr>
            <w:tcW w:w="540" w:type="dxa"/>
            <w:vMerge w:val="continue"/>
            <w:tcBorders>
              <w:left w:val="single" w:color="auto" w:sz="4" w:space="0"/>
              <w:right w:val="single" w:color="auto" w:sz="4" w:space="0"/>
            </w:tcBorders>
          </w:tcPr>
          <w:p>
            <w:pPr>
              <w:jc w:val="center"/>
              <w:rPr>
                <w:rFonts w:ascii="仿宋_GB2312" w:hAnsi="宋体" w:eastAsia="仿宋_GB2312"/>
                <w:sz w:val="18"/>
                <w:szCs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信息形成（变更）3个工作日内，公示时间不少于7个工作日</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古城</w:t>
            </w:r>
            <w:r>
              <w:rPr>
                <w:rFonts w:hint="eastAsia" w:ascii="仿宋_GB2312" w:eastAsia="仿宋_GB2312" w:cs="宋体"/>
                <w:color w:val="000000"/>
                <w:sz w:val="18"/>
                <w:szCs w:val="18"/>
              </w:rPr>
              <w:t>联校</w:t>
            </w:r>
          </w:p>
        </w:tc>
        <w:tc>
          <w:tcPr>
            <w:tcW w:w="216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教师</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647" w:type="dxa"/>
            <w:vAlign w:val="center"/>
          </w:tcPr>
          <w:p>
            <w:pPr>
              <w:jc w:val="center"/>
              <w:rPr>
                <w:rFonts w:ascii="仿宋_GB2312" w:eastAsia="仿宋_GB2312" w:cs="宋体"/>
                <w:color w:val="000000"/>
                <w:sz w:val="18"/>
                <w:szCs w:val="18"/>
              </w:rPr>
            </w:pPr>
          </w:p>
        </w:tc>
        <w:tc>
          <w:tcPr>
            <w:tcW w:w="793"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bl>
    <w:tbl>
      <w:tblPr>
        <w:tblStyle w:val="9"/>
        <w:tblpPr w:leftFromText="180" w:rightFromText="180" w:vertAnchor="text" w:horzAnchor="page" w:tblpX="565" w:tblpY="5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540" w:type="dxa"/>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6</w:t>
            </w:r>
          </w:p>
        </w:tc>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信息形成（变更）3个工作日内；教师申领情况进行常年公示</w:t>
            </w:r>
          </w:p>
        </w:tc>
        <w:tc>
          <w:tcPr>
            <w:tcW w:w="900" w:type="dxa"/>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古城</w:t>
            </w:r>
            <w:r>
              <w:rPr>
                <w:rFonts w:hint="eastAsia" w:ascii="仿宋_GB2312" w:eastAsia="仿宋_GB2312" w:cs="宋体"/>
                <w:color w:val="000000"/>
                <w:sz w:val="18"/>
                <w:szCs w:val="18"/>
              </w:rPr>
              <w:t>联校</w:t>
            </w:r>
          </w:p>
        </w:tc>
        <w:tc>
          <w:tcPr>
            <w:tcW w:w="216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40" w:type="dxa"/>
            <w:vMerge w:val="restart"/>
            <w:vAlign w:val="center"/>
          </w:tcPr>
          <w:p>
            <w:pPr>
              <w:jc w:val="center"/>
              <w:rPr>
                <w:rFonts w:ascii="仿宋_GB2312" w:hAnsi="宋体" w:eastAsia="仿宋_GB2312"/>
                <w:color w:val="000000"/>
                <w:sz w:val="18"/>
                <w:szCs w:val="18"/>
                <w:lang w:val="en-US"/>
              </w:rPr>
            </w:pPr>
            <w:r>
              <w:rPr>
                <w:rFonts w:hint="eastAsia" w:ascii="仿宋_GB2312" w:hAnsi="宋体" w:eastAsia="仿宋_GB2312"/>
                <w:color w:val="000000"/>
                <w:sz w:val="18"/>
                <w:szCs w:val="18"/>
                <w:lang w:val="en-US"/>
              </w:rPr>
              <w:t>7</w:t>
            </w: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900" w:type="dxa"/>
            <w:tcBorders>
              <w:bottom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控辍保学</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《政府信息公开条例》、《国务院办公厅关于进一步加强控辍保学提高义务教育巩固水平的通知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古城</w:t>
            </w:r>
            <w:r>
              <w:rPr>
                <w:rFonts w:hint="eastAsia" w:ascii="仿宋_GB2312" w:eastAsia="仿宋_GB2312" w:cs="宋体"/>
                <w:color w:val="000000"/>
                <w:sz w:val="18"/>
                <w:szCs w:val="18"/>
              </w:rPr>
              <w:t>联校</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540" w:type="dxa"/>
            <w:vMerge w:val="continue"/>
          </w:tcPr>
          <w:p>
            <w:pPr>
              <w:pStyle w:val="11"/>
              <w:ind w:left="11"/>
              <w:jc w:val="center"/>
              <w:rPr>
                <w:sz w:val="18"/>
              </w:rPr>
            </w:pPr>
          </w:p>
        </w:tc>
        <w:tc>
          <w:tcPr>
            <w:tcW w:w="540" w:type="dxa"/>
            <w:vMerge w:val="continue"/>
            <w:vAlign w:val="center"/>
          </w:tcPr>
          <w:p>
            <w:pPr>
              <w:jc w:val="center"/>
              <w:rPr>
                <w:rFonts w:ascii="仿宋_GB2312" w:hAnsi="宋体" w:eastAsia="仿宋_GB2312" w:cs="宋体"/>
                <w:color w:val="000000"/>
                <w:sz w:val="18"/>
                <w:szCs w:val="18"/>
              </w:rPr>
            </w:pP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农村义务教育学生营养改善计划</w:t>
            </w:r>
          </w:p>
        </w:tc>
        <w:tc>
          <w:tcPr>
            <w:tcW w:w="2340" w:type="dxa"/>
            <w:tcBorders>
              <w:left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有关政策法规、规章、规范性文件；组织机构和职责，举报电话、信箱或电子邮箱</w:t>
            </w:r>
            <w:r>
              <w:rPr>
                <w:rFonts w:hint="eastAsia" w:ascii="仿宋_GB2312" w:hAnsi="宋体" w:eastAsia="仿宋_GB2312"/>
                <w:sz w:val="18"/>
                <w:szCs w:val="18"/>
              </w:rPr>
              <w:br w:type="textWrapping"/>
            </w:r>
            <w:r>
              <w:rPr>
                <w:rFonts w:hint="eastAsia" w:ascii="仿宋_GB2312" w:hAnsi="宋体" w:eastAsia="仿宋_GB2312"/>
                <w:sz w:val="18"/>
                <w:szCs w:val="18"/>
              </w:rPr>
              <w:t>；供餐企业、托餐家庭名单</w:t>
            </w:r>
          </w:p>
        </w:tc>
        <w:tc>
          <w:tcPr>
            <w:tcW w:w="252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p>
            <w:pPr>
              <w:pStyle w:val="11"/>
              <w:spacing w:line="324" w:lineRule="auto"/>
              <w:ind w:left="108" w:right="59"/>
              <w:jc w:val="both"/>
              <w:rPr>
                <w:sz w:val="18"/>
              </w:rPr>
            </w:pP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古城</w:t>
            </w:r>
            <w:r>
              <w:rPr>
                <w:rFonts w:hint="eastAsia" w:ascii="仿宋_GB2312" w:eastAsia="仿宋_GB2312" w:cs="宋体"/>
                <w:color w:val="000000"/>
                <w:sz w:val="18"/>
                <w:szCs w:val="18"/>
              </w:rPr>
              <w:t>联校</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7" w:hRule="atLeast"/>
        </w:trPr>
        <w:tc>
          <w:tcPr>
            <w:tcW w:w="540" w:type="dxa"/>
            <w:vMerge w:val="continue"/>
          </w:tcPr>
          <w:p>
            <w:pPr>
              <w:pStyle w:val="11"/>
              <w:ind w:left="11"/>
              <w:jc w:val="center"/>
              <w:rPr>
                <w:sz w:val="18"/>
              </w:rPr>
            </w:pPr>
          </w:p>
        </w:tc>
        <w:tc>
          <w:tcPr>
            <w:tcW w:w="540" w:type="dxa"/>
            <w:vMerge w:val="continue"/>
          </w:tcPr>
          <w:p>
            <w:pPr>
              <w:rPr>
                <w:sz w:val="2"/>
                <w:szCs w:val="2"/>
              </w:rPr>
            </w:pPr>
          </w:p>
        </w:tc>
        <w:tc>
          <w:tcPr>
            <w:tcW w:w="900" w:type="dxa"/>
            <w:vMerge w:val="continue"/>
            <w:tcBorders>
              <w:top w:val="single" w:color="auto" w:sz="4" w:space="0"/>
              <w:left w:val="single" w:color="auto" w:sz="4" w:space="0"/>
              <w:bottom w:val="single" w:color="auto" w:sz="4" w:space="0"/>
              <w:right w:val="single" w:color="auto" w:sz="4" w:space="0"/>
            </w:tcBorders>
          </w:tcPr>
          <w:p>
            <w:pPr>
              <w:pStyle w:val="11"/>
              <w:spacing w:before="122" w:line="324" w:lineRule="auto"/>
              <w:ind w:left="269" w:right="260"/>
              <w:rPr>
                <w:sz w:val="18"/>
              </w:rPr>
            </w:pPr>
          </w:p>
        </w:tc>
        <w:tc>
          <w:tcPr>
            <w:tcW w:w="2340" w:type="dxa"/>
            <w:tcBorders>
              <w:left w:val="single" w:color="auto" w:sz="4" w:space="0"/>
            </w:tcBorders>
            <w:vAlign w:val="center"/>
          </w:tcPr>
          <w:p>
            <w:pPr>
              <w:rPr>
                <w:rFonts w:ascii="仿宋_GB2312" w:hAnsi="宋体" w:eastAsia="仿宋_GB2312" w:cs="宋体"/>
                <w:sz w:val="18"/>
                <w:szCs w:val="18"/>
              </w:rPr>
            </w:pPr>
            <w:r>
              <w:rPr>
                <w:rFonts w:hint="eastAsia" w:ascii="仿宋_GB2312" w:hAnsi="宋体" w:eastAsia="仿宋_GB2312"/>
                <w:sz w:val="18"/>
                <w:szCs w:val="18"/>
              </w:rPr>
              <w:t>学校食堂饭菜价格、带量食谱；学校膳食委员会名单；学校管理人员陪餐情况；食品安全突发事件应急预案</w:t>
            </w:r>
          </w:p>
        </w:tc>
        <w:tc>
          <w:tcPr>
            <w:tcW w:w="2520" w:type="dxa"/>
            <w:vMerge w:val="continue"/>
            <w:tcBorders>
              <w:top w:val="nil"/>
              <w:bottom w:val="single" w:color="auto" w:sz="4" w:space="0"/>
            </w:tcBorders>
          </w:tcPr>
          <w:p>
            <w:pPr>
              <w:rPr>
                <w:sz w:val="2"/>
                <w:szCs w:val="2"/>
              </w:rPr>
            </w:pP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古城</w:t>
            </w:r>
            <w:r>
              <w:rPr>
                <w:rFonts w:hint="eastAsia" w:ascii="仿宋_GB2312" w:eastAsia="仿宋_GB2312" w:cs="宋体"/>
                <w:color w:val="000000"/>
                <w:sz w:val="18"/>
                <w:szCs w:val="18"/>
              </w:rPr>
              <w:t>联校</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540" w:type="dxa"/>
            <w:vMerge w:val="continue"/>
            <w:vAlign w:val="center"/>
          </w:tcPr>
          <w:p>
            <w:pPr>
              <w:jc w:val="center"/>
              <w:rPr>
                <w:rFonts w:ascii="仿宋_GB2312" w:hAnsi="宋体" w:eastAsia="仿宋_GB2312"/>
                <w:color w:val="000000"/>
                <w:sz w:val="18"/>
                <w:szCs w:val="18"/>
              </w:rPr>
            </w:pPr>
          </w:p>
        </w:tc>
        <w:tc>
          <w:tcPr>
            <w:tcW w:w="540" w:type="dxa"/>
            <w:vMerge w:val="continue"/>
            <w:tcBorders>
              <w:bottom w:val="single" w:color="auto" w:sz="4" w:space="0"/>
            </w:tcBorders>
            <w:vAlign w:val="center"/>
          </w:tcPr>
          <w:p>
            <w:pPr>
              <w:jc w:val="center"/>
              <w:rPr>
                <w:rFonts w:ascii="仿宋_GB2312" w:hAnsi="宋体" w:eastAsia="仿宋_GB2312"/>
                <w:color w:val="000000"/>
                <w:sz w:val="18"/>
                <w:szCs w:val="18"/>
              </w:rPr>
            </w:pPr>
          </w:p>
        </w:tc>
        <w:tc>
          <w:tcPr>
            <w:tcW w:w="900" w:type="dxa"/>
            <w:tcBorders>
              <w:top w:val="single" w:color="auto" w:sz="4" w:space="0"/>
              <w:left w:val="single" w:color="auto" w:sz="4" w:space="0"/>
              <w:bottom w:val="single" w:color="auto" w:sz="4" w:space="0"/>
              <w:right w:val="single" w:color="auto" w:sz="4" w:space="0"/>
            </w:tcBorders>
          </w:tcPr>
          <w:p>
            <w:pPr>
              <w:jc w:val="both"/>
              <w:rPr>
                <w:rFonts w:ascii="仿宋_GB2312" w:hAnsi="宋体" w:eastAsia="仿宋_GB2312"/>
                <w:color w:val="000000"/>
                <w:sz w:val="18"/>
                <w:szCs w:val="18"/>
              </w:rPr>
            </w:pP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农村义务教育学生营养改善计划</w:t>
            </w:r>
          </w:p>
        </w:tc>
        <w:tc>
          <w:tcPr>
            <w:tcW w:w="2340" w:type="dxa"/>
            <w:tcBorders>
              <w:left w:val="single" w:color="auto" w:sz="4" w:space="0"/>
            </w:tcBorders>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2520" w:type="dxa"/>
            <w:vMerge w:val="continue"/>
            <w:tcBorders>
              <w:top w:val="single" w:color="auto" w:sz="4" w:space="0"/>
            </w:tcBorders>
          </w:tcPr>
          <w:p>
            <w:pPr>
              <w:rPr>
                <w:sz w:val="2"/>
                <w:szCs w:val="2"/>
              </w:rPr>
            </w:pP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实施营养改善计划的供餐企业（单位）</w:t>
            </w:r>
          </w:p>
        </w:tc>
        <w:tc>
          <w:tcPr>
            <w:tcW w:w="2160" w:type="dxa"/>
            <w:vAlign w:val="center"/>
          </w:tcPr>
          <w:p>
            <w:pPr>
              <w:spacing w:line="240" w:lineRule="exact"/>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trPr>
        <w:tc>
          <w:tcPr>
            <w:tcW w:w="540" w:type="dxa"/>
            <w:vMerge w:val="continue"/>
            <w:vAlign w:val="center"/>
          </w:tcPr>
          <w:p>
            <w:pPr>
              <w:jc w:val="center"/>
              <w:rPr>
                <w:rFonts w:ascii="仿宋_GB2312" w:hAnsi="宋体" w:eastAsia="仿宋_GB2312" w:cs="宋体"/>
                <w:sz w:val="18"/>
                <w:szCs w:val="18"/>
              </w:rPr>
            </w:pPr>
          </w:p>
        </w:tc>
        <w:tc>
          <w:tcPr>
            <w:tcW w:w="540" w:type="dxa"/>
            <w:vMerge w:val="restart"/>
            <w:tcBorders>
              <w:top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tcBorders>
              <w:top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《政府信息公开条例》、教育部关于印发《学生体质健康监测评价办法》等三个文件的通知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古城</w:t>
            </w:r>
            <w:r>
              <w:rPr>
                <w:rFonts w:hint="eastAsia" w:ascii="仿宋_GB2312" w:eastAsia="仿宋_GB2312" w:cs="宋体"/>
                <w:color w:val="000000"/>
                <w:sz w:val="18"/>
                <w:szCs w:val="18"/>
              </w:rPr>
              <w:t>联校</w:t>
            </w:r>
          </w:p>
        </w:tc>
        <w:tc>
          <w:tcPr>
            <w:tcW w:w="2160" w:type="dxa"/>
            <w:vAlign w:val="center"/>
          </w:tcPr>
          <w:p>
            <w:pP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9" w:hRule="atLeast"/>
        </w:trPr>
        <w:tc>
          <w:tcPr>
            <w:tcW w:w="540" w:type="dxa"/>
            <w:vMerge w:val="continue"/>
          </w:tcPr>
          <w:p>
            <w:pPr>
              <w:pStyle w:val="11"/>
              <w:spacing w:before="149"/>
              <w:ind w:left="11"/>
              <w:jc w:val="center"/>
              <w:rPr>
                <w:sz w:val="18"/>
              </w:rPr>
            </w:pPr>
          </w:p>
        </w:tc>
        <w:tc>
          <w:tcPr>
            <w:tcW w:w="540" w:type="dxa"/>
            <w:vMerge w:val="continue"/>
          </w:tcPr>
          <w:p>
            <w:pPr>
              <w:pStyle w:val="11"/>
              <w:spacing w:line="324" w:lineRule="auto"/>
              <w:ind w:left="180" w:right="167"/>
              <w:jc w:val="both"/>
              <w:rPr>
                <w:sz w:val="18"/>
              </w:rPr>
            </w:pP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《政府信息公开条例》、教育部关于印发《中小学生艺术素质测评办法》等三个文件的通知</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sz w:val="18"/>
                <w:szCs w:val="18"/>
              </w:rPr>
            </w:pPr>
            <w:r>
              <w:rPr>
                <w:rFonts w:hint="eastAsia" w:ascii="仿宋_GB2312" w:eastAsia="仿宋_GB2312" w:cs="宋体"/>
                <w:color w:val="000000"/>
                <w:sz w:val="18"/>
                <w:szCs w:val="18"/>
                <w:lang w:eastAsia="zh-CN"/>
              </w:rPr>
              <w:t>古城</w:t>
            </w:r>
            <w:r>
              <w:rPr>
                <w:rFonts w:hint="eastAsia" w:ascii="仿宋_GB2312" w:eastAsia="仿宋_GB2312" w:cs="宋体"/>
                <w:color w:val="000000"/>
                <w:sz w:val="18"/>
                <w:szCs w:val="18"/>
              </w:rPr>
              <w:t>联校</w:t>
            </w:r>
          </w:p>
        </w:tc>
        <w:tc>
          <w:tcPr>
            <w:tcW w:w="2160" w:type="dxa"/>
            <w:vAlign w:val="center"/>
          </w:tcPr>
          <w:p>
            <w:pPr>
              <w:rPr>
                <w:rFonts w:ascii="仿宋_GB2312" w:eastAsia="仿宋_GB2312" w:cs="宋体"/>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r>
    </w:tbl>
    <w:tbl>
      <w:tblPr>
        <w:tblStyle w:val="9"/>
        <w:tblpPr w:leftFromText="180" w:rightFromText="180" w:vertAnchor="text" w:horzAnchor="page" w:tblpX="565" w:tblpY="5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540"/>
        <w:gridCol w:w="900"/>
        <w:gridCol w:w="2340"/>
        <w:gridCol w:w="2520"/>
        <w:gridCol w:w="1620"/>
        <w:gridCol w:w="900"/>
        <w:gridCol w:w="216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trPr>
        <w:tc>
          <w:tcPr>
            <w:tcW w:w="540" w:type="dxa"/>
            <w:vAlign w:val="center"/>
          </w:tcPr>
          <w:p>
            <w:pPr>
              <w:jc w:val="center"/>
              <w:rPr>
                <w:rFonts w:ascii="仿宋_GB2312" w:hAnsi="宋体" w:eastAsia="仿宋_GB2312" w:cs="宋体"/>
                <w:color w:val="000000"/>
                <w:sz w:val="18"/>
                <w:szCs w:val="18"/>
                <w:lang w:val="en-US"/>
              </w:rPr>
            </w:pPr>
            <w:r>
              <w:rPr>
                <w:rFonts w:hint="eastAsia" w:ascii="仿宋_GB2312" w:hAnsi="宋体" w:eastAsia="仿宋_GB2312" w:cs="宋体"/>
                <w:color w:val="000000"/>
                <w:sz w:val="18"/>
                <w:szCs w:val="18"/>
                <w:lang w:val="en-US"/>
              </w:rPr>
              <w:t>9</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34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信息形成或者变更之日起20个工作日内</w:t>
            </w:r>
          </w:p>
        </w:tc>
        <w:tc>
          <w:tcPr>
            <w:tcW w:w="900" w:type="dxa"/>
            <w:vAlign w:val="center"/>
          </w:tcPr>
          <w:p>
            <w:pPr>
              <w:rPr>
                <w:rFonts w:ascii="仿宋_GB2312" w:eastAsia="仿宋_GB2312" w:cs="宋体"/>
                <w:color w:val="000000"/>
                <w:sz w:val="18"/>
                <w:szCs w:val="18"/>
              </w:rPr>
            </w:pPr>
            <w:r>
              <w:rPr>
                <w:rFonts w:hint="eastAsia" w:ascii="仿宋_GB2312" w:eastAsia="仿宋_GB2312" w:cs="宋体"/>
                <w:color w:val="000000"/>
                <w:sz w:val="18"/>
                <w:szCs w:val="18"/>
                <w:lang w:eastAsia="zh-CN"/>
              </w:rPr>
              <w:t>古城</w:t>
            </w:r>
            <w:r>
              <w:rPr>
                <w:rFonts w:hint="eastAsia" w:ascii="仿宋_GB2312" w:eastAsia="仿宋_GB2312" w:cs="宋体"/>
                <w:color w:val="000000"/>
                <w:sz w:val="18"/>
                <w:szCs w:val="18"/>
              </w:rPr>
              <w:t>联校</w:t>
            </w:r>
          </w:p>
        </w:tc>
        <w:tc>
          <w:tcPr>
            <w:tcW w:w="2160" w:type="dxa"/>
            <w:vAlign w:val="center"/>
          </w:tcPr>
          <w:p>
            <w:pPr>
              <w:rPr>
                <w:rFonts w:ascii="仿宋_GB2312" w:eastAsia="仿宋_GB2312"/>
                <w:sz w:val="18"/>
                <w:szCs w:val="18"/>
              </w:rPr>
            </w:pPr>
            <w:r>
              <w:rPr>
                <w:rFonts w:hint="eastAsia" w:ascii="仿宋_GB2312" w:eastAsia="仿宋_GB2312"/>
                <w:color w:val="000000"/>
                <w:sz w:val="18"/>
                <w:szCs w:val="18"/>
              </w:rPr>
              <w:t>■学校公示栏</w:t>
            </w:r>
          </w:p>
        </w:tc>
        <w:tc>
          <w:tcPr>
            <w:tcW w:w="54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pPr>
              <w:rPr>
                <w:rFonts w:ascii="仿宋_GB2312"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pPr>
              <w:jc w:val="center"/>
              <w:rPr>
                <w:rFonts w:ascii="仿宋_GB2312" w:eastAsia="仿宋_GB2312" w:cs="宋体"/>
                <w:color w:val="000000"/>
                <w:sz w:val="18"/>
                <w:szCs w:val="18"/>
              </w:rPr>
            </w:pPr>
            <w:r>
              <w:rPr>
                <w:rFonts w:hint="eastAsia" w:ascii="仿宋_GB2312" w:eastAsia="仿宋_GB2312"/>
                <w:color w:val="000000"/>
                <w:sz w:val="18"/>
                <w:szCs w:val="18"/>
              </w:rPr>
              <w:t>　</w:t>
            </w:r>
          </w:p>
        </w:tc>
      </w:tr>
    </w:tbl>
    <w:p>
      <w:pPr>
        <w:pStyle w:val="3"/>
        <w:bidi w:val="0"/>
        <w:jc w:val="center"/>
        <w:outlineLvl w:val="0"/>
        <w:rPr>
          <w:rFonts w:hint="eastAsia"/>
          <w:b/>
          <w:lang w:val="en-US" w:eastAsia="zh-CN"/>
        </w:rPr>
      </w:pPr>
      <w:bookmarkStart w:id="1" w:name="_Toc7750"/>
      <w:r>
        <w:rPr>
          <w:rFonts w:hint="eastAsia"/>
          <w:b/>
          <w:lang w:eastAsia="zh-CN"/>
        </w:rPr>
        <w:t>（二）户籍管理领域基层政务公开标准目录</w:t>
      </w:r>
      <w:bookmarkEnd w:id="1"/>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03"/>
        <w:gridCol w:w="628"/>
        <w:gridCol w:w="658"/>
        <w:gridCol w:w="1402"/>
        <w:gridCol w:w="2091"/>
        <w:gridCol w:w="979"/>
        <w:gridCol w:w="883"/>
        <w:gridCol w:w="3546"/>
        <w:gridCol w:w="746"/>
        <w:gridCol w:w="604"/>
        <w:gridCol w:w="694"/>
        <w:gridCol w:w="820"/>
        <w:gridCol w:w="612"/>
        <w:gridCol w:w="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40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1"/>
              <w:spacing w:before="172" w:line="266" w:lineRule="auto"/>
              <w:ind w:left="139" w:right="126"/>
              <w:rPr>
                <w:rFonts w:hint="eastAsia" w:ascii="黑体" w:eastAsia="黑体"/>
                <w:sz w:val="22"/>
              </w:rPr>
            </w:pPr>
            <w:r>
              <w:rPr>
                <w:rFonts w:hint="eastAsia" w:ascii="黑体" w:eastAsia="黑体"/>
                <w:sz w:val="22"/>
                <w:lang w:val="en-US" w:eastAsia="zh-CN"/>
              </w:rPr>
              <w:t>序</w:t>
            </w:r>
            <w:r>
              <w:rPr>
                <w:rFonts w:hint="eastAsia" w:ascii="黑体" w:eastAsia="黑体"/>
                <w:sz w:val="22"/>
                <w:lang w:val="en-US" w:eastAsia="zh-CN"/>
              </w:rPr>
              <w:br w:type="textWrapping"/>
            </w:r>
            <w:r>
              <w:rPr>
                <w:rFonts w:hint="eastAsia" w:ascii="黑体" w:eastAsia="黑体"/>
                <w:sz w:val="22"/>
                <w:lang w:val="en-US" w:eastAsia="zh-CN"/>
              </w:rPr>
              <w:t>号</w:t>
            </w:r>
          </w:p>
        </w:tc>
        <w:tc>
          <w:tcPr>
            <w:tcW w:w="128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1"/>
              <w:spacing w:before="172" w:line="266" w:lineRule="auto"/>
              <w:ind w:left="139" w:right="126"/>
              <w:rPr>
                <w:rFonts w:hint="eastAsia" w:ascii="黑体" w:eastAsia="黑体"/>
                <w:sz w:val="22"/>
              </w:rPr>
            </w:pPr>
            <w:r>
              <w:rPr>
                <w:rFonts w:hint="eastAsia" w:ascii="黑体" w:eastAsia="黑体"/>
                <w:sz w:val="22"/>
                <w:lang w:val="en-US" w:eastAsia="zh-CN"/>
              </w:rPr>
              <w:t xml:space="preserve">公开事项 </w:t>
            </w:r>
          </w:p>
        </w:tc>
        <w:tc>
          <w:tcPr>
            <w:tcW w:w="140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1"/>
              <w:spacing w:before="172" w:line="266" w:lineRule="auto"/>
              <w:ind w:left="139" w:right="126"/>
              <w:rPr>
                <w:rFonts w:hint="eastAsia" w:ascii="黑体" w:eastAsia="黑体"/>
                <w:sz w:val="22"/>
              </w:rPr>
            </w:pPr>
            <w:r>
              <w:rPr>
                <w:rFonts w:hint="eastAsia" w:ascii="黑体" w:eastAsia="黑体"/>
                <w:sz w:val="22"/>
                <w:lang w:val="en-US" w:eastAsia="zh-CN"/>
              </w:rPr>
              <w:t>公开内容</w:t>
            </w:r>
            <w:r>
              <w:rPr>
                <w:rFonts w:hint="eastAsia" w:ascii="黑体" w:eastAsia="黑体"/>
                <w:sz w:val="22"/>
                <w:lang w:val="en-US" w:eastAsia="zh-CN"/>
              </w:rPr>
              <w:br w:type="textWrapping"/>
            </w:r>
            <w:r>
              <w:rPr>
                <w:rFonts w:hint="eastAsia" w:ascii="黑体" w:eastAsia="黑体"/>
                <w:sz w:val="22"/>
                <w:lang w:val="en-US" w:eastAsia="zh-CN"/>
              </w:rPr>
              <w:t>（要素）</w:t>
            </w:r>
          </w:p>
        </w:tc>
        <w:tc>
          <w:tcPr>
            <w:tcW w:w="209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1"/>
              <w:spacing w:before="172" w:line="266" w:lineRule="auto"/>
              <w:ind w:left="139" w:right="126"/>
              <w:rPr>
                <w:rFonts w:hint="eastAsia" w:ascii="黑体" w:eastAsia="黑体"/>
                <w:sz w:val="22"/>
              </w:rPr>
            </w:pPr>
            <w:r>
              <w:rPr>
                <w:rFonts w:hint="eastAsia" w:ascii="黑体" w:eastAsia="黑体"/>
                <w:sz w:val="22"/>
                <w:lang w:val="en-US" w:eastAsia="zh-CN"/>
              </w:rPr>
              <w:t>公开依据</w:t>
            </w:r>
          </w:p>
        </w:tc>
        <w:tc>
          <w:tcPr>
            <w:tcW w:w="97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1"/>
              <w:spacing w:before="172" w:line="266" w:lineRule="auto"/>
              <w:ind w:left="139" w:right="126"/>
              <w:rPr>
                <w:rFonts w:hint="eastAsia" w:ascii="黑体" w:eastAsia="黑体"/>
                <w:sz w:val="22"/>
              </w:rPr>
            </w:pPr>
            <w:r>
              <w:rPr>
                <w:rFonts w:hint="eastAsia" w:ascii="黑体" w:eastAsia="黑体"/>
                <w:sz w:val="22"/>
                <w:lang w:val="en-US" w:eastAsia="zh-CN"/>
              </w:rPr>
              <w:t>公开时限</w:t>
            </w:r>
          </w:p>
        </w:tc>
        <w:tc>
          <w:tcPr>
            <w:tcW w:w="88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1"/>
              <w:spacing w:before="172" w:line="266" w:lineRule="auto"/>
              <w:ind w:left="139" w:right="126"/>
              <w:rPr>
                <w:rFonts w:hint="eastAsia" w:ascii="黑体" w:eastAsia="黑体"/>
                <w:sz w:val="22"/>
              </w:rPr>
            </w:pPr>
            <w:r>
              <w:rPr>
                <w:rFonts w:hint="eastAsia" w:ascii="黑体" w:eastAsia="黑体"/>
                <w:sz w:val="22"/>
                <w:lang w:val="en-US" w:eastAsia="zh-CN"/>
              </w:rPr>
              <w:t>公开</w:t>
            </w:r>
            <w:r>
              <w:rPr>
                <w:rFonts w:hint="eastAsia" w:ascii="黑体" w:eastAsia="黑体"/>
                <w:sz w:val="22"/>
                <w:lang w:val="en-US" w:eastAsia="zh-CN"/>
              </w:rPr>
              <w:br w:type="textWrapping"/>
            </w:r>
            <w:r>
              <w:rPr>
                <w:rFonts w:hint="eastAsia" w:ascii="黑体" w:eastAsia="黑体"/>
                <w:sz w:val="22"/>
                <w:lang w:val="en-US" w:eastAsia="zh-CN"/>
              </w:rPr>
              <w:t>主体</w:t>
            </w:r>
          </w:p>
        </w:tc>
        <w:tc>
          <w:tcPr>
            <w:tcW w:w="354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1"/>
              <w:spacing w:before="172" w:line="266" w:lineRule="auto"/>
              <w:ind w:left="139" w:right="126"/>
              <w:rPr>
                <w:rFonts w:hint="eastAsia" w:ascii="黑体" w:eastAsia="黑体"/>
                <w:sz w:val="22"/>
              </w:rPr>
            </w:pPr>
            <w:r>
              <w:rPr>
                <w:rFonts w:hint="eastAsia" w:ascii="黑体" w:eastAsia="黑体"/>
                <w:sz w:val="22"/>
                <w:lang w:val="en-US" w:eastAsia="zh-CN"/>
              </w:rPr>
              <w:t>公开渠道和载体</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1"/>
              <w:spacing w:before="172" w:line="266" w:lineRule="auto"/>
              <w:ind w:left="139" w:right="126"/>
              <w:rPr>
                <w:rFonts w:hint="eastAsia" w:ascii="黑体" w:eastAsia="黑体"/>
                <w:sz w:val="22"/>
              </w:rPr>
            </w:pPr>
            <w:r>
              <w:rPr>
                <w:rFonts w:hint="eastAsia" w:ascii="黑体" w:eastAsia="黑体"/>
                <w:sz w:val="22"/>
                <w:lang w:val="en-US" w:eastAsia="zh-CN"/>
              </w:rPr>
              <w:t>公开对象</w:t>
            </w:r>
          </w:p>
        </w:tc>
        <w:tc>
          <w:tcPr>
            <w:tcW w:w="1514"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1"/>
              <w:spacing w:before="172" w:line="266" w:lineRule="auto"/>
              <w:ind w:left="139" w:right="126"/>
              <w:rPr>
                <w:rFonts w:hint="eastAsia" w:ascii="黑体" w:eastAsia="黑体"/>
                <w:sz w:val="22"/>
              </w:rPr>
            </w:pPr>
            <w:r>
              <w:rPr>
                <w:rFonts w:hint="eastAsia" w:ascii="黑体" w:eastAsia="黑体"/>
                <w:sz w:val="22"/>
                <w:lang w:val="en-US" w:eastAsia="zh-CN"/>
              </w:rPr>
              <w:t>公开方式</w:t>
            </w:r>
          </w:p>
        </w:tc>
        <w:tc>
          <w:tcPr>
            <w:tcW w:w="123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1"/>
              <w:spacing w:before="172" w:line="266" w:lineRule="auto"/>
              <w:ind w:left="139" w:right="126"/>
              <w:rPr>
                <w:rFonts w:hint="eastAsia" w:ascii="黑体" w:eastAsia="黑体"/>
                <w:sz w:val="22"/>
              </w:rPr>
            </w:pPr>
            <w:r>
              <w:rPr>
                <w:rFonts w:hint="eastAsia" w:ascii="黑体" w:eastAsia="黑体"/>
                <w:sz w:val="22"/>
                <w:lang w:val="en-US" w:eastAsia="zh-CN"/>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1" w:hRule="atLeast"/>
          <w:jc w:val="center"/>
        </w:trPr>
        <w:tc>
          <w:tcPr>
            <w:tcW w:w="40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1"/>
              <w:spacing w:before="172" w:line="266" w:lineRule="auto"/>
              <w:ind w:left="139" w:right="126"/>
              <w:rPr>
                <w:rFonts w:hint="eastAsia" w:ascii="黑体" w:eastAsia="黑体"/>
                <w:sz w:val="22"/>
              </w:rPr>
            </w:pP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11"/>
              <w:spacing w:before="172" w:line="266" w:lineRule="auto"/>
              <w:ind w:left="139" w:right="126"/>
              <w:rPr>
                <w:rFonts w:hint="eastAsia" w:ascii="黑体" w:eastAsia="黑体"/>
                <w:sz w:val="22"/>
              </w:rPr>
            </w:pPr>
            <w:r>
              <w:rPr>
                <w:rFonts w:hint="eastAsia" w:ascii="黑体" w:eastAsia="黑体"/>
                <w:sz w:val="22"/>
                <w:lang w:val="en-US" w:eastAsia="zh-CN"/>
              </w:rPr>
              <w:t>一级</w:t>
            </w:r>
            <w:r>
              <w:rPr>
                <w:rFonts w:hint="eastAsia" w:ascii="黑体" w:eastAsia="黑体"/>
                <w:sz w:val="22"/>
                <w:lang w:val="en-US" w:eastAsia="zh-CN"/>
              </w:rPr>
              <w:br w:type="textWrapping"/>
            </w:r>
            <w:r>
              <w:rPr>
                <w:rFonts w:hint="eastAsia" w:ascii="黑体" w:eastAsia="黑体"/>
                <w:sz w:val="22"/>
                <w:lang w:val="en-US" w:eastAsia="zh-CN"/>
              </w:rPr>
              <w:t>事项</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11"/>
              <w:spacing w:before="172" w:line="266" w:lineRule="auto"/>
              <w:ind w:left="139" w:right="126"/>
              <w:rPr>
                <w:rFonts w:hint="eastAsia" w:ascii="黑体" w:eastAsia="黑体"/>
                <w:sz w:val="22"/>
              </w:rPr>
            </w:pPr>
            <w:r>
              <w:rPr>
                <w:rFonts w:hint="eastAsia" w:ascii="黑体" w:eastAsia="黑体"/>
                <w:sz w:val="22"/>
                <w:lang w:val="en-US" w:eastAsia="zh-CN"/>
              </w:rPr>
              <w:t>二级</w:t>
            </w:r>
            <w:r>
              <w:rPr>
                <w:rFonts w:hint="eastAsia" w:ascii="黑体" w:eastAsia="黑体"/>
                <w:sz w:val="22"/>
                <w:lang w:val="en-US" w:eastAsia="zh-CN"/>
              </w:rPr>
              <w:br w:type="textWrapping"/>
            </w:r>
            <w:r>
              <w:rPr>
                <w:rFonts w:hint="eastAsia" w:ascii="黑体" w:eastAsia="黑体"/>
                <w:sz w:val="22"/>
                <w:lang w:val="en-US" w:eastAsia="zh-CN"/>
              </w:rPr>
              <w:t>事项</w:t>
            </w:r>
          </w:p>
        </w:tc>
        <w:tc>
          <w:tcPr>
            <w:tcW w:w="1402"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1"/>
              <w:spacing w:before="172" w:line="266" w:lineRule="auto"/>
              <w:ind w:left="139" w:right="126"/>
              <w:rPr>
                <w:rFonts w:hint="eastAsia" w:ascii="黑体" w:eastAsia="黑体"/>
                <w:sz w:val="22"/>
              </w:rPr>
            </w:pPr>
          </w:p>
        </w:tc>
        <w:tc>
          <w:tcPr>
            <w:tcW w:w="2091"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1"/>
              <w:spacing w:before="172" w:line="266" w:lineRule="auto"/>
              <w:ind w:left="139" w:right="126"/>
              <w:rPr>
                <w:rFonts w:hint="eastAsia" w:ascii="黑体" w:eastAsia="黑体"/>
                <w:sz w:val="22"/>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1"/>
              <w:spacing w:before="172" w:line="266" w:lineRule="auto"/>
              <w:ind w:left="139" w:right="126"/>
              <w:rPr>
                <w:rFonts w:hint="eastAsia" w:ascii="黑体" w:eastAsia="黑体"/>
                <w:sz w:val="22"/>
              </w:rPr>
            </w:pPr>
          </w:p>
        </w:tc>
        <w:tc>
          <w:tcPr>
            <w:tcW w:w="88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1"/>
              <w:spacing w:before="172" w:line="266" w:lineRule="auto"/>
              <w:ind w:left="139" w:right="126"/>
              <w:rPr>
                <w:rFonts w:hint="eastAsia" w:ascii="黑体" w:eastAsia="黑体"/>
                <w:sz w:val="22"/>
              </w:rPr>
            </w:pPr>
          </w:p>
        </w:tc>
        <w:tc>
          <w:tcPr>
            <w:tcW w:w="3546"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1"/>
              <w:spacing w:before="172" w:line="266" w:lineRule="auto"/>
              <w:ind w:left="139" w:right="126"/>
              <w:rPr>
                <w:rFonts w:hint="eastAsia" w:ascii="黑体" w:eastAsia="黑体"/>
                <w:sz w:val="22"/>
              </w:rPr>
            </w:pP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11"/>
              <w:spacing w:before="172" w:line="266" w:lineRule="auto"/>
              <w:ind w:left="139" w:right="126"/>
              <w:rPr>
                <w:rFonts w:hint="eastAsia" w:ascii="黑体" w:eastAsia="黑体"/>
                <w:sz w:val="22"/>
              </w:rPr>
            </w:pPr>
            <w:r>
              <w:rPr>
                <w:rFonts w:hint="eastAsia" w:ascii="黑体" w:eastAsia="黑体"/>
                <w:sz w:val="22"/>
                <w:lang w:val="en-US" w:eastAsia="zh-CN"/>
              </w:rPr>
              <w:t>全社会</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11"/>
              <w:spacing w:before="172" w:line="266" w:lineRule="auto"/>
              <w:ind w:left="139" w:right="126"/>
              <w:rPr>
                <w:rFonts w:hint="eastAsia" w:ascii="黑体" w:eastAsia="黑体"/>
                <w:sz w:val="22"/>
                <w:lang w:val="en-US" w:eastAsia="zh-CN"/>
              </w:rPr>
            </w:pPr>
            <w:r>
              <w:rPr>
                <w:rFonts w:hint="eastAsia" w:ascii="黑体" w:eastAsia="黑体"/>
                <w:sz w:val="22"/>
                <w:lang w:val="en-US" w:eastAsia="zh-CN"/>
              </w:rPr>
              <w:t>特定</w:t>
            </w:r>
          </w:p>
          <w:p>
            <w:pPr>
              <w:pStyle w:val="11"/>
              <w:spacing w:before="172" w:line="266" w:lineRule="auto"/>
              <w:ind w:left="139" w:right="126"/>
              <w:rPr>
                <w:rFonts w:hint="eastAsia" w:ascii="黑体" w:eastAsia="黑体"/>
                <w:sz w:val="22"/>
              </w:rPr>
            </w:pPr>
            <w:r>
              <w:rPr>
                <w:rFonts w:hint="eastAsia" w:ascii="黑体" w:eastAsia="黑体"/>
                <w:sz w:val="22"/>
                <w:lang w:val="en-US" w:eastAsia="zh-CN"/>
              </w:rPr>
              <w:t>群体</w:t>
            </w: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1"/>
              <w:spacing w:before="172" w:line="266" w:lineRule="auto"/>
              <w:ind w:left="139" w:right="126"/>
              <w:rPr>
                <w:rFonts w:hint="eastAsia" w:ascii="黑体" w:eastAsia="黑体"/>
                <w:sz w:val="22"/>
              </w:rPr>
            </w:pPr>
            <w:r>
              <w:rPr>
                <w:rFonts w:hint="eastAsia" w:ascii="黑体" w:eastAsia="黑体"/>
                <w:sz w:val="22"/>
                <w:lang w:val="en-US" w:eastAsia="zh-CN"/>
              </w:rPr>
              <w:t>主动</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11"/>
              <w:spacing w:before="172" w:line="266" w:lineRule="auto"/>
              <w:ind w:left="139" w:right="126"/>
              <w:rPr>
                <w:rFonts w:hint="eastAsia" w:ascii="黑体" w:eastAsia="黑体"/>
                <w:sz w:val="22"/>
              </w:rPr>
            </w:pPr>
            <w:r>
              <w:rPr>
                <w:rFonts w:hint="eastAsia" w:ascii="黑体" w:eastAsia="黑体"/>
                <w:sz w:val="22"/>
                <w:lang w:val="en-US" w:eastAsia="zh-CN"/>
              </w:rPr>
              <w:t>依申请</w:t>
            </w: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11"/>
              <w:spacing w:before="172" w:line="266" w:lineRule="auto"/>
              <w:ind w:left="139" w:right="126"/>
              <w:rPr>
                <w:rFonts w:hint="default" w:ascii="黑体" w:eastAsia="黑体"/>
                <w:sz w:val="22"/>
                <w:lang w:val="en-US"/>
              </w:rPr>
            </w:pPr>
            <w:r>
              <w:rPr>
                <w:rFonts w:hint="eastAsia" w:ascii="黑体" w:eastAsia="黑体"/>
                <w:sz w:val="22"/>
                <w:lang w:val="en-US" w:eastAsia="zh-CN"/>
              </w:rPr>
              <w:t>镇级</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11"/>
              <w:spacing w:before="172" w:line="266" w:lineRule="auto"/>
              <w:ind w:left="139" w:right="126"/>
              <w:rPr>
                <w:rFonts w:hint="eastAsia" w:ascii="黑体" w:eastAsia="黑体"/>
                <w:sz w:val="22"/>
              </w:rPr>
            </w:pPr>
            <w:r>
              <w:rPr>
                <w:rFonts w:hint="eastAsia" w:ascii="黑体" w:eastAsia="黑体"/>
                <w:sz w:val="22"/>
                <w:lang w:val="en-US" w:eastAsia="zh-CN"/>
              </w:rPr>
              <w:t>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70" w:hRule="atLeast"/>
          <w:jc w:val="center"/>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出生</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出生</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《中华人民共和国户口登记条例》《山西省常住户口登记管理规定》《中华人民共和国政府信息公开条例》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default"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古城镇派出所</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0" w:hRule="atLeast"/>
          <w:jc w:val="center"/>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2</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收养、入籍等登记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收养</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收养法》《中国公民收养子女登记办法》《中华人民共和国政府信息公开条例》《山西省人民政府办公厅关于解决无户口人员登记户口问题的通知》《山西省常住户口登记管理规定》</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default"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古城镇派出所</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4" w:hRule="atLeast"/>
          <w:jc w:val="center"/>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3</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注销登记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死亡注销</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《中华人民共和国户口登记条例》《中华人民共和国政府信息公开条例》《山西省常住户口登记管理规定》</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default"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古城镇派出所</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3" w:hRule="atLeast"/>
          <w:jc w:val="center"/>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4</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服现役注销</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《中华人民共和国户口登记条例》《中华人民共和国政府信息公开条例》《山西省常住户口登记管理规定》</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default"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古城镇派出所</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97" w:hRule="atLeast"/>
          <w:jc w:val="center"/>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5</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迁移登记</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迁出、迁入登记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《中华人民共和国户口登记条例》《中华人民共和国政府信息公开条例》《山西省常住户口登记管理规定》《山西省人民政府关于全面调整放宽户口迁移政策的通知》</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default"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古城镇派出所</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0" w:hRule="atLeast"/>
          <w:jc w:val="center"/>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6</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户口登记项目变更更正</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姓名变更、更正</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《中华人民共和国户口登记条例》《中华人民共和国政府信息公开条例》《山西省常住户口登记管理规定》</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古城镇派出所</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7" w:hRule="atLeast"/>
          <w:jc w:val="center"/>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7</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户口登记项目变更更正</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性别变更、更正</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《公安部关于公民手术变性后变更户口登记性别项目有关问题的批复》《中华人民共和国政府信息公开条例》《山西省常住户口登记管理规定》</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古城镇派出所</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jc w:val="center"/>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8</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民族成份变更、更正</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《中国公民民族成份登记管理办法》《中华人民共和国政府信息公开条例》《山西省常住户口登记管理规定》</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古城镇派出所</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54" w:hRule="atLeast"/>
          <w:jc w:val="center"/>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9</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暂住登记及居住证管理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《中华人民共和国政府信息公开条例》《居住证暂行条例》、《山西省流动人口服务管理办法》</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古城镇派出所</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0" w:hRule="atLeast"/>
          <w:jc w:val="center"/>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10</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居住证申领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《中华人民共和国政府信息公开条例》《居住证暂行条例》、《山西省流动人口服务管理办法》</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古城镇派出所</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jc w:val="center"/>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11</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暂住登记及居住证管理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居住证换、补领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《中华人民共和国政府信息公开条例》《居住证暂行条例》、《山西省流动人口服务管理办法》</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古城镇派出所</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3" w:hRule="atLeast"/>
          <w:jc w:val="center"/>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12</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暂住登记及居住证管理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居住证签注</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《中华人民共和国政府信息公开条例》《居住证暂行条例》、《山西省流动人口服务管理办法》</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古城镇派出所</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3" w:hRule="atLeast"/>
          <w:jc w:val="center"/>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13</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港澳台居民居住证申领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《中华人民共和国政府信息公开条例》《居住证暂行条例》《港澳台居民居住证申领发放办法》</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古城镇派出所</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3" w:hRule="atLeast"/>
          <w:jc w:val="center"/>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14</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港澳台居民居住证换、补领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《中华人民共和国政府信息公开条例》《居住证暂行条例》《港澳台居民居住证申领发放办法》</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古城镇派出所</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jc w:val="center"/>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15</w:t>
            </w:r>
          </w:p>
        </w:tc>
        <w:tc>
          <w:tcPr>
            <w:tcW w:w="62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居民身份证申领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《中华人民共和国居民身份证法》《中华人民共和国政府信息公开条例》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古城镇派出所</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4" w:hRule="atLeast"/>
          <w:jc w:val="center"/>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16</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居民身份证换、补领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《中华人民共和国居民身份证法》《中华人民共和国政府信息公开条例》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古城镇派出所</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37" w:hRule="atLeast"/>
          <w:jc w:val="center"/>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17</w:t>
            </w:r>
          </w:p>
        </w:tc>
        <w:tc>
          <w:tcPr>
            <w:tcW w:w="62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 xml:space="preserve">临时居民身份证  </w:t>
            </w:r>
          </w:p>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申领、换领、补领</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《中华人民共和国临时居民身份证管理办法》《中华人民共和国政府信息公开条例》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古城镇派出所</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0" w:hRule="atLeast"/>
          <w:jc w:val="center"/>
        </w:trPr>
        <w:tc>
          <w:tcPr>
            <w:tcW w:w="403"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18</w:t>
            </w:r>
          </w:p>
        </w:tc>
        <w:tc>
          <w:tcPr>
            <w:tcW w:w="62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居民身份证管理</w:t>
            </w:r>
          </w:p>
        </w:tc>
        <w:tc>
          <w:tcPr>
            <w:tcW w:w="658"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异地申请换、补领居民身份证</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●受理部门</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●办理条件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●办理流程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●所需材料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●办理时限</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●收费依据</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及标准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《中华人民共和国居民身份证法》《中华人民共和国政府信息公开条例》《公安部关于印发&lt;关于建立居民身份证异地受理挂失申报和丢失招领制度的意见&gt;的通知》</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形成或者变更之日起20个工作日内予以公开</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default"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古城镇派出所</w:t>
            </w:r>
          </w:p>
        </w:tc>
        <w:tc>
          <w:tcPr>
            <w:tcW w:w="3546" w:type="dxa"/>
            <w:tcBorders>
              <w:top w:val="single" w:color="000000" w:sz="4" w:space="0"/>
              <w:left w:val="single" w:color="000000" w:sz="4" w:space="0"/>
              <w:bottom w:val="single" w:color="000000" w:sz="4" w:space="0"/>
              <w:right w:val="single" w:color="000000" w:sz="4" w:space="0"/>
            </w:tcBorders>
            <w:noWrap w:val="0"/>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 xml:space="preserve">■政府网站    □政府公报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 xml:space="preserve">□两微一端    □发布会/听证会 </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□广播电视    □纸质媒体</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□公开查阅点  □政务服务中心</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□便民服务站  ■入户/现场</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□社区/企事业单位/村公示栏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（电子屏）</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□精准推送    □其他_______</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0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94"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c>
          <w:tcPr>
            <w:tcW w:w="612"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pStyle w:val="11"/>
              <w:jc w:val="center"/>
              <w:rPr>
                <w:rFonts w:hint="eastAsia" w:ascii="仿宋_GB2312" w:hAnsi="仿宋" w:eastAsia="仿宋_GB2312" w:cs="仿宋"/>
                <w:color w:val="000000"/>
                <w:sz w:val="18"/>
                <w:szCs w:val="18"/>
                <w:lang w:val="zh-CN" w:eastAsia="zh-CN" w:bidi="zh-CN"/>
              </w:rPr>
            </w:pPr>
          </w:p>
        </w:tc>
      </w:tr>
    </w:tbl>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5"/>
        <w:spacing w:before="185"/>
        <w:ind w:right="3599"/>
        <w:jc w:val="both"/>
        <w:rPr>
          <w:rFonts w:hint="eastAsia"/>
          <w:lang w:eastAsia="zh-CN"/>
        </w:rPr>
      </w:pPr>
    </w:p>
    <w:p>
      <w:pPr>
        <w:pStyle w:val="5"/>
        <w:spacing w:before="185"/>
        <w:ind w:right="3599"/>
        <w:jc w:val="both"/>
        <w:rPr>
          <w:rFonts w:hint="eastAsia"/>
          <w:lang w:eastAsia="zh-CN"/>
        </w:rPr>
      </w:pPr>
    </w:p>
    <w:p>
      <w:pPr>
        <w:pStyle w:val="5"/>
        <w:spacing w:before="185"/>
        <w:ind w:right="3599"/>
        <w:jc w:val="both"/>
        <w:rPr>
          <w:rFonts w:hint="eastAsia"/>
          <w:lang w:eastAsia="zh-CN"/>
        </w:rPr>
      </w:pPr>
    </w:p>
    <w:p>
      <w:pPr>
        <w:pStyle w:val="5"/>
        <w:spacing w:before="185"/>
        <w:ind w:right="3599"/>
        <w:jc w:val="both"/>
        <w:rPr>
          <w:rFonts w:hint="eastAsia"/>
          <w:lang w:eastAsia="zh-CN"/>
        </w:rPr>
      </w:pPr>
    </w:p>
    <w:p>
      <w:pPr>
        <w:pStyle w:val="5"/>
        <w:spacing w:before="185"/>
        <w:ind w:right="3599"/>
        <w:jc w:val="both"/>
        <w:rPr>
          <w:rFonts w:hint="eastAsia"/>
          <w:lang w:eastAsia="zh-CN"/>
        </w:rPr>
      </w:pPr>
    </w:p>
    <w:p>
      <w:pPr>
        <w:pStyle w:val="5"/>
        <w:spacing w:before="185"/>
        <w:ind w:right="3599"/>
        <w:jc w:val="both"/>
        <w:rPr>
          <w:rFonts w:hint="eastAsia"/>
          <w:lang w:eastAsia="zh-CN"/>
        </w:rPr>
      </w:pPr>
    </w:p>
    <w:p>
      <w:pPr>
        <w:pStyle w:val="3"/>
        <w:bidi w:val="0"/>
        <w:jc w:val="center"/>
        <w:outlineLvl w:val="0"/>
        <w:rPr>
          <w:sz w:val="19"/>
        </w:rPr>
      </w:pPr>
      <w:bookmarkStart w:id="2" w:name="_Toc7933"/>
      <w:r>
        <w:rPr>
          <w:rFonts w:hint="eastAsia"/>
          <w:lang w:eastAsia="zh-CN"/>
        </w:rPr>
        <w:t>（三）</w:t>
      </w:r>
      <w:r>
        <w:t>社会救助领域基层政务公开标准目录</w:t>
      </w:r>
      <w:bookmarkEnd w:id="2"/>
    </w:p>
    <w:tbl>
      <w:tblPr>
        <w:tblStyle w:val="9"/>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993"/>
        <w:gridCol w:w="1687"/>
        <w:gridCol w:w="1440"/>
        <w:gridCol w:w="1620"/>
        <w:gridCol w:w="1800"/>
        <w:gridCol w:w="54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11"/>
              <w:spacing w:before="12"/>
              <w:rPr>
                <w:rFonts w:ascii="宋体"/>
                <w:b/>
                <w:sz w:val="25"/>
              </w:rPr>
            </w:pPr>
          </w:p>
          <w:p>
            <w:pPr>
              <w:pStyle w:val="11"/>
              <w:spacing w:line="266" w:lineRule="auto"/>
              <w:ind w:left="158" w:right="148"/>
              <w:rPr>
                <w:rFonts w:hint="eastAsia" w:ascii="宋体" w:eastAsia="宋体"/>
                <w:sz w:val="22"/>
              </w:rPr>
            </w:pPr>
            <w:r>
              <w:rPr>
                <w:rFonts w:hint="eastAsia" w:ascii="宋体" w:eastAsia="宋体"/>
                <w:sz w:val="22"/>
              </w:rPr>
              <w:t>序号</w:t>
            </w:r>
          </w:p>
        </w:tc>
        <w:tc>
          <w:tcPr>
            <w:tcW w:w="1440" w:type="dxa"/>
            <w:gridSpan w:val="2"/>
          </w:tcPr>
          <w:p>
            <w:pPr>
              <w:pStyle w:val="11"/>
              <w:spacing w:before="16" w:line="276" w:lineRule="exact"/>
              <w:ind w:left="278"/>
              <w:rPr>
                <w:rFonts w:hint="eastAsia" w:ascii="黑体" w:eastAsia="黑体"/>
                <w:sz w:val="22"/>
              </w:rPr>
            </w:pPr>
            <w:r>
              <w:rPr>
                <w:rFonts w:hint="eastAsia" w:ascii="黑体" w:eastAsia="黑体"/>
                <w:sz w:val="22"/>
              </w:rPr>
              <w:t>公开事项</w:t>
            </w:r>
          </w:p>
        </w:tc>
        <w:tc>
          <w:tcPr>
            <w:tcW w:w="2993" w:type="dxa"/>
            <w:vMerge w:val="restart"/>
          </w:tcPr>
          <w:p>
            <w:pPr>
              <w:pStyle w:val="11"/>
              <w:rPr>
                <w:rFonts w:ascii="宋体"/>
                <w:b/>
                <w:sz w:val="22"/>
              </w:rPr>
            </w:pPr>
          </w:p>
          <w:p>
            <w:pPr>
              <w:pStyle w:val="11"/>
              <w:spacing w:before="2"/>
              <w:rPr>
                <w:rFonts w:ascii="宋体"/>
                <w:b/>
                <w:sz w:val="16"/>
              </w:rPr>
            </w:pPr>
          </w:p>
          <w:p>
            <w:pPr>
              <w:pStyle w:val="11"/>
              <w:ind w:left="614"/>
              <w:rPr>
                <w:rFonts w:hint="eastAsia" w:ascii="黑体" w:eastAsia="黑体"/>
                <w:sz w:val="22"/>
              </w:rPr>
            </w:pPr>
            <w:r>
              <w:rPr>
                <w:rFonts w:hint="eastAsia" w:ascii="黑体" w:eastAsia="黑体"/>
                <w:sz w:val="22"/>
              </w:rPr>
              <w:t>公开内容（要素）</w:t>
            </w:r>
          </w:p>
        </w:tc>
        <w:tc>
          <w:tcPr>
            <w:tcW w:w="1687" w:type="dxa"/>
            <w:vMerge w:val="restart"/>
          </w:tcPr>
          <w:p>
            <w:pPr>
              <w:pStyle w:val="11"/>
              <w:rPr>
                <w:rFonts w:ascii="宋体"/>
                <w:b/>
                <w:sz w:val="22"/>
              </w:rPr>
            </w:pPr>
          </w:p>
          <w:p>
            <w:pPr>
              <w:pStyle w:val="11"/>
              <w:spacing w:before="2"/>
              <w:rPr>
                <w:rFonts w:ascii="宋体"/>
                <w:b/>
                <w:sz w:val="16"/>
              </w:rPr>
            </w:pPr>
          </w:p>
          <w:p>
            <w:pPr>
              <w:pStyle w:val="11"/>
              <w:ind w:left="403"/>
              <w:rPr>
                <w:rFonts w:hint="eastAsia" w:ascii="黑体" w:eastAsia="黑体"/>
                <w:sz w:val="22"/>
              </w:rPr>
            </w:pPr>
            <w:r>
              <w:rPr>
                <w:rFonts w:hint="eastAsia" w:ascii="黑体" w:eastAsia="黑体"/>
                <w:sz w:val="22"/>
              </w:rPr>
              <w:t>公开依据</w:t>
            </w:r>
          </w:p>
        </w:tc>
        <w:tc>
          <w:tcPr>
            <w:tcW w:w="1440" w:type="dxa"/>
            <w:vMerge w:val="restart"/>
          </w:tcPr>
          <w:p>
            <w:pPr>
              <w:pStyle w:val="11"/>
              <w:rPr>
                <w:rFonts w:ascii="宋体"/>
                <w:b/>
                <w:sz w:val="22"/>
              </w:rPr>
            </w:pPr>
          </w:p>
          <w:p>
            <w:pPr>
              <w:pStyle w:val="11"/>
              <w:spacing w:before="2"/>
              <w:rPr>
                <w:rFonts w:ascii="宋体"/>
                <w:b/>
                <w:sz w:val="16"/>
              </w:rPr>
            </w:pPr>
          </w:p>
          <w:p>
            <w:pPr>
              <w:pStyle w:val="11"/>
              <w:ind w:left="278"/>
              <w:rPr>
                <w:rFonts w:hint="eastAsia" w:ascii="黑体" w:eastAsia="黑体"/>
                <w:sz w:val="22"/>
              </w:rPr>
            </w:pPr>
            <w:r>
              <w:rPr>
                <w:rFonts w:hint="eastAsia" w:ascii="黑体" w:eastAsia="黑体"/>
                <w:sz w:val="22"/>
              </w:rPr>
              <w:t>公开时限</w:t>
            </w:r>
          </w:p>
        </w:tc>
        <w:tc>
          <w:tcPr>
            <w:tcW w:w="1620" w:type="dxa"/>
            <w:vMerge w:val="restart"/>
          </w:tcPr>
          <w:p>
            <w:pPr>
              <w:pStyle w:val="11"/>
              <w:rPr>
                <w:rFonts w:ascii="宋体"/>
                <w:b/>
                <w:sz w:val="22"/>
              </w:rPr>
            </w:pPr>
          </w:p>
          <w:p>
            <w:pPr>
              <w:pStyle w:val="11"/>
              <w:spacing w:before="2"/>
              <w:rPr>
                <w:rFonts w:ascii="宋体"/>
                <w:b/>
                <w:sz w:val="16"/>
              </w:rPr>
            </w:pPr>
          </w:p>
          <w:p>
            <w:pPr>
              <w:pStyle w:val="11"/>
              <w:ind w:left="369"/>
              <w:rPr>
                <w:rFonts w:hint="eastAsia" w:ascii="黑体" w:eastAsia="黑体"/>
                <w:sz w:val="22"/>
              </w:rPr>
            </w:pPr>
            <w:r>
              <w:rPr>
                <w:rFonts w:hint="eastAsia" w:ascii="黑体" w:eastAsia="黑体"/>
                <w:sz w:val="22"/>
              </w:rPr>
              <w:t>公开主体</w:t>
            </w:r>
          </w:p>
        </w:tc>
        <w:tc>
          <w:tcPr>
            <w:tcW w:w="1800" w:type="dxa"/>
            <w:vMerge w:val="restart"/>
          </w:tcPr>
          <w:p>
            <w:pPr>
              <w:pStyle w:val="11"/>
              <w:rPr>
                <w:rFonts w:ascii="宋体"/>
                <w:b/>
                <w:sz w:val="22"/>
              </w:rPr>
            </w:pPr>
          </w:p>
          <w:p>
            <w:pPr>
              <w:pStyle w:val="11"/>
              <w:spacing w:before="2"/>
              <w:rPr>
                <w:rFonts w:ascii="宋体"/>
                <w:b/>
                <w:sz w:val="16"/>
              </w:rPr>
            </w:pPr>
          </w:p>
          <w:p>
            <w:pPr>
              <w:pStyle w:val="11"/>
              <w:ind w:left="129"/>
              <w:rPr>
                <w:rFonts w:hint="eastAsia" w:ascii="黑体" w:eastAsia="黑体"/>
                <w:sz w:val="22"/>
              </w:rPr>
            </w:pPr>
            <w:r>
              <w:rPr>
                <w:rFonts w:hint="eastAsia" w:ascii="黑体" w:eastAsia="黑体"/>
                <w:sz w:val="22"/>
              </w:rPr>
              <w:t>公开渠道和载体</w:t>
            </w:r>
          </w:p>
        </w:tc>
        <w:tc>
          <w:tcPr>
            <w:tcW w:w="1249" w:type="dxa"/>
            <w:gridSpan w:val="2"/>
          </w:tcPr>
          <w:p>
            <w:pPr>
              <w:pStyle w:val="11"/>
              <w:spacing w:before="16" w:line="276" w:lineRule="exact"/>
              <w:ind w:left="182"/>
              <w:rPr>
                <w:rFonts w:hint="eastAsia" w:ascii="黑体" w:eastAsia="黑体"/>
                <w:sz w:val="22"/>
              </w:rPr>
            </w:pPr>
            <w:r>
              <w:rPr>
                <w:rFonts w:hint="eastAsia" w:ascii="黑体" w:eastAsia="黑体"/>
                <w:sz w:val="22"/>
              </w:rPr>
              <w:t>公开对象</w:t>
            </w:r>
          </w:p>
        </w:tc>
        <w:tc>
          <w:tcPr>
            <w:tcW w:w="1271" w:type="dxa"/>
            <w:gridSpan w:val="2"/>
          </w:tcPr>
          <w:p>
            <w:pPr>
              <w:pStyle w:val="11"/>
              <w:spacing w:before="16" w:line="276" w:lineRule="exact"/>
              <w:ind w:left="193"/>
              <w:rPr>
                <w:rFonts w:hint="eastAsia" w:ascii="黑体" w:eastAsia="黑体"/>
                <w:sz w:val="22"/>
              </w:rPr>
            </w:pPr>
            <w:r>
              <w:rPr>
                <w:rFonts w:hint="eastAsia" w:ascii="黑体" w:eastAsia="黑体"/>
                <w:sz w:val="22"/>
              </w:rPr>
              <w:t>公开方式</w:t>
            </w:r>
          </w:p>
        </w:tc>
        <w:tc>
          <w:tcPr>
            <w:tcW w:w="1440" w:type="dxa"/>
            <w:gridSpan w:val="2"/>
          </w:tcPr>
          <w:p>
            <w:pPr>
              <w:pStyle w:val="11"/>
              <w:spacing w:before="16" w:line="276" w:lineRule="exact"/>
              <w:ind w:left="27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11"/>
              <w:spacing w:before="172" w:line="266" w:lineRule="auto"/>
              <w:ind w:left="139" w:right="126"/>
              <w:rPr>
                <w:rFonts w:hint="eastAsia" w:ascii="黑体" w:eastAsia="黑体"/>
                <w:sz w:val="22"/>
              </w:rPr>
            </w:pPr>
            <w:r>
              <w:rPr>
                <w:rFonts w:hint="eastAsia" w:ascii="黑体" w:eastAsia="黑体"/>
                <w:sz w:val="22"/>
              </w:rPr>
              <w:t>一级事项</w:t>
            </w:r>
          </w:p>
        </w:tc>
        <w:tc>
          <w:tcPr>
            <w:tcW w:w="720" w:type="dxa"/>
          </w:tcPr>
          <w:p>
            <w:pPr>
              <w:pStyle w:val="11"/>
              <w:spacing w:before="172" w:line="266" w:lineRule="auto"/>
              <w:ind w:left="139" w:right="126"/>
              <w:rPr>
                <w:rFonts w:hint="eastAsia" w:ascii="黑体" w:eastAsia="黑体"/>
                <w:sz w:val="22"/>
              </w:rPr>
            </w:pPr>
            <w:r>
              <w:rPr>
                <w:rFonts w:hint="eastAsia" w:ascii="黑体" w:eastAsia="黑体"/>
                <w:sz w:val="22"/>
              </w:rPr>
              <w:t>二级事项</w:t>
            </w:r>
          </w:p>
        </w:tc>
        <w:tc>
          <w:tcPr>
            <w:tcW w:w="2993" w:type="dxa"/>
            <w:vMerge w:val="continue"/>
            <w:tcBorders>
              <w:top w:val="nil"/>
            </w:tcBorders>
          </w:tcPr>
          <w:p>
            <w:pPr>
              <w:rPr>
                <w:sz w:val="2"/>
                <w:szCs w:val="2"/>
              </w:rPr>
            </w:pPr>
          </w:p>
        </w:tc>
        <w:tc>
          <w:tcPr>
            <w:tcW w:w="1687"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540" w:type="dxa"/>
          </w:tcPr>
          <w:p>
            <w:pPr>
              <w:pStyle w:val="11"/>
              <w:spacing w:before="15" w:line="266" w:lineRule="auto"/>
              <w:ind w:left="158" w:right="148"/>
              <w:rPr>
                <w:rFonts w:hint="eastAsia" w:ascii="黑体" w:eastAsia="黑体"/>
                <w:sz w:val="22"/>
              </w:rPr>
            </w:pPr>
            <w:r>
              <w:rPr>
                <w:rFonts w:hint="eastAsia" w:ascii="黑体" w:eastAsia="黑体"/>
                <w:sz w:val="22"/>
              </w:rPr>
              <w:t>全社</w:t>
            </w:r>
          </w:p>
          <w:p>
            <w:pPr>
              <w:pStyle w:val="11"/>
              <w:spacing w:line="274" w:lineRule="exact"/>
              <w:ind w:left="158"/>
              <w:rPr>
                <w:rFonts w:hint="eastAsia" w:ascii="黑体" w:eastAsia="黑体"/>
                <w:sz w:val="22"/>
              </w:rPr>
            </w:pPr>
            <w:r>
              <w:rPr>
                <w:rFonts w:hint="eastAsia" w:ascii="黑体" w:eastAsia="黑体"/>
                <w:w w:val="100"/>
                <w:sz w:val="22"/>
              </w:rPr>
              <w:t>会</w:t>
            </w:r>
          </w:p>
        </w:tc>
        <w:tc>
          <w:tcPr>
            <w:tcW w:w="709" w:type="dxa"/>
          </w:tcPr>
          <w:p>
            <w:pPr>
              <w:pStyle w:val="11"/>
              <w:spacing w:before="172" w:line="266" w:lineRule="auto"/>
              <w:ind w:left="134" w:right="120"/>
              <w:rPr>
                <w:rFonts w:hint="eastAsia" w:ascii="黑体" w:eastAsia="黑体"/>
                <w:sz w:val="22"/>
              </w:rPr>
            </w:pPr>
            <w:r>
              <w:rPr>
                <w:rFonts w:hint="eastAsia" w:ascii="黑体" w:eastAsia="黑体"/>
                <w:sz w:val="22"/>
              </w:rPr>
              <w:t>特定群众</w:t>
            </w:r>
          </w:p>
        </w:tc>
        <w:tc>
          <w:tcPr>
            <w:tcW w:w="551" w:type="dxa"/>
          </w:tcPr>
          <w:p>
            <w:pPr>
              <w:pStyle w:val="11"/>
              <w:spacing w:before="172" w:line="266" w:lineRule="auto"/>
              <w:ind w:left="164" w:right="153"/>
              <w:rPr>
                <w:rFonts w:hint="eastAsia" w:ascii="黑体" w:eastAsia="黑体"/>
                <w:sz w:val="22"/>
              </w:rPr>
            </w:pPr>
            <w:r>
              <w:rPr>
                <w:rFonts w:hint="eastAsia" w:ascii="黑体" w:eastAsia="黑体"/>
                <w:sz w:val="22"/>
              </w:rPr>
              <w:t>主动</w:t>
            </w:r>
          </w:p>
        </w:tc>
        <w:tc>
          <w:tcPr>
            <w:tcW w:w="720" w:type="dxa"/>
          </w:tcPr>
          <w:p>
            <w:pPr>
              <w:pStyle w:val="11"/>
              <w:spacing w:before="15" w:line="266" w:lineRule="auto"/>
              <w:ind w:left="139" w:right="126"/>
              <w:jc w:val="center"/>
              <w:rPr>
                <w:rFonts w:hint="eastAsia" w:ascii="黑体" w:eastAsia="黑体"/>
                <w:sz w:val="22"/>
              </w:rPr>
            </w:pPr>
            <w:r>
              <w:rPr>
                <w:rFonts w:hint="eastAsia" w:ascii="黑体" w:eastAsia="黑体"/>
                <w:sz w:val="22"/>
              </w:rPr>
              <w:t>依申请公</w:t>
            </w:r>
          </w:p>
          <w:p>
            <w:pPr>
              <w:pStyle w:val="11"/>
              <w:spacing w:line="274" w:lineRule="exact"/>
              <w:ind w:left="10"/>
              <w:jc w:val="center"/>
              <w:rPr>
                <w:rFonts w:hint="eastAsia" w:ascii="黑体" w:eastAsia="黑体"/>
                <w:sz w:val="22"/>
              </w:rPr>
            </w:pPr>
            <w:r>
              <w:rPr>
                <w:rFonts w:hint="eastAsia" w:ascii="黑体" w:eastAsia="黑体"/>
                <w:w w:val="100"/>
                <w:sz w:val="22"/>
              </w:rPr>
              <w:t>开</w:t>
            </w:r>
          </w:p>
        </w:tc>
        <w:tc>
          <w:tcPr>
            <w:tcW w:w="720" w:type="dxa"/>
          </w:tcPr>
          <w:p>
            <w:pPr>
              <w:pStyle w:val="11"/>
              <w:spacing w:before="7"/>
              <w:rPr>
                <w:rFonts w:ascii="宋体"/>
                <w:b/>
                <w:sz w:val="25"/>
              </w:rPr>
            </w:pPr>
          </w:p>
          <w:p>
            <w:pPr>
              <w:pStyle w:val="11"/>
              <w:ind w:left="139"/>
              <w:rPr>
                <w:rFonts w:hint="default" w:ascii="黑体" w:eastAsia="黑体"/>
                <w:sz w:val="22"/>
                <w:lang w:val="en-US" w:eastAsia="zh-CN"/>
              </w:rPr>
            </w:pPr>
            <w:r>
              <w:rPr>
                <w:rFonts w:hint="eastAsia" w:ascii="黑体" w:eastAsia="黑体"/>
                <w:sz w:val="22"/>
                <w:lang w:val="en-US" w:eastAsia="zh-CN"/>
              </w:rPr>
              <w:t>镇级</w:t>
            </w:r>
          </w:p>
        </w:tc>
        <w:tc>
          <w:tcPr>
            <w:tcW w:w="720" w:type="dxa"/>
          </w:tcPr>
          <w:p>
            <w:pPr>
              <w:pStyle w:val="11"/>
              <w:spacing w:before="172" w:line="266" w:lineRule="auto"/>
              <w:ind w:left="139" w:right="126"/>
              <w:rPr>
                <w:rFonts w:hint="eastAsia" w:ascii="黑体" w:eastAsia="黑体"/>
                <w:sz w:val="22"/>
                <w:lang w:eastAsia="zh-CN"/>
              </w:rPr>
            </w:pPr>
            <w:r>
              <w:rPr>
                <w:rFonts w:hint="eastAsia" w:ascii="黑体" w:eastAsia="黑体"/>
                <w:sz w:val="22"/>
                <w:lang w:val="en-US" w:eastAsia="zh-CN"/>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0" w:hRule="atLeast"/>
        </w:trPr>
        <w:tc>
          <w:tcPr>
            <w:tcW w:w="54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w:t>
            </w:r>
          </w:p>
        </w:tc>
        <w:tc>
          <w:tcPr>
            <w:tcW w:w="720" w:type="dxa"/>
            <w:vMerge w:val="restart"/>
            <w:textDirection w:val="tbLrV"/>
            <w:vAlign w:val="center"/>
          </w:tcPr>
          <w:p>
            <w:pPr>
              <w:pStyle w:val="11"/>
              <w:ind w:firstLine="2520" w:firstLineChars="140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综合业务</w:t>
            </w:r>
          </w:p>
        </w:tc>
        <w:tc>
          <w:tcPr>
            <w:tcW w:w="720" w:type="dxa"/>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《社会救助暂行办法》（国务院令第649号）</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山西省人民政府关于贯彻落实《社会救助暂行办法》的实施意见（晋政发〔2014〕35号）</w:t>
            </w:r>
            <w:r>
              <w:rPr>
                <w:rFonts w:hint="default" w:ascii="仿宋_GB2312" w:hAnsi="仿宋" w:eastAsia="仿宋_GB2312" w:cs="仿宋"/>
                <w:color w:val="000000"/>
                <w:sz w:val="18"/>
                <w:szCs w:val="18"/>
                <w:lang w:val="en-US" w:eastAsia="zh-CN" w:bidi="zh-CN"/>
              </w:rPr>
              <w:br w:type="textWrapping"/>
            </w:r>
          </w:p>
        </w:tc>
        <w:tc>
          <w:tcPr>
            <w:tcW w:w="1687" w:type="dxa"/>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古城镇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社区/村公示栏（电子屏）</w:t>
            </w:r>
          </w:p>
          <w:p>
            <w:pPr>
              <w:pStyle w:val="11"/>
              <w:rPr>
                <w:rFonts w:hint="eastAsia" w:ascii="仿宋_GB2312" w:hAnsi="仿宋" w:eastAsia="仿宋_GB2312" w:cs="仿宋"/>
                <w:color w:val="000000"/>
                <w:sz w:val="18"/>
                <w:szCs w:val="18"/>
                <w:lang w:val="zh-CN" w:eastAsia="zh-CN" w:bidi="zh-CN"/>
              </w:rPr>
            </w:pPr>
          </w:p>
        </w:tc>
        <w:tc>
          <w:tcPr>
            <w:tcW w:w="540"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11"/>
              <w:jc w:val="center"/>
              <w:rPr>
                <w:rFonts w:hint="eastAsia" w:ascii="仿宋_GB2312" w:hAnsi="仿宋" w:eastAsia="仿宋_GB2312" w:cs="仿宋"/>
                <w:color w:val="000000"/>
                <w:sz w:val="18"/>
                <w:szCs w:val="18"/>
                <w:lang w:val="zh-CN" w:eastAsia="zh-CN" w:bidi="zh-CN"/>
              </w:rPr>
            </w:pPr>
          </w:p>
        </w:tc>
        <w:tc>
          <w:tcPr>
            <w:tcW w:w="551"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3" w:hRule="atLeast"/>
        </w:trPr>
        <w:tc>
          <w:tcPr>
            <w:tcW w:w="54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2</w:t>
            </w:r>
          </w:p>
        </w:tc>
        <w:tc>
          <w:tcPr>
            <w:tcW w:w="720" w:type="dxa"/>
            <w:vMerge w:val="continue"/>
          </w:tcPr>
          <w:p>
            <w:pPr>
              <w:pStyle w:val="11"/>
              <w:rPr>
                <w:rFonts w:hint="eastAsia" w:ascii="仿宋_GB2312" w:hAnsi="仿宋" w:eastAsia="仿宋_GB2312" w:cs="仿宋"/>
                <w:color w:val="000000"/>
                <w:sz w:val="18"/>
                <w:szCs w:val="18"/>
                <w:lang w:val="en-US" w:eastAsia="zh-CN" w:bidi="zh-CN"/>
              </w:rPr>
            </w:pPr>
          </w:p>
        </w:tc>
        <w:tc>
          <w:tcPr>
            <w:tcW w:w="720" w:type="dxa"/>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监督检查</w:t>
            </w:r>
          </w:p>
        </w:tc>
        <w:tc>
          <w:tcPr>
            <w:tcW w:w="2993" w:type="dxa"/>
            <w:vAlign w:val="center"/>
          </w:tcPr>
          <w:p>
            <w:pPr>
              <w:pStyle w:val="11"/>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社会救助信访通讯地址</w:t>
            </w:r>
            <w:r>
              <w:rPr>
                <w:rFonts w:hint="default"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社会救助投诉举报电话</w:t>
            </w:r>
          </w:p>
        </w:tc>
        <w:tc>
          <w:tcPr>
            <w:tcW w:w="1687" w:type="dxa"/>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相关政策规定</w:t>
            </w:r>
          </w:p>
        </w:tc>
        <w:tc>
          <w:tcPr>
            <w:tcW w:w="1440" w:type="dxa"/>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社区/村公示栏（电子屏）</w:t>
            </w:r>
          </w:p>
          <w:p>
            <w:pPr>
              <w:pStyle w:val="11"/>
              <w:rPr>
                <w:rFonts w:hint="eastAsia" w:ascii="仿宋_GB2312" w:hAnsi="仿宋" w:eastAsia="仿宋_GB2312" w:cs="仿宋"/>
                <w:color w:val="000000"/>
                <w:sz w:val="18"/>
                <w:szCs w:val="18"/>
                <w:lang w:val="zh-CN" w:eastAsia="zh-CN" w:bidi="zh-CN"/>
              </w:rPr>
            </w:pPr>
          </w:p>
        </w:tc>
        <w:tc>
          <w:tcPr>
            <w:tcW w:w="540"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11"/>
              <w:jc w:val="center"/>
              <w:rPr>
                <w:rFonts w:hint="eastAsia" w:ascii="仿宋_GB2312" w:hAnsi="仿宋" w:eastAsia="仿宋_GB2312" w:cs="仿宋"/>
                <w:color w:val="000000"/>
                <w:sz w:val="18"/>
                <w:szCs w:val="18"/>
                <w:lang w:val="zh-CN" w:eastAsia="zh-CN" w:bidi="zh-CN"/>
              </w:rPr>
            </w:pPr>
          </w:p>
        </w:tc>
        <w:tc>
          <w:tcPr>
            <w:tcW w:w="551"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5" w:hRule="atLeast"/>
        </w:trPr>
        <w:tc>
          <w:tcPr>
            <w:tcW w:w="54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3</w:t>
            </w:r>
          </w:p>
        </w:tc>
        <w:tc>
          <w:tcPr>
            <w:tcW w:w="720" w:type="dxa"/>
            <w:vMerge w:val="restart"/>
            <w:textDirection w:val="tbRlV"/>
            <w:vAlign w:val="center"/>
          </w:tcPr>
          <w:p>
            <w:pPr>
              <w:pStyle w:val="11"/>
              <w:ind w:firstLine="3600" w:firstLineChars="200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最低生活保障</w:t>
            </w:r>
          </w:p>
        </w:tc>
        <w:tc>
          <w:tcPr>
            <w:tcW w:w="720" w:type="dxa"/>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Chars="100"/>
              <w:jc w:val="left"/>
              <w:textAlignment w:val="center"/>
              <w:rPr>
                <w:rFonts w:hint="default" w:ascii="仿宋_GB2312" w:hAnsi="仿宋" w:eastAsia="仿宋_GB2312" w:cs="仿宋"/>
                <w:color w:val="000000"/>
                <w:sz w:val="18"/>
                <w:szCs w:val="18"/>
                <w:lang w:val="en-US" w:eastAsia="zh-CN" w:bidi="zh-CN"/>
              </w:rPr>
            </w:pPr>
            <w:r>
              <w:rPr>
                <w:rFonts w:hint="eastAsia" w:ascii="仿宋" w:hAnsi="仿宋" w:eastAsia="仿宋" w:cs="仿宋"/>
                <w:sz w:val="18"/>
                <w:szCs w:val="18"/>
              </w:rPr>
              <w:t>《</w:t>
            </w:r>
            <w:r>
              <w:rPr>
                <w:rFonts w:hint="eastAsia" w:ascii="仿宋" w:hAnsi="仿宋" w:eastAsia="仿宋" w:cs="仿宋"/>
                <w:sz w:val="18"/>
                <w:szCs w:val="18"/>
                <w:lang w:eastAsia="zh-CN"/>
              </w:rPr>
              <w:t>民政部关于印发最低生活保障审核确认办法的通知</w:t>
            </w:r>
            <w:r>
              <w:rPr>
                <w:rFonts w:hint="eastAsia" w:ascii="仿宋" w:hAnsi="仿宋" w:eastAsia="仿宋" w:cs="仿宋"/>
                <w:sz w:val="18"/>
                <w:szCs w:val="18"/>
              </w:rPr>
              <w:t>》（</w:t>
            </w:r>
            <w:r>
              <w:rPr>
                <w:rFonts w:hint="eastAsia" w:ascii="仿宋" w:hAnsi="仿宋" w:eastAsia="仿宋" w:cs="仿宋"/>
                <w:sz w:val="18"/>
                <w:szCs w:val="18"/>
                <w:lang w:eastAsia="zh-CN"/>
              </w:rPr>
              <w:t>民</w:t>
            </w:r>
            <w:r>
              <w:rPr>
                <w:rFonts w:hint="eastAsia" w:ascii="仿宋" w:hAnsi="仿宋" w:eastAsia="仿宋" w:cs="仿宋"/>
                <w:sz w:val="18"/>
                <w:szCs w:val="18"/>
              </w:rPr>
              <w:t>发〔202</w:t>
            </w:r>
            <w:r>
              <w:rPr>
                <w:rFonts w:hint="eastAsia" w:ascii="仿宋" w:hAnsi="仿宋" w:eastAsia="仿宋" w:cs="仿宋"/>
                <w:sz w:val="18"/>
                <w:szCs w:val="18"/>
                <w:lang w:val="en-US" w:eastAsia="zh-CN"/>
              </w:rPr>
              <w:t>1</w:t>
            </w:r>
            <w:r>
              <w:rPr>
                <w:rFonts w:hint="eastAsia" w:ascii="仿宋" w:hAnsi="仿宋" w:eastAsia="仿宋" w:cs="仿宋"/>
                <w:sz w:val="18"/>
                <w:szCs w:val="18"/>
              </w:rPr>
              <w:t>〕</w:t>
            </w:r>
            <w:r>
              <w:rPr>
                <w:rFonts w:hint="eastAsia" w:ascii="仿宋" w:hAnsi="仿宋" w:eastAsia="仿宋" w:cs="仿宋"/>
                <w:sz w:val="18"/>
                <w:szCs w:val="18"/>
                <w:lang w:val="en-US" w:eastAsia="zh-CN"/>
              </w:rPr>
              <w:t>57</w:t>
            </w:r>
            <w:r>
              <w:rPr>
                <w:rFonts w:hint="eastAsia" w:ascii="仿宋" w:hAnsi="仿宋" w:eastAsia="仿宋" w:cs="仿宋"/>
                <w:sz w:val="18"/>
                <w:szCs w:val="18"/>
              </w:rPr>
              <w:t>号）</w:t>
            </w:r>
            <w:r>
              <w:rPr>
                <w:rFonts w:hint="eastAsia" w:ascii="仿宋" w:hAnsi="仿宋" w:eastAsia="仿宋" w:cs="仿宋"/>
                <w:sz w:val="18"/>
                <w:szCs w:val="18"/>
                <w:lang w:eastAsia="zh-CN"/>
              </w:rPr>
              <w:t>、</w:t>
            </w:r>
            <w:r>
              <w:rPr>
                <w:rFonts w:hint="eastAsia" w:ascii="仿宋" w:hAnsi="仿宋" w:eastAsia="仿宋" w:cs="仿宋"/>
                <w:sz w:val="18"/>
                <w:szCs w:val="18"/>
              </w:rPr>
              <w:t>《</w:t>
            </w:r>
            <w:r>
              <w:rPr>
                <w:rFonts w:hint="eastAsia" w:ascii="仿宋" w:hAnsi="仿宋" w:eastAsia="仿宋" w:cs="仿宋"/>
                <w:sz w:val="18"/>
                <w:szCs w:val="18"/>
                <w:lang w:eastAsia="zh-CN"/>
              </w:rPr>
              <w:t>山西省民政厅关于印发最低生活保障对象审核确认办法的通知</w:t>
            </w:r>
            <w:r>
              <w:rPr>
                <w:rFonts w:hint="eastAsia" w:ascii="仿宋" w:hAnsi="仿宋" w:eastAsia="仿宋" w:cs="仿宋"/>
                <w:sz w:val="18"/>
                <w:szCs w:val="18"/>
              </w:rPr>
              <w:t>》（</w:t>
            </w:r>
            <w:r>
              <w:rPr>
                <w:rFonts w:hint="eastAsia" w:ascii="仿宋" w:hAnsi="仿宋" w:eastAsia="仿宋" w:cs="仿宋"/>
                <w:sz w:val="18"/>
                <w:szCs w:val="18"/>
                <w:lang w:eastAsia="zh-CN"/>
              </w:rPr>
              <w:t>晋民</w:t>
            </w:r>
            <w:r>
              <w:rPr>
                <w:rFonts w:hint="eastAsia" w:ascii="仿宋" w:hAnsi="仿宋" w:eastAsia="仿宋" w:cs="仿宋"/>
                <w:sz w:val="18"/>
                <w:szCs w:val="18"/>
              </w:rPr>
              <w:t>发〔202</w:t>
            </w:r>
            <w:r>
              <w:rPr>
                <w:rFonts w:hint="eastAsia" w:ascii="仿宋" w:hAnsi="仿宋" w:eastAsia="仿宋" w:cs="仿宋"/>
                <w:sz w:val="18"/>
                <w:szCs w:val="18"/>
                <w:lang w:val="en-US" w:eastAsia="zh-CN"/>
              </w:rPr>
              <w:t>1</w:t>
            </w:r>
            <w:r>
              <w:rPr>
                <w:rFonts w:hint="eastAsia" w:ascii="仿宋" w:hAnsi="仿宋" w:eastAsia="仿宋" w:cs="仿宋"/>
                <w:sz w:val="18"/>
                <w:szCs w:val="18"/>
              </w:rPr>
              <w:t>〕</w:t>
            </w:r>
            <w:r>
              <w:rPr>
                <w:rFonts w:hint="eastAsia" w:ascii="仿宋" w:hAnsi="仿宋" w:eastAsia="仿宋" w:cs="仿宋"/>
                <w:sz w:val="18"/>
                <w:szCs w:val="18"/>
                <w:lang w:val="en-US" w:eastAsia="zh-CN"/>
              </w:rPr>
              <w:t>57</w:t>
            </w:r>
            <w:r>
              <w:rPr>
                <w:rFonts w:hint="eastAsia" w:ascii="仿宋" w:hAnsi="仿宋" w:eastAsia="仿宋" w:cs="仿宋"/>
                <w:sz w:val="18"/>
                <w:szCs w:val="18"/>
              </w:rPr>
              <w:t>号）</w:t>
            </w:r>
            <w:r>
              <w:rPr>
                <w:rFonts w:hint="eastAsia" w:ascii="仿宋" w:hAnsi="仿宋" w:eastAsia="仿宋" w:cs="仿宋"/>
                <w:sz w:val="18"/>
                <w:szCs w:val="18"/>
                <w:lang w:eastAsia="zh-CN"/>
              </w:rPr>
              <w:t>、</w:t>
            </w:r>
            <w:r>
              <w:rPr>
                <w:rFonts w:hint="eastAsia" w:ascii="仿宋" w:hAnsi="仿宋" w:eastAsia="仿宋" w:cs="仿宋"/>
                <w:sz w:val="18"/>
                <w:szCs w:val="18"/>
              </w:rPr>
              <w:t>《</w:t>
            </w:r>
            <w:r>
              <w:rPr>
                <w:rFonts w:hint="eastAsia" w:ascii="仿宋" w:hAnsi="仿宋" w:eastAsia="仿宋" w:cs="仿宋"/>
                <w:sz w:val="18"/>
                <w:szCs w:val="18"/>
                <w:lang w:eastAsia="zh-CN"/>
              </w:rPr>
              <w:t>临汾市民政局关于印发最低生活保障对象审核确认办法的通知</w:t>
            </w:r>
            <w:r>
              <w:rPr>
                <w:rFonts w:hint="eastAsia" w:ascii="仿宋" w:hAnsi="仿宋" w:eastAsia="仿宋" w:cs="仿宋"/>
                <w:sz w:val="18"/>
                <w:szCs w:val="18"/>
              </w:rPr>
              <w:t>》（</w:t>
            </w:r>
            <w:r>
              <w:rPr>
                <w:rFonts w:hint="eastAsia" w:ascii="仿宋" w:hAnsi="仿宋" w:eastAsia="仿宋" w:cs="仿宋"/>
                <w:sz w:val="18"/>
                <w:szCs w:val="18"/>
                <w:lang w:eastAsia="zh-CN"/>
              </w:rPr>
              <w:t>临市民</w:t>
            </w:r>
            <w:r>
              <w:rPr>
                <w:rFonts w:hint="eastAsia" w:ascii="仿宋" w:hAnsi="仿宋" w:eastAsia="仿宋" w:cs="仿宋"/>
                <w:sz w:val="18"/>
                <w:szCs w:val="18"/>
              </w:rPr>
              <w:t>发〔202</w:t>
            </w:r>
            <w:r>
              <w:rPr>
                <w:rFonts w:hint="eastAsia" w:ascii="仿宋" w:hAnsi="仿宋" w:eastAsia="仿宋" w:cs="仿宋"/>
                <w:sz w:val="18"/>
                <w:szCs w:val="18"/>
                <w:lang w:val="en-US" w:eastAsia="zh-CN"/>
              </w:rPr>
              <w:t>2</w:t>
            </w:r>
            <w:r>
              <w:rPr>
                <w:rFonts w:hint="eastAsia" w:ascii="仿宋" w:hAnsi="仿宋" w:eastAsia="仿宋" w:cs="仿宋"/>
                <w:sz w:val="18"/>
                <w:szCs w:val="18"/>
              </w:rPr>
              <w:t>〕</w:t>
            </w:r>
            <w:r>
              <w:rPr>
                <w:rFonts w:hint="eastAsia" w:ascii="仿宋" w:hAnsi="仿宋" w:eastAsia="仿宋" w:cs="仿宋"/>
                <w:sz w:val="18"/>
                <w:szCs w:val="18"/>
                <w:lang w:val="en-US" w:eastAsia="zh-CN"/>
              </w:rPr>
              <w:t>26</w:t>
            </w:r>
            <w:r>
              <w:rPr>
                <w:rFonts w:hint="eastAsia" w:ascii="仿宋" w:hAnsi="仿宋" w:eastAsia="仿宋" w:cs="仿宋"/>
                <w:sz w:val="18"/>
                <w:szCs w:val="18"/>
              </w:rPr>
              <w:t>号）</w:t>
            </w:r>
            <w:r>
              <w:rPr>
                <w:rFonts w:hint="eastAsia" w:ascii="仿宋" w:hAnsi="仿宋" w:eastAsia="仿宋" w:cs="仿宋"/>
                <w:sz w:val="18"/>
                <w:szCs w:val="18"/>
                <w:lang w:eastAsia="zh-CN"/>
              </w:rPr>
              <w:t>、</w:t>
            </w:r>
            <w:r>
              <w:rPr>
                <w:rFonts w:hint="eastAsia" w:ascii="仿宋" w:hAnsi="仿宋" w:eastAsia="仿宋" w:cs="仿宋"/>
                <w:sz w:val="18"/>
                <w:szCs w:val="18"/>
              </w:rPr>
              <w:t>《</w:t>
            </w:r>
            <w:r>
              <w:rPr>
                <w:rFonts w:hint="eastAsia" w:ascii="仿宋" w:hAnsi="仿宋" w:eastAsia="仿宋" w:cs="仿宋"/>
                <w:sz w:val="18"/>
                <w:szCs w:val="18"/>
                <w:lang w:eastAsia="zh-CN"/>
              </w:rPr>
              <w:t>襄汾县人民政府办公室关于印发襄汾县最低生活保障对象审核确认办法、襄汾县特困人员认定办法的通知</w:t>
            </w:r>
            <w:r>
              <w:rPr>
                <w:rFonts w:hint="eastAsia" w:ascii="仿宋" w:hAnsi="仿宋" w:eastAsia="仿宋" w:cs="仿宋"/>
                <w:sz w:val="18"/>
                <w:szCs w:val="18"/>
              </w:rPr>
              <w:t>》（</w:t>
            </w:r>
            <w:r>
              <w:rPr>
                <w:rFonts w:hint="eastAsia" w:ascii="仿宋" w:hAnsi="仿宋" w:eastAsia="仿宋" w:cs="仿宋"/>
                <w:sz w:val="18"/>
                <w:szCs w:val="18"/>
                <w:lang w:eastAsia="zh-CN"/>
              </w:rPr>
              <w:t>襄政办</w:t>
            </w:r>
            <w:r>
              <w:rPr>
                <w:rFonts w:hint="eastAsia" w:ascii="仿宋" w:hAnsi="仿宋" w:eastAsia="仿宋" w:cs="仿宋"/>
                <w:sz w:val="18"/>
                <w:szCs w:val="18"/>
              </w:rPr>
              <w:t>发〔202</w:t>
            </w:r>
            <w:r>
              <w:rPr>
                <w:rFonts w:hint="eastAsia" w:ascii="仿宋" w:hAnsi="仿宋" w:eastAsia="仿宋" w:cs="仿宋"/>
                <w:sz w:val="18"/>
                <w:szCs w:val="18"/>
                <w:lang w:val="en-US" w:eastAsia="zh-CN"/>
              </w:rPr>
              <w:t>2</w:t>
            </w:r>
            <w:r>
              <w:rPr>
                <w:rFonts w:hint="eastAsia" w:ascii="仿宋" w:hAnsi="仿宋" w:eastAsia="仿宋" w:cs="仿宋"/>
                <w:sz w:val="18"/>
                <w:szCs w:val="18"/>
              </w:rPr>
              <w:t>〕</w:t>
            </w:r>
            <w:r>
              <w:rPr>
                <w:rFonts w:hint="eastAsia" w:ascii="仿宋" w:hAnsi="仿宋" w:eastAsia="仿宋" w:cs="仿宋"/>
                <w:sz w:val="18"/>
                <w:szCs w:val="18"/>
                <w:lang w:val="en-US" w:eastAsia="zh-CN"/>
              </w:rPr>
              <w:t>21</w:t>
            </w:r>
            <w:r>
              <w:rPr>
                <w:rFonts w:hint="eastAsia" w:ascii="仿宋" w:hAnsi="仿宋" w:eastAsia="仿宋" w:cs="仿宋"/>
                <w:sz w:val="18"/>
                <w:szCs w:val="18"/>
              </w:rPr>
              <w:t>号）</w:t>
            </w:r>
            <w:r>
              <w:rPr>
                <w:rFonts w:hint="eastAsia" w:ascii="仿宋" w:hAnsi="仿宋" w:eastAsia="仿宋" w:cs="仿宋"/>
                <w:sz w:val="18"/>
                <w:szCs w:val="18"/>
                <w:lang w:eastAsia="zh-CN"/>
              </w:rPr>
              <w:t>、</w:t>
            </w:r>
            <w:r>
              <w:rPr>
                <w:rFonts w:hint="eastAsia" w:ascii="仿宋" w:hAnsi="仿宋" w:eastAsia="仿宋" w:cs="仿宋"/>
                <w:sz w:val="18"/>
                <w:szCs w:val="18"/>
              </w:rPr>
              <w:t>《</w:t>
            </w:r>
            <w:r>
              <w:rPr>
                <w:rFonts w:hint="eastAsia" w:ascii="仿宋" w:hAnsi="仿宋" w:eastAsia="仿宋" w:cs="仿宋"/>
                <w:sz w:val="18"/>
                <w:szCs w:val="18"/>
                <w:lang w:eastAsia="zh-CN"/>
              </w:rPr>
              <w:t>临汾市人民政府办公室关于将全市城乡低保、特困人员供养确认权限下放至乡镇（街道）的通知</w:t>
            </w:r>
            <w:r>
              <w:rPr>
                <w:rFonts w:hint="eastAsia" w:ascii="仿宋" w:hAnsi="仿宋" w:eastAsia="仿宋" w:cs="仿宋"/>
                <w:sz w:val="18"/>
                <w:szCs w:val="18"/>
              </w:rPr>
              <w:t>》（</w:t>
            </w:r>
            <w:r>
              <w:rPr>
                <w:rFonts w:hint="eastAsia" w:ascii="仿宋" w:hAnsi="仿宋" w:eastAsia="仿宋" w:cs="仿宋"/>
                <w:sz w:val="18"/>
                <w:szCs w:val="18"/>
                <w:lang w:eastAsia="zh-CN"/>
              </w:rPr>
              <w:t>临政办函</w:t>
            </w:r>
            <w:r>
              <w:rPr>
                <w:rFonts w:hint="eastAsia" w:ascii="仿宋" w:hAnsi="仿宋" w:eastAsia="仿宋" w:cs="仿宋"/>
                <w:sz w:val="18"/>
                <w:szCs w:val="18"/>
              </w:rPr>
              <w:t>〔202</w:t>
            </w:r>
            <w:r>
              <w:rPr>
                <w:rFonts w:hint="eastAsia" w:ascii="仿宋" w:hAnsi="仿宋" w:eastAsia="仿宋" w:cs="仿宋"/>
                <w:sz w:val="18"/>
                <w:szCs w:val="18"/>
                <w:lang w:val="en-US" w:eastAsia="zh-CN"/>
              </w:rPr>
              <w:t>3</w:t>
            </w:r>
            <w:r>
              <w:rPr>
                <w:rFonts w:hint="eastAsia" w:ascii="仿宋" w:hAnsi="仿宋" w:eastAsia="仿宋" w:cs="仿宋"/>
                <w:sz w:val="18"/>
                <w:szCs w:val="18"/>
              </w:rPr>
              <w:t>〕</w:t>
            </w:r>
            <w:r>
              <w:rPr>
                <w:rFonts w:hint="eastAsia" w:ascii="仿宋" w:hAnsi="仿宋" w:eastAsia="仿宋" w:cs="仿宋"/>
                <w:sz w:val="18"/>
                <w:szCs w:val="18"/>
                <w:lang w:val="en-US" w:eastAsia="zh-CN"/>
              </w:rPr>
              <w:t>15</w:t>
            </w:r>
            <w:r>
              <w:rPr>
                <w:rFonts w:hint="eastAsia" w:ascii="仿宋" w:hAnsi="仿宋" w:eastAsia="仿宋" w:cs="仿宋"/>
                <w:sz w:val="18"/>
                <w:szCs w:val="18"/>
              </w:rPr>
              <w:t>号）</w:t>
            </w:r>
            <w:r>
              <w:rPr>
                <w:rFonts w:hint="eastAsia" w:ascii="仿宋" w:hAnsi="仿宋" w:eastAsia="仿宋" w:cs="仿宋"/>
                <w:sz w:val="18"/>
                <w:szCs w:val="18"/>
                <w:lang w:eastAsia="zh-CN"/>
              </w:rPr>
              <w:t>、</w:t>
            </w:r>
            <w:r>
              <w:rPr>
                <w:rFonts w:hint="eastAsia" w:ascii="仿宋" w:hAnsi="仿宋" w:eastAsia="仿宋" w:cs="仿宋"/>
                <w:sz w:val="18"/>
                <w:szCs w:val="18"/>
              </w:rPr>
              <w:t>《</w:t>
            </w:r>
            <w:r>
              <w:rPr>
                <w:rFonts w:hint="eastAsia" w:ascii="仿宋" w:hAnsi="仿宋" w:eastAsia="仿宋" w:cs="仿宋"/>
                <w:sz w:val="18"/>
                <w:szCs w:val="18"/>
                <w:lang w:eastAsia="zh-CN"/>
              </w:rPr>
              <w:t>襄汾县人民政府办公室关于印发襄汾县城乡低保、特困人员供养确认权限下放至乡镇工作实施方案的通知</w:t>
            </w:r>
            <w:r>
              <w:rPr>
                <w:rFonts w:hint="eastAsia" w:ascii="仿宋" w:hAnsi="仿宋" w:eastAsia="仿宋" w:cs="仿宋"/>
                <w:sz w:val="18"/>
                <w:szCs w:val="18"/>
              </w:rPr>
              <w:t>》（</w:t>
            </w:r>
            <w:r>
              <w:rPr>
                <w:rFonts w:hint="eastAsia" w:ascii="仿宋" w:hAnsi="仿宋" w:eastAsia="仿宋" w:cs="仿宋"/>
                <w:sz w:val="18"/>
                <w:szCs w:val="18"/>
                <w:lang w:eastAsia="zh-CN"/>
              </w:rPr>
              <w:t>襄政办函</w:t>
            </w:r>
            <w:r>
              <w:rPr>
                <w:rFonts w:hint="eastAsia" w:ascii="仿宋" w:hAnsi="仿宋" w:eastAsia="仿宋" w:cs="仿宋"/>
                <w:sz w:val="18"/>
                <w:szCs w:val="18"/>
              </w:rPr>
              <w:t>〔202</w:t>
            </w:r>
            <w:r>
              <w:rPr>
                <w:rFonts w:hint="eastAsia" w:ascii="仿宋" w:hAnsi="仿宋" w:eastAsia="仿宋" w:cs="仿宋"/>
                <w:sz w:val="18"/>
                <w:szCs w:val="18"/>
                <w:lang w:val="en-US" w:eastAsia="zh-CN"/>
              </w:rPr>
              <w:t>3</w:t>
            </w:r>
            <w:r>
              <w:rPr>
                <w:rFonts w:hint="eastAsia" w:ascii="仿宋" w:hAnsi="仿宋" w:eastAsia="仿宋" w:cs="仿宋"/>
                <w:sz w:val="18"/>
                <w:szCs w:val="18"/>
              </w:rPr>
              <w:t>〕</w:t>
            </w:r>
            <w:r>
              <w:rPr>
                <w:rFonts w:hint="eastAsia" w:ascii="仿宋" w:hAnsi="仿宋" w:eastAsia="仿宋" w:cs="仿宋"/>
                <w:sz w:val="18"/>
                <w:szCs w:val="18"/>
                <w:lang w:val="en-US" w:eastAsia="zh-CN"/>
              </w:rPr>
              <w:t>15</w:t>
            </w:r>
            <w:r>
              <w:rPr>
                <w:rFonts w:hint="eastAsia" w:ascii="仿宋" w:hAnsi="仿宋" w:eastAsia="仿宋" w:cs="仿宋"/>
                <w:sz w:val="18"/>
                <w:szCs w:val="18"/>
              </w:rPr>
              <w:t>号）</w:t>
            </w:r>
            <w:r>
              <w:rPr>
                <w:rFonts w:hint="eastAsia" w:ascii="仿宋" w:hAnsi="仿宋" w:eastAsia="仿宋" w:cs="仿宋"/>
                <w:color w:val="000000"/>
                <w:sz w:val="18"/>
                <w:szCs w:val="18"/>
                <w:lang w:val="en-US" w:eastAsia="zh-CN" w:bidi="zh-CN"/>
              </w:rPr>
              <w:br w:type="textWrapping"/>
            </w:r>
          </w:p>
        </w:tc>
        <w:tc>
          <w:tcPr>
            <w:tcW w:w="1687" w:type="dxa"/>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社区/村公示栏（电子屏）</w:t>
            </w:r>
          </w:p>
          <w:p>
            <w:pPr>
              <w:pStyle w:val="11"/>
              <w:rPr>
                <w:rFonts w:hint="eastAsia" w:ascii="仿宋_GB2312" w:hAnsi="仿宋" w:eastAsia="仿宋_GB2312" w:cs="仿宋"/>
                <w:color w:val="000000"/>
                <w:sz w:val="18"/>
                <w:szCs w:val="18"/>
                <w:lang w:val="zh-CN" w:eastAsia="zh-CN" w:bidi="zh-CN"/>
              </w:rPr>
            </w:pPr>
          </w:p>
        </w:tc>
        <w:tc>
          <w:tcPr>
            <w:tcW w:w="540"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11"/>
              <w:jc w:val="center"/>
              <w:rPr>
                <w:rFonts w:hint="eastAsia" w:ascii="仿宋_GB2312" w:hAnsi="仿宋" w:eastAsia="仿宋_GB2312" w:cs="仿宋"/>
                <w:color w:val="000000"/>
                <w:sz w:val="18"/>
                <w:szCs w:val="18"/>
                <w:lang w:val="zh-CN" w:eastAsia="zh-CN" w:bidi="zh-CN"/>
              </w:rPr>
            </w:pPr>
          </w:p>
        </w:tc>
        <w:tc>
          <w:tcPr>
            <w:tcW w:w="551"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0" w:hRule="atLeast"/>
        </w:trPr>
        <w:tc>
          <w:tcPr>
            <w:tcW w:w="54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4</w:t>
            </w:r>
          </w:p>
        </w:tc>
        <w:tc>
          <w:tcPr>
            <w:tcW w:w="720" w:type="dxa"/>
            <w:vMerge w:val="continue"/>
          </w:tcPr>
          <w:p>
            <w:pPr>
              <w:pStyle w:val="11"/>
              <w:rPr>
                <w:rFonts w:hint="eastAsia" w:ascii="仿宋_GB2312" w:hAnsi="仿宋" w:eastAsia="仿宋_GB2312" w:cs="仿宋"/>
                <w:color w:val="000000"/>
                <w:sz w:val="18"/>
                <w:szCs w:val="18"/>
                <w:lang w:val="en-US" w:eastAsia="zh-CN" w:bidi="zh-CN"/>
              </w:rPr>
            </w:pPr>
          </w:p>
        </w:tc>
        <w:tc>
          <w:tcPr>
            <w:tcW w:w="720" w:type="dxa"/>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办事指南</w:t>
            </w:r>
          </w:p>
        </w:tc>
        <w:tc>
          <w:tcPr>
            <w:tcW w:w="2993" w:type="dxa"/>
            <w:vAlign w:val="center"/>
          </w:tcPr>
          <w:p>
            <w:pPr>
              <w:pStyle w:val="11"/>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办理事项</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办理条件</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最低生活保障标准</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申请材料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办理流程</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办理时间、地点、联系方式</w:t>
            </w:r>
          </w:p>
        </w:tc>
        <w:tc>
          <w:tcPr>
            <w:tcW w:w="1687" w:type="dxa"/>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《国务院关于进一步加强和改进最低生活保障工作的意见》（国发〔2012〕45号）、各地相关政策法规文件</w:t>
            </w:r>
          </w:p>
        </w:tc>
        <w:tc>
          <w:tcPr>
            <w:tcW w:w="1440" w:type="dxa"/>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社区/村公示栏（电子屏）</w:t>
            </w:r>
          </w:p>
          <w:p>
            <w:pPr>
              <w:pStyle w:val="11"/>
              <w:rPr>
                <w:rFonts w:hint="eastAsia" w:ascii="仿宋_GB2312" w:hAnsi="仿宋" w:eastAsia="仿宋_GB2312" w:cs="仿宋"/>
                <w:color w:val="000000"/>
                <w:sz w:val="18"/>
                <w:szCs w:val="18"/>
                <w:lang w:val="zh-CN" w:eastAsia="zh-CN" w:bidi="zh-CN"/>
              </w:rPr>
            </w:pPr>
          </w:p>
        </w:tc>
        <w:tc>
          <w:tcPr>
            <w:tcW w:w="540"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11"/>
              <w:jc w:val="center"/>
              <w:rPr>
                <w:rFonts w:hint="eastAsia" w:ascii="仿宋_GB2312" w:hAnsi="仿宋" w:eastAsia="仿宋_GB2312" w:cs="仿宋"/>
                <w:color w:val="000000"/>
                <w:sz w:val="18"/>
                <w:szCs w:val="18"/>
                <w:lang w:val="zh-CN" w:eastAsia="zh-CN" w:bidi="zh-CN"/>
              </w:rPr>
            </w:pPr>
          </w:p>
        </w:tc>
        <w:tc>
          <w:tcPr>
            <w:tcW w:w="551"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5" w:hRule="atLeast"/>
        </w:trPr>
        <w:tc>
          <w:tcPr>
            <w:tcW w:w="540" w:type="dxa"/>
            <w:vAlign w:val="center"/>
          </w:tcPr>
          <w:p>
            <w:pPr>
              <w:pStyle w:val="11"/>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5</w:t>
            </w:r>
          </w:p>
        </w:tc>
        <w:tc>
          <w:tcPr>
            <w:tcW w:w="720" w:type="dxa"/>
            <w:vMerge w:val="continue"/>
          </w:tcPr>
          <w:p>
            <w:pPr>
              <w:pStyle w:val="11"/>
              <w:rPr>
                <w:rFonts w:hint="eastAsia" w:ascii="仿宋_GB2312" w:hAnsi="仿宋" w:eastAsia="仿宋_GB2312" w:cs="仿宋"/>
                <w:color w:val="000000"/>
                <w:sz w:val="18"/>
                <w:szCs w:val="18"/>
                <w:lang w:val="en-US" w:eastAsia="zh-CN" w:bidi="zh-CN"/>
              </w:rPr>
            </w:pPr>
          </w:p>
        </w:tc>
        <w:tc>
          <w:tcPr>
            <w:tcW w:w="720" w:type="dxa"/>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审核信息</w:t>
            </w:r>
          </w:p>
        </w:tc>
        <w:tc>
          <w:tcPr>
            <w:tcW w:w="2993" w:type="dxa"/>
            <w:vAlign w:val="center"/>
          </w:tcPr>
          <w:p>
            <w:pPr>
              <w:pStyle w:val="11"/>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初审对象名单及相关信息</w:t>
            </w:r>
          </w:p>
        </w:tc>
        <w:tc>
          <w:tcPr>
            <w:tcW w:w="1687" w:type="dxa"/>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《国务院关于进一步加强和改进最低生活保障工作的意见》（国发〔2012〕45号）、各地相关政策法规文件</w:t>
            </w:r>
          </w:p>
        </w:tc>
        <w:tc>
          <w:tcPr>
            <w:tcW w:w="1440" w:type="dxa"/>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审核结束之日起10个工作日内，公示7个工作日</w:t>
            </w:r>
          </w:p>
        </w:tc>
        <w:tc>
          <w:tcPr>
            <w:tcW w:w="162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社区/村公示栏（电子屏）</w:t>
            </w:r>
          </w:p>
          <w:p>
            <w:pPr>
              <w:pStyle w:val="11"/>
              <w:rPr>
                <w:rFonts w:hint="eastAsia" w:ascii="仿宋_GB2312" w:hAnsi="仿宋" w:eastAsia="仿宋_GB2312" w:cs="仿宋"/>
                <w:color w:val="000000"/>
                <w:sz w:val="18"/>
                <w:szCs w:val="18"/>
                <w:lang w:val="zh-CN" w:eastAsia="zh-CN" w:bidi="zh-CN"/>
              </w:rPr>
            </w:pPr>
          </w:p>
        </w:tc>
        <w:tc>
          <w:tcPr>
            <w:tcW w:w="540"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11"/>
              <w:jc w:val="center"/>
              <w:rPr>
                <w:rFonts w:hint="eastAsia" w:ascii="仿宋_GB2312" w:hAnsi="仿宋" w:eastAsia="仿宋_GB2312" w:cs="仿宋"/>
                <w:color w:val="000000"/>
                <w:sz w:val="18"/>
                <w:szCs w:val="18"/>
                <w:lang w:val="zh-CN" w:eastAsia="zh-CN" w:bidi="zh-CN"/>
              </w:rPr>
            </w:pPr>
          </w:p>
        </w:tc>
        <w:tc>
          <w:tcPr>
            <w:tcW w:w="551"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0" w:hRule="atLeast"/>
        </w:trPr>
        <w:tc>
          <w:tcPr>
            <w:tcW w:w="540" w:type="dxa"/>
            <w:vAlign w:val="center"/>
          </w:tcPr>
          <w:p>
            <w:pPr>
              <w:pStyle w:val="11"/>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6</w:t>
            </w:r>
          </w:p>
        </w:tc>
        <w:tc>
          <w:tcPr>
            <w:tcW w:w="720" w:type="dxa"/>
            <w:vMerge w:val="continue"/>
          </w:tcPr>
          <w:p>
            <w:pPr>
              <w:pStyle w:val="11"/>
              <w:rPr>
                <w:rFonts w:hint="eastAsia" w:ascii="仿宋_GB2312" w:hAnsi="仿宋" w:eastAsia="仿宋_GB2312" w:cs="仿宋"/>
                <w:color w:val="000000"/>
                <w:sz w:val="18"/>
                <w:szCs w:val="18"/>
                <w:lang w:val="en-US" w:eastAsia="zh-CN" w:bidi="zh-CN"/>
              </w:rPr>
            </w:pPr>
          </w:p>
        </w:tc>
        <w:tc>
          <w:tcPr>
            <w:tcW w:w="720" w:type="dxa"/>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审批信息</w:t>
            </w:r>
          </w:p>
        </w:tc>
        <w:tc>
          <w:tcPr>
            <w:tcW w:w="2993" w:type="dxa"/>
            <w:vAlign w:val="center"/>
          </w:tcPr>
          <w:p>
            <w:pPr>
              <w:pStyle w:val="11"/>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低保对象名单及相关信息</w:t>
            </w:r>
          </w:p>
        </w:tc>
        <w:tc>
          <w:tcPr>
            <w:tcW w:w="1687" w:type="dxa"/>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《国务院关于进一步加强和改进最低生活保障工作的意见》（国发〔2012〕46号）、各地相关政策法规文件</w:t>
            </w:r>
          </w:p>
        </w:tc>
        <w:tc>
          <w:tcPr>
            <w:tcW w:w="1440" w:type="dxa"/>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审批结束之日起10个工作日内</w:t>
            </w:r>
          </w:p>
        </w:tc>
        <w:tc>
          <w:tcPr>
            <w:tcW w:w="162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社区/村公示栏（电子屏）</w:t>
            </w:r>
          </w:p>
          <w:p>
            <w:pPr>
              <w:pStyle w:val="11"/>
              <w:rPr>
                <w:rFonts w:hint="eastAsia" w:ascii="仿宋_GB2312" w:hAnsi="仿宋" w:eastAsia="仿宋_GB2312" w:cs="仿宋"/>
                <w:color w:val="000000"/>
                <w:sz w:val="18"/>
                <w:szCs w:val="18"/>
                <w:lang w:val="zh-CN" w:eastAsia="zh-CN" w:bidi="zh-CN"/>
              </w:rPr>
            </w:pPr>
          </w:p>
        </w:tc>
        <w:tc>
          <w:tcPr>
            <w:tcW w:w="540"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11"/>
              <w:jc w:val="center"/>
              <w:rPr>
                <w:rFonts w:hint="eastAsia" w:ascii="仿宋_GB2312" w:hAnsi="仿宋" w:eastAsia="仿宋_GB2312" w:cs="仿宋"/>
                <w:color w:val="000000"/>
                <w:sz w:val="18"/>
                <w:szCs w:val="18"/>
                <w:lang w:val="zh-CN" w:eastAsia="zh-CN" w:bidi="zh-CN"/>
              </w:rPr>
            </w:pPr>
          </w:p>
        </w:tc>
        <w:tc>
          <w:tcPr>
            <w:tcW w:w="551"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5" w:hRule="atLeast"/>
        </w:trPr>
        <w:tc>
          <w:tcPr>
            <w:tcW w:w="54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7</w:t>
            </w:r>
          </w:p>
        </w:tc>
        <w:tc>
          <w:tcPr>
            <w:tcW w:w="720" w:type="dxa"/>
            <w:vMerge w:val="restart"/>
            <w:textDirection w:val="tbRlV"/>
            <w:vAlign w:val="center"/>
          </w:tcPr>
          <w:p>
            <w:pPr>
              <w:pStyle w:val="11"/>
              <w:ind w:firstLine="3780" w:firstLineChars="210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特困人员救助供养</w:t>
            </w:r>
          </w:p>
        </w:tc>
        <w:tc>
          <w:tcPr>
            <w:tcW w:w="720" w:type="dxa"/>
            <w:textDirection w:val="tbRlV"/>
            <w:vAlign w:val="center"/>
          </w:tcPr>
          <w:p>
            <w:pPr>
              <w:pStyle w:val="11"/>
              <w:ind w:firstLine="2880" w:firstLineChars="160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11"/>
              <w:rPr>
                <w:rFonts w:hint="default" w:ascii="仿宋_GB2312" w:hAnsi="仿宋" w:eastAsia="仿宋_GB2312" w:cs="仿宋"/>
                <w:color w:val="000000"/>
                <w:sz w:val="18"/>
                <w:szCs w:val="18"/>
                <w:lang w:val="en-US" w:eastAsia="zh-CN" w:bidi="zh-CN"/>
              </w:rPr>
            </w:pPr>
            <w:r>
              <w:rPr>
                <w:rFonts w:hint="eastAsia" w:ascii="仿宋" w:hAnsi="仿宋" w:eastAsia="仿宋" w:cs="仿宋"/>
                <w:sz w:val="18"/>
                <w:szCs w:val="18"/>
              </w:rPr>
              <w:t>《</w:t>
            </w:r>
            <w:r>
              <w:rPr>
                <w:rFonts w:hint="eastAsia" w:ascii="仿宋" w:hAnsi="仿宋" w:eastAsia="仿宋" w:cs="仿宋"/>
                <w:sz w:val="18"/>
                <w:szCs w:val="18"/>
                <w:lang w:eastAsia="zh-CN"/>
              </w:rPr>
              <w:t>民政部关于印发特困人员认定办法的通知</w:t>
            </w:r>
            <w:r>
              <w:rPr>
                <w:rFonts w:hint="eastAsia" w:ascii="仿宋" w:hAnsi="仿宋" w:eastAsia="仿宋" w:cs="仿宋"/>
                <w:sz w:val="18"/>
                <w:szCs w:val="18"/>
              </w:rPr>
              <w:t>》（</w:t>
            </w:r>
            <w:r>
              <w:rPr>
                <w:rFonts w:hint="eastAsia" w:ascii="仿宋" w:hAnsi="仿宋" w:eastAsia="仿宋" w:cs="仿宋"/>
                <w:sz w:val="18"/>
                <w:szCs w:val="18"/>
                <w:lang w:eastAsia="zh-CN"/>
              </w:rPr>
              <w:t>民</w:t>
            </w:r>
            <w:r>
              <w:rPr>
                <w:rFonts w:hint="eastAsia" w:ascii="仿宋" w:hAnsi="仿宋" w:eastAsia="仿宋" w:cs="仿宋"/>
                <w:sz w:val="18"/>
                <w:szCs w:val="18"/>
              </w:rPr>
              <w:t>发〔202</w:t>
            </w:r>
            <w:r>
              <w:rPr>
                <w:rFonts w:hint="eastAsia" w:ascii="仿宋" w:hAnsi="仿宋" w:eastAsia="仿宋" w:cs="仿宋"/>
                <w:sz w:val="18"/>
                <w:szCs w:val="18"/>
                <w:lang w:val="en-US" w:eastAsia="zh-CN"/>
              </w:rPr>
              <w:t>1</w:t>
            </w:r>
            <w:r>
              <w:rPr>
                <w:rFonts w:hint="eastAsia" w:ascii="仿宋" w:hAnsi="仿宋" w:eastAsia="仿宋" w:cs="仿宋"/>
                <w:sz w:val="18"/>
                <w:szCs w:val="18"/>
              </w:rPr>
              <w:t>〕</w:t>
            </w:r>
            <w:r>
              <w:rPr>
                <w:rFonts w:hint="eastAsia" w:ascii="仿宋" w:hAnsi="仿宋" w:eastAsia="仿宋" w:cs="仿宋"/>
                <w:sz w:val="18"/>
                <w:szCs w:val="18"/>
                <w:lang w:val="en-US" w:eastAsia="zh-CN"/>
              </w:rPr>
              <w:t>43</w:t>
            </w:r>
            <w:r>
              <w:rPr>
                <w:rFonts w:hint="eastAsia" w:ascii="仿宋" w:hAnsi="仿宋" w:eastAsia="仿宋" w:cs="仿宋"/>
                <w:sz w:val="18"/>
                <w:szCs w:val="18"/>
              </w:rPr>
              <w:t>号）</w:t>
            </w:r>
            <w:r>
              <w:rPr>
                <w:rFonts w:hint="eastAsia" w:ascii="仿宋" w:hAnsi="仿宋" w:eastAsia="仿宋" w:cs="仿宋"/>
                <w:sz w:val="18"/>
                <w:szCs w:val="18"/>
                <w:lang w:eastAsia="zh-CN"/>
              </w:rPr>
              <w:t>、</w:t>
            </w:r>
            <w:r>
              <w:rPr>
                <w:rFonts w:hint="eastAsia" w:ascii="仿宋" w:hAnsi="仿宋" w:eastAsia="仿宋" w:cs="仿宋"/>
                <w:sz w:val="18"/>
                <w:szCs w:val="18"/>
              </w:rPr>
              <w:t>《</w:t>
            </w:r>
            <w:r>
              <w:rPr>
                <w:rFonts w:hint="eastAsia" w:ascii="仿宋" w:hAnsi="仿宋" w:eastAsia="仿宋" w:cs="仿宋"/>
                <w:sz w:val="18"/>
                <w:szCs w:val="18"/>
                <w:lang w:eastAsia="zh-CN"/>
              </w:rPr>
              <w:t>山西省民政厅关于印发山西省特困人员认定办法的通知</w:t>
            </w:r>
            <w:r>
              <w:rPr>
                <w:rFonts w:hint="eastAsia" w:ascii="仿宋" w:hAnsi="仿宋" w:eastAsia="仿宋" w:cs="仿宋"/>
                <w:sz w:val="18"/>
                <w:szCs w:val="18"/>
              </w:rPr>
              <w:t>》（</w:t>
            </w:r>
            <w:r>
              <w:rPr>
                <w:rFonts w:hint="eastAsia" w:ascii="仿宋" w:hAnsi="仿宋" w:eastAsia="仿宋" w:cs="仿宋"/>
                <w:sz w:val="18"/>
                <w:szCs w:val="18"/>
                <w:lang w:eastAsia="zh-CN"/>
              </w:rPr>
              <w:t>晋民</w:t>
            </w:r>
            <w:r>
              <w:rPr>
                <w:rFonts w:hint="eastAsia" w:ascii="仿宋" w:hAnsi="仿宋" w:eastAsia="仿宋" w:cs="仿宋"/>
                <w:sz w:val="18"/>
                <w:szCs w:val="18"/>
              </w:rPr>
              <w:t>发〔202</w:t>
            </w:r>
            <w:r>
              <w:rPr>
                <w:rFonts w:hint="eastAsia" w:ascii="仿宋" w:hAnsi="仿宋" w:eastAsia="仿宋" w:cs="仿宋"/>
                <w:sz w:val="18"/>
                <w:szCs w:val="18"/>
                <w:lang w:val="en-US" w:eastAsia="zh-CN"/>
              </w:rPr>
              <w:t>1</w:t>
            </w:r>
            <w:r>
              <w:rPr>
                <w:rFonts w:hint="eastAsia" w:ascii="仿宋" w:hAnsi="仿宋" w:eastAsia="仿宋" w:cs="仿宋"/>
                <w:sz w:val="18"/>
                <w:szCs w:val="18"/>
              </w:rPr>
              <w:t>〕</w:t>
            </w:r>
            <w:r>
              <w:rPr>
                <w:rFonts w:hint="eastAsia" w:ascii="仿宋" w:hAnsi="仿宋" w:eastAsia="仿宋" w:cs="仿宋"/>
                <w:sz w:val="18"/>
                <w:szCs w:val="18"/>
                <w:lang w:val="en-US" w:eastAsia="zh-CN"/>
              </w:rPr>
              <w:t>58</w:t>
            </w:r>
            <w:r>
              <w:rPr>
                <w:rFonts w:hint="eastAsia" w:ascii="仿宋" w:hAnsi="仿宋" w:eastAsia="仿宋" w:cs="仿宋"/>
                <w:sz w:val="18"/>
                <w:szCs w:val="18"/>
              </w:rPr>
              <w:t>号）</w:t>
            </w:r>
            <w:r>
              <w:rPr>
                <w:rFonts w:hint="eastAsia" w:ascii="仿宋" w:hAnsi="仿宋" w:eastAsia="仿宋" w:cs="仿宋"/>
                <w:sz w:val="18"/>
                <w:szCs w:val="18"/>
                <w:lang w:eastAsia="zh-CN"/>
              </w:rPr>
              <w:t>、</w:t>
            </w:r>
            <w:r>
              <w:rPr>
                <w:rFonts w:hint="eastAsia" w:ascii="仿宋" w:hAnsi="仿宋" w:eastAsia="仿宋" w:cs="仿宋"/>
                <w:sz w:val="18"/>
                <w:szCs w:val="18"/>
              </w:rPr>
              <w:t>《</w:t>
            </w:r>
            <w:r>
              <w:rPr>
                <w:rFonts w:hint="eastAsia" w:ascii="仿宋" w:hAnsi="仿宋" w:eastAsia="仿宋" w:cs="仿宋"/>
                <w:sz w:val="18"/>
                <w:szCs w:val="18"/>
                <w:lang w:eastAsia="zh-CN"/>
              </w:rPr>
              <w:t>临汾市民政局关于印发特困人员认定办法的通知</w:t>
            </w:r>
            <w:r>
              <w:rPr>
                <w:rFonts w:hint="eastAsia" w:ascii="仿宋" w:hAnsi="仿宋" w:eastAsia="仿宋" w:cs="仿宋"/>
                <w:sz w:val="18"/>
                <w:szCs w:val="18"/>
              </w:rPr>
              <w:t>》（</w:t>
            </w:r>
            <w:r>
              <w:rPr>
                <w:rFonts w:hint="eastAsia" w:ascii="仿宋" w:hAnsi="仿宋" w:eastAsia="仿宋" w:cs="仿宋"/>
                <w:sz w:val="18"/>
                <w:szCs w:val="18"/>
                <w:lang w:eastAsia="zh-CN"/>
              </w:rPr>
              <w:t>临市民</w:t>
            </w:r>
            <w:r>
              <w:rPr>
                <w:rFonts w:hint="eastAsia" w:ascii="仿宋" w:hAnsi="仿宋" w:eastAsia="仿宋" w:cs="仿宋"/>
                <w:sz w:val="18"/>
                <w:szCs w:val="18"/>
              </w:rPr>
              <w:t>发〔202</w:t>
            </w:r>
            <w:r>
              <w:rPr>
                <w:rFonts w:hint="eastAsia" w:ascii="仿宋" w:hAnsi="仿宋" w:eastAsia="仿宋" w:cs="仿宋"/>
                <w:sz w:val="18"/>
                <w:szCs w:val="18"/>
                <w:lang w:val="en-US" w:eastAsia="zh-CN"/>
              </w:rPr>
              <w:t>2</w:t>
            </w:r>
            <w:r>
              <w:rPr>
                <w:rFonts w:hint="eastAsia" w:ascii="仿宋" w:hAnsi="仿宋" w:eastAsia="仿宋" w:cs="仿宋"/>
                <w:sz w:val="18"/>
                <w:szCs w:val="18"/>
              </w:rPr>
              <w:t>〕</w:t>
            </w:r>
            <w:r>
              <w:rPr>
                <w:rFonts w:hint="eastAsia" w:ascii="仿宋" w:hAnsi="仿宋" w:eastAsia="仿宋" w:cs="仿宋"/>
                <w:sz w:val="18"/>
                <w:szCs w:val="18"/>
                <w:lang w:val="en-US" w:eastAsia="zh-CN"/>
              </w:rPr>
              <w:t>25</w:t>
            </w:r>
            <w:r>
              <w:rPr>
                <w:rFonts w:hint="eastAsia" w:ascii="仿宋" w:hAnsi="仿宋" w:eastAsia="仿宋" w:cs="仿宋"/>
                <w:sz w:val="18"/>
                <w:szCs w:val="18"/>
              </w:rPr>
              <w:t>号）</w:t>
            </w:r>
            <w:r>
              <w:rPr>
                <w:rFonts w:hint="eastAsia" w:ascii="仿宋" w:hAnsi="仿宋" w:eastAsia="仿宋" w:cs="仿宋"/>
                <w:sz w:val="18"/>
                <w:szCs w:val="18"/>
                <w:lang w:eastAsia="zh-CN"/>
              </w:rPr>
              <w:t>、</w:t>
            </w:r>
            <w:r>
              <w:rPr>
                <w:rFonts w:hint="eastAsia" w:ascii="仿宋" w:hAnsi="仿宋" w:eastAsia="仿宋" w:cs="仿宋"/>
                <w:sz w:val="18"/>
                <w:szCs w:val="18"/>
              </w:rPr>
              <w:t>《</w:t>
            </w:r>
            <w:r>
              <w:rPr>
                <w:rFonts w:hint="eastAsia" w:ascii="仿宋" w:hAnsi="仿宋" w:eastAsia="仿宋" w:cs="仿宋"/>
                <w:sz w:val="18"/>
                <w:szCs w:val="18"/>
                <w:lang w:eastAsia="zh-CN"/>
              </w:rPr>
              <w:t>襄汾县人民政府办公室关于印发襄汾县最低生活保障对象审核确认办法、襄汾县特困人员认定办法的通知</w:t>
            </w:r>
            <w:r>
              <w:rPr>
                <w:rFonts w:hint="eastAsia" w:ascii="仿宋" w:hAnsi="仿宋" w:eastAsia="仿宋" w:cs="仿宋"/>
                <w:sz w:val="18"/>
                <w:szCs w:val="18"/>
              </w:rPr>
              <w:t>》（</w:t>
            </w:r>
            <w:r>
              <w:rPr>
                <w:rFonts w:hint="eastAsia" w:ascii="仿宋" w:hAnsi="仿宋" w:eastAsia="仿宋" w:cs="仿宋"/>
                <w:sz w:val="18"/>
                <w:szCs w:val="18"/>
                <w:lang w:eastAsia="zh-CN"/>
              </w:rPr>
              <w:t>襄政办</w:t>
            </w:r>
            <w:r>
              <w:rPr>
                <w:rFonts w:hint="eastAsia" w:ascii="仿宋" w:hAnsi="仿宋" w:eastAsia="仿宋" w:cs="仿宋"/>
                <w:sz w:val="18"/>
                <w:szCs w:val="18"/>
              </w:rPr>
              <w:t>发〔202</w:t>
            </w:r>
            <w:r>
              <w:rPr>
                <w:rFonts w:hint="eastAsia" w:ascii="仿宋" w:hAnsi="仿宋" w:eastAsia="仿宋" w:cs="仿宋"/>
                <w:sz w:val="18"/>
                <w:szCs w:val="18"/>
                <w:lang w:val="en-US" w:eastAsia="zh-CN"/>
              </w:rPr>
              <w:t>2</w:t>
            </w:r>
            <w:r>
              <w:rPr>
                <w:rFonts w:hint="eastAsia" w:ascii="仿宋" w:hAnsi="仿宋" w:eastAsia="仿宋" w:cs="仿宋"/>
                <w:sz w:val="18"/>
                <w:szCs w:val="18"/>
              </w:rPr>
              <w:t>〕</w:t>
            </w:r>
            <w:r>
              <w:rPr>
                <w:rFonts w:hint="eastAsia" w:ascii="仿宋" w:hAnsi="仿宋" w:eastAsia="仿宋" w:cs="仿宋"/>
                <w:sz w:val="18"/>
                <w:szCs w:val="18"/>
                <w:lang w:val="en-US" w:eastAsia="zh-CN"/>
              </w:rPr>
              <w:t>21</w:t>
            </w:r>
            <w:r>
              <w:rPr>
                <w:rFonts w:hint="eastAsia" w:ascii="仿宋" w:hAnsi="仿宋" w:eastAsia="仿宋" w:cs="仿宋"/>
                <w:sz w:val="18"/>
                <w:szCs w:val="18"/>
              </w:rPr>
              <w:t>号）</w:t>
            </w:r>
            <w:r>
              <w:rPr>
                <w:rFonts w:hint="eastAsia" w:ascii="仿宋" w:hAnsi="仿宋" w:eastAsia="仿宋" w:cs="仿宋"/>
                <w:sz w:val="18"/>
                <w:szCs w:val="18"/>
                <w:lang w:eastAsia="zh-CN"/>
              </w:rPr>
              <w:t>、</w:t>
            </w:r>
            <w:r>
              <w:rPr>
                <w:rFonts w:hint="eastAsia" w:ascii="仿宋" w:hAnsi="仿宋" w:eastAsia="仿宋" w:cs="仿宋"/>
                <w:sz w:val="18"/>
                <w:szCs w:val="18"/>
              </w:rPr>
              <w:t>《</w:t>
            </w:r>
            <w:r>
              <w:rPr>
                <w:rFonts w:hint="eastAsia" w:ascii="仿宋" w:hAnsi="仿宋" w:eastAsia="仿宋" w:cs="仿宋"/>
                <w:sz w:val="18"/>
                <w:szCs w:val="18"/>
                <w:lang w:eastAsia="zh-CN"/>
              </w:rPr>
              <w:t>临汾市人民政府办公室关于将全市城乡低保、特困人员供养确认权限下放至乡镇（街道）的通知</w:t>
            </w:r>
            <w:r>
              <w:rPr>
                <w:rFonts w:hint="eastAsia" w:ascii="仿宋" w:hAnsi="仿宋" w:eastAsia="仿宋" w:cs="仿宋"/>
                <w:sz w:val="18"/>
                <w:szCs w:val="18"/>
              </w:rPr>
              <w:t>》（</w:t>
            </w:r>
            <w:r>
              <w:rPr>
                <w:rFonts w:hint="eastAsia" w:ascii="仿宋" w:hAnsi="仿宋" w:eastAsia="仿宋" w:cs="仿宋"/>
                <w:sz w:val="18"/>
                <w:szCs w:val="18"/>
                <w:lang w:eastAsia="zh-CN"/>
              </w:rPr>
              <w:t>临政办函</w:t>
            </w:r>
            <w:r>
              <w:rPr>
                <w:rFonts w:hint="eastAsia" w:ascii="仿宋" w:hAnsi="仿宋" w:eastAsia="仿宋" w:cs="仿宋"/>
                <w:sz w:val="18"/>
                <w:szCs w:val="18"/>
              </w:rPr>
              <w:t>〔202</w:t>
            </w:r>
            <w:r>
              <w:rPr>
                <w:rFonts w:hint="eastAsia" w:ascii="仿宋" w:hAnsi="仿宋" w:eastAsia="仿宋" w:cs="仿宋"/>
                <w:sz w:val="18"/>
                <w:szCs w:val="18"/>
                <w:lang w:val="en-US" w:eastAsia="zh-CN"/>
              </w:rPr>
              <w:t>3</w:t>
            </w:r>
            <w:r>
              <w:rPr>
                <w:rFonts w:hint="eastAsia" w:ascii="仿宋" w:hAnsi="仿宋" w:eastAsia="仿宋" w:cs="仿宋"/>
                <w:sz w:val="18"/>
                <w:szCs w:val="18"/>
              </w:rPr>
              <w:t>〕</w:t>
            </w:r>
            <w:r>
              <w:rPr>
                <w:rFonts w:hint="eastAsia" w:ascii="仿宋" w:hAnsi="仿宋" w:eastAsia="仿宋" w:cs="仿宋"/>
                <w:sz w:val="18"/>
                <w:szCs w:val="18"/>
                <w:lang w:val="en-US" w:eastAsia="zh-CN"/>
              </w:rPr>
              <w:t>15</w:t>
            </w:r>
            <w:r>
              <w:rPr>
                <w:rFonts w:hint="eastAsia" w:ascii="仿宋" w:hAnsi="仿宋" w:eastAsia="仿宋" w:cs="仿宋"/>
                <w:sz w:val="18"/>
                <w:szCs w:val="18"/>
              </w:rPr>
              <w:t>号）</w:t>
            </w:r>
            <w:r>
              <w:rPr>
                <w:rFonts w:hint="eastAsia" w:ascii="仿宋" w:hAnsi="仿宋" w:eastAsia="仿宋" w:cs="仿宋"/>
                <w:sz w:val="18"/>
                <w:szCs w:val="18"/>
                <w:lang w:eastAsia="zh-CN"/>
              </w:rPr>
              <w:t>、</w:t>
            </w:r>
            <w:r>
              <w:rPr>
                <w:rFonts w:hint="eastAsia" w:ascii="仿宋" w:hAnsi="仿宋" w:eastAsia="仿宋" w:cs="仿宋"/>
                <w:sz w:val="18"/>
                <w:szCs w:val="18"/>
              </w:rPr>
              <w:t>《</w:t>
            </w:r>
            <w:r>
              <w:rPr>
                <w:rFonts w:hint="eastAsia" w:ascii="仿宋" w:hAnsi="仿宋" w:eastAsia="仿宋" w:cs="仿宋"/>
                <w:sz w:val="18"/>
                <w:szCs w:val="18"/>
                <w:lang w:eastAsia="zh-CN"/>
              </w:rPr>
              <w:t>襄汾县人民政府办公室关于印发襄汾县城乡低保、特困人员供养确认权限下放至乡镇工作实施方案的通知</w:t>
            </w:r>
            <w:r>
              <w:rPr>
                <w:rFonts w:hint="eastAsia" w:ascii="仿宋" w:hAnsi="仿宋" w:eastAsia="仿宋" w:cs="仿宋"/>
                <w:sz w:val="18"/>
                <w:szCs w:val="18"/>
              </w:rPr>
              <w:t>》（</w:t>
            </w:r>
            <w:r>
              <w:rPr>
                <w:rFonts w:hint="eastAsia" w:ascii="仿宋" w:hAnsi="仿宋" w:eastAsia="仿宋" w:cs="仿宋"/>
                <w:sz w:val="18"/>
                <w:szCs w:val="18"/>
                <w:lang w:eastAsia="zh-CN"/>
              </w:rPr>
              <w:t>襄政办函</w:t>
            </w:r>
            <w:r>
              <w:rPr>
                <w:rFonts w:hint="eastAsia" w:ascii="仿宋" w:hAnsi="仿宋" w:eastAsia="仿宋" w:cs="仿宋"/>
                <w:sz w:val="18"/>
                <w:szCs w:val="18"/>
              </w:rPr>
              <w:t>〔202</w:t>
            </w:r>
            <w:r>
              <w:rPr>
                <w:rFonts w:hint="eastAsia" w:ascii="仿宋" w:hAnsi="仿宋" w:eastAsia="仿宋" w:cs="仿宋"/>
                <w:sz w:val="18"/>
                <w:szCs w:val="18"/>
                <w:lang w:val="en-US" w:eastAsia="zh-CN"/>
              </w:rPr>
              <w:t>3</w:t>
            </w:r>
            <w:r>
              <w:rPr>
                <w:rFonts w:hint="eastAsia" w:ascii="仿宋" w:hAnsi="仿宋" w:eastAsia="仿宋" w:cs="仿宋"/>
                <w:sz w:val="18"/>
                <w:szCs w:val="18"/>
              </w:rPr>
              <w:t>〕</w:t>
            </w:r>
            <w:r>
              <w:rPr>
                <w:rFonts w:hint="eastAsia" w:ascii="仿宋" w:hAnsi="仿宋" w:eastAsia="仿宋" w:cs="仿宋"/>
                <w:sz w:val="18"/>
                <w:szCs w:val="18"/>
                <w:lang w:val="en-US" w:eastAsia="zh-CN"/>
              </w:rPr>
              <w:t>15</w:t>
            </w:r>
            <w:r>
              <w:rPr>
                <w:rFonts w:hint="eastAsia" w:ascii="仿宋" w:hAnsi="仿宋" w:eastAsia="仿宋" w:cs="仿宋"/>
                <w:sz w:val="18"/>
                <w:szCs w:val="18"/>
              </w:rPr>
              <w:t>号）</w:t>
            </w:r>
          </w:p>
        </w:tc>
        <w:tc>
          <w:tcPr>
            <w:tcW w:w="1687" w:type="dxa"/>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社区/村公示栏（电子屏）</w:t>
            </w:r>
          </w:p>
          <w:p>
            <w:pPr>
              <w:pStyle w:val="11"/>
              <w:rPr>
                <w:rFonts w:hint="eastAsia" w:ascii="仿宋_GB2312" w:hAnsi="仿宋" w:eastAsia="仿宋_GB2312" w:cs="仿宋"/>
                <w:color w:val="000000"/>
                <w:sz w:val="18"/>
                <w:szCs w:val="18"/>
                <w:lang w:val="zh-CN" w:eastAsia="zh-CN" w:bidi="zh-CN"/>
              </w:rPr>
            </w:pPr>
          </w:p>
        </w:tc>
        <w:tc>
          <w:tcPr>
            <w:tcW w:w="540"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11"/>
              <w:jc w:val="center"/>
              <w:rPr>
                <w:rFonts w:hint="eastAsia" w:ascii="仿宋_GB2312" w:hAnsi="仿宋" w:eastAsia="仿宋_GB2312" w:cs="仿宋"/>
                <w:color w:val="000000"/>
                <w:sz w:val="18"/>
                <w:szCs w:val="18"/>
                <w:lang w:val="zh-CN" w:eastAsia="zh-CN" w:bidi="zh-CN"/>
              </w:rPr>
            </w:pPr>
          </w:p>
        </w:tc>
        <w:tc>
          <w:tcPr>
            <w:tcW w:w="551"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5" w:hRule="atLeast"/>
        </w:trPr>
        <w:tc>
          <w:tcPr>
            <w:tcW w:w="54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8</w:t>
            </w:r>
          </w:p>
        </w:tc>
        <w:tc>
          <w:tcPr>
            <w:tcW w:w="720" w:type="dxa"/>
            <w:vMerge w:val="continue"/>
          </w:tcPr>
          <w:p>
            <w:pPr>
              <w:pStyle w:val="11"/>
              <w:rPr>
                <w:rFonts w:hint="eastAsia" w:ascii="仿宋_GB2312" w:hAnsi="仿宋" w:eastAsia="仿宋_GB2312" w:cs="仿宋"/>
                <w:color w:val="000000"/>
                <w:sz w:val="18"/>
                <w:szCs w:val="18"/>
                <w:lang w:val="en-US" w:eastAsia="zh-CN" w:bidi="zh-CN"/>
              </w:rPr>
            </w:pPr>
          </w:p>
        </w:tc>
        <w:tc>
          <w:tcPr>
            <w:tcW w:w="720" w:type="dxa"/>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办事指南</w:t>
            </w:r>
          </w:p>
        </w:tc>
        <w:tc>
          <w:tcPr>
            <w:tcW w:w="2993" w:type="dxa"/>
            <w:vAlign w:val="center"/>
          </w:tcPr>
          <w:p>
            <w:pPr>
              <w:pStyle w:val="11"/>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办理事项</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办理条件</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救助供养标准</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申请材料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办理流程</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办理时间、地点、联系方式</w:t>
            </w:r>
          </w:p>
        </w:tc>
        <w:tc>
          <w:tcPr>
            <w:tcW w:w="1687" w:type="dxa"/>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《国务院关于进一步健全特困人员救助供养制度的意见》（国发〔2016〕14号）、各地相关政策法规文件</w:t>
            </w:r>
          </w:p>
        </w:tc>
        <w:tc>
          <w:tcPr>
            <w:tcW w:w="1440" w:type="dxa"/>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社区/村公示栏（电子屏）</w:t>
            </w:r>
          </w:p>
          <w:p>
            <w:pPr>
              <w:pStyle w:val="11"/>
              <w:rPr>
                <w:rFonts w:hint="eastAsia" w:ascii="仿宋_GB2312" w:hAnsi="仿宋" w:eastAsia="仿宋_GB2312" w:cs="仿宋"/>
                <w:color w:val="000000"/>
                <w:sz w:val="18"/>
                <w:szCs w:val="18"/>
                <w:lang w:val="zh-CN" w:eastAsia="zh-CN" w:bidi="zh-CN"/>
              </w:rPr>
            </w:pPr>
          </w:p>
        </w:tc>
        <w:tc>
          <w:tcPr>
            <w:tcW w:w="540"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11"/>
              <w:jc w:val="center"/>
              <w:rPr>
                <w:rFonts w:hint="eastAsia" w:ascii="仿宋_GB2312" w:hAnsi="仿宋" w:eastAsia="仿宋_GB2312" w:cs="仿宋"/>
                <w:color w:val="000000"/>
                <w:sz w:val="18"/>
                <w:szCs w:val="18"/>
                <w:lang w:val="zh-CN" w:eastAsia="zh-CN" w:bidi="zh-CN"/>
              </w:rPr>
            </w:pPr>
          </w:p>
        </w:tc>
        <w:tc>
          <w:tcPr>
            <w:tcW w:w="551"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trPr>
        <w:tc>
          <w:tcPr>
            <w:tcW w:w="54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9</w:t>
            </w:r>
          </w:p>
        </w:tc>
        <w:tc>
          <w:tcPr>
            <w:tcW w:w="720" w:type="dxa"/>
            <w:vMerge w:val="continue"/>
          </w:tcPr>
          <w:p>
            <w:pPr>
              <w:pStyle w:val="11"/>
              <w:rPr>
                <w:rFonts w:hint="eastAsia" w:ascii="仿宋_GB2312" w:hAnsi="仿宋" w:eastAsia="仿宋_GB2312" w:cs="仿宋"/>
                <w:color w:val="000000"/>
                <w:sz w:val="18"/>
                <w:szCs w:val="18"/>
                <w:lang w:val="en-US" w:eastAsia="zh-CN" w:bidi="zh-CN"/>
              </w:rPr>
            </w:pPr>
          </w:p>
        </w:tc>
        <w:tc>
          <w:tcPr>
            <w:tcW w:w="720" w:type="dxa"/>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审核信息</w:t>
            </w:r>
          </w:p>
        </w:tc>
        <w:tc>
          <w:tcPr>
            <w:tcW w:w="2993" w:type="dxa"/>
            <w:vAlign w:val="center"/>
          </w:tcPr>
          <w:p>
            <w:pPr>
              <w:pStyle w:val="11"/>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初审对象名单及相关信息</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终止供养名单</w:t>
            </w:r>
          </w:p>
        </w:tc>
        <w:tc>
          <w:tcPr>
            <w:tcW w:w="1687" w:type="dxa"/>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《国务院关于进一步健全特困人员救助供养制度的意见》（国发〔2016〕14号）、各地相关政策法规文件</w:t>
            </w:r>
          </w:p>
        </w:tc>
        <w:tc>
          <w:tcPr>
            <w:tcW w:w="1440" w:type="dxa"/>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审核结束之日起10个工作日内，公示7个工作日</w:t>
            </w:r>
          </w:p>
        </w:tc>
        <w:tc>
          <w:tcPr>
            <w:tcW w:w="162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社区/村公示栏（电子屏）</w:t>
            </w:r>
          </w:p>
          <w:p>
            <w:pPr>
              <w:pStyle w:val="11"/>
              <w:rPr>
                <w:rFonts w:hint="eastAsia" w:ascii="仿宋_GB2312" w:hAnsi="仿宋" w:eastAsia="仿宋_GB2312" w:cs="仿宋"/>
                <w:color w:val="000000"/>
                <w:sz w:val="18"/>
                <w:szCs w:val="18"/>
                <w:lang w:val="zh-CN" w:eastAsia="zh-CN" w:bidi="zh-CN"/>
              </w:rPr>
            </w:pPr>
          </w:p>
        </w:tc>
        <w:tc>
          <w:tcPr>
            <w:tcW w:w="540"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11"/>
              <w:jc w:val="center"/>
              <w:rPr>
                <w:rFonts w:hint="eastAsia" w:ascii="仿宋_GB2312" w:hAnsi="仿宋" w:eastAsia="仿宋_GB2312" w:cs="仿宋"/>
                <w:color w:val="000000"/>
                <w:sz w:val="18"/>
                <w:szCs w:val="18"/>
                <w:lang w:val="zh-CN" w:eastAsia="zh-CN" w:bidi="zh-CN"/>
              </w:rPr>
            </w:pPr>
          </w:p>
        </w:tc>
        <w:tc>
          <w:tcPr>
            <w:tcW w:w="551"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atLeast"/>
        </w:trPr>
        <w:tc>
          <w:tcPr>
            <w:tcW w:w="54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10</w:t>
            </w:r>
          </w:p>
        </w:tc>
        <w:tc>
          <w:tcPr>
            <w:tcW w:w="720" w:type="dxa"/>
            <w:vMerge w:val="continue"/>
            <w:textDirection w:val="tbRlV"/>
            <w:vAlign w:val="center"/>
          </w:tcPr>
          <w:p>
            <w:pPr>
              <w:pStyle w:val="11"/>
              <w:rPr>
                <w:rFonts w:hint="eastAsia" w:ascii="仿宋_GB2312" w:hAnsi="仿宋" w:eastAsia="仿宋_GB2312" w:cs="仿宋"/>
                <w:color w:val="000000"/>
                <w:sz w:val="18"/>
                <w:szCs w:val="18"/>
                <w:lang w:val="zh-CN" w:eastAsia="zh-CN" w:bidi="zh-CN"/>
              </w:rPr>
            </w:pPr>
          </w:p>
        </w:tc>
        <w:tc>
          <w:tcPr>
            <w:tcW w:w="720" w:type="dxa"/>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审批信息</w:t>
            </w:r>
          </w:p>
        </w:tc>
        <w:tc>
          <w:tcPr>
            <w:tcW w:w="2993" w:type="dxa"/>
            <w:vAlign w:val="center"/>
          </w:tcPr>
          <w:p>
            <w:pPr>
              <w:pStyle w:val="11"/>
              <w:rPr>
                <w:rFonts w:hint="default"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特困人员名单及相关信息</w:t>
            </w:r>
          </w:p>
        </w:tc>
        <w:tc>
          <w:tcPr>
            <w:tcW w:w="1687" w:type="dxa"/>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《国务院关于进一步健全特困人员救助供养制度的意见》（国发〔2016〕14号）、各地相关政策法规文件</w:t>
            </w:r>
          </w:p>
        </w:tc>
        <w:tc>
          <w:tcPr>
            <w:tcW w:w="1440" w:type="dxa"/>
            <w:vAlign w:val="center"/>
          </w:tcPr>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审批结束之日起10个工作日内</w:t>
            </w:r>
          </w:p>
        </w:tc>
        <w:tc>
          <w:tcPr>
            <w:tcW w:w="162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社区/村公示栏（电子屏）</w:t>
            </w:r>
          </w:p>
          <w:p>
            <w:pPr>
              <w:pStyle w:val="11"/>
              <w:rPr>
                <w:rFonts w:hint="eastAsia" w:ascii="仿宋_GB2312" w:hAnsi="仿宋" w:eastAsia="仿宋_GB2312" w:cs="仿宋"/>
                <w:color w:val="000000"/>
                <w:sz w:val="18"/>
                <w:szCs w:val="18"/>
                <w:lang w:val="zh-CN" w:eastAsia="zh-CN" w:bidi="zh-CN"/>
              </w:rPr>
            </w:pPr>
          </w:p>
        </w:tc>
        <w:tc>
          <w:tcPr>
            <w:tcW w:w="540"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11"/>
              <w:jc w:val="center"/>
              <w:rPr>
                <w:rFonts w:hint="eastAsia" w:ascii="仿宋_GB2312" w:hAnsi="仿宋" w:eastAsia="仿宋_GB2312" w:cs="仿宋"/>
                <w:color w:val="000000"/>
                <w:sz w:val="18"/>
                <w:szCs w:val="18"/>
                <w:lang w:val="zh-CN" w:eastAsia="zh-CN" w:bidi="zh-CN"/>
              </w:rPr>
            </w:pPr>
          </w:p>
        </w:tc>
        <w:tc>
          <w:tcPr>
            <w:tcW w:w="551"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9" w:hRule="atLeast"/>
        </w:trPr>
        <w:tc>
          <w:tcPr>
            <w:tcW w:w="540" w:type="dxa"/>
            <w:vAlign w:val="center"/>
          </w:tcPr>
          <w:p>
            <w:pPr>
              <w:pStyle w:val="11"/>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11</w:t>
            </w:r>
          </w:p>
        </w:tc>
        <w:tc>
          <w:tcPr>
            <w:tcW w:w="720" w:type="dxa"/>
            <w:vMerge w:val="restart"/>
            <w:textDirection w:val="tbRlV"/>
            <w:vAlign w:val="center"/>
          </w:tcPr>
          <w:p>
            <w:pPr>
              <w:pStyle w:val="11"/>
              <w:ind w:firstLine="2700" w:firstLineChars="150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临时救助</w:t>
            </w:r>
          </w:p>
        </w:tc>
        <w:tc>
          <w:tcPr>
            <w:tcW w:w="720" w:type="dxa"/>
            <w:textDirection w:val="tbRlV"/>
            <w:vAlign w:val="center"/>
          </w:tcPr>
          <w:p>
            <w:pPr>
              <w:pStyle w:val="11"/>
              <w:ind w:firstLine="1980" w:firstLineChars="1100"/>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政策法规文件</w:t>
            </w:r>
          </w:p>
        </w:tc>
        <w:tc>
          <w:tcPr>
            <w:tcW w:w="2993" w:type="dxa"/>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《国务院关于全面建立临时救助制度的通知》（国发〔2014〕47号）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《民政部 财政部关于进一步加强和改进临时救助工作的意见》（民发〔2018〕23号）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山西省人民政府关于贯彻落实《社会救助暂行办法》的实施意见（晋政发〔2014〕35号）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山西省民政厅 山西省财政厅关于进一步加强和改进临时救助工作的通知（晋民发〔2018〕72号）</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《襄汾县城乡困难群众临时救助实施办法》（襄政办发〔2019〕13号）</w:t>
            </w: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关于</w:t>
            </w:r>
            <w:r>
              <w:rPr>
                <w:rFonts w:hint="eastAsia" w:ascii="仿宋_GB2312" w:eastAsia="仿宋_GB2312" w:cs="仿宋"/>
                <w:color w:val="000000"/>
                <w:sz w:val="18"/>
                <w:szCs w:val="18"/>
                <w:lang w:val="en-US" w:eastAsia="zh-CN" w:bidi="zh-CN"/>
              </w:rPr>
              <w:t>进一步规范使用和管理城乡困难群众</w:t>
            </w:r>
            <w:r>
              <w:rPr>
                <w:rFonts w:hint="eastAsia" w:ascii="仿宋_GB2312" w:hAnsi="仿宋" w:eastAsia="仿宋_GB2312" w:cs="仿宋"/>
                <w:color w:val="000000"/>
                <w:sz w:val="18"/>
                <w:szCs w:val="18"/>
                <w:lang w:val="en-US" w:eastAsia="zh-CN" w:bidi="zh-CN"/>
              </w:rPr>
              <w:t>临时救助</w:t>
            </w:r>
            <w:r>
              <w:rPr>
                <w:rFonts w:hint="eastAsia" w:ascii="仿宋_GB2312" w:eastAsia="仿宋_GB2312" w:cs="仿宋"/>
                <w:color w:val="000000"/>
                <w:sz w:val="18"/>
                <w:szCs w:val="18"/>
                <w:lang w:val="en-US" w:eastAsia="zh-CN" w:bidi="zh-CN"/>
              </w:rPr>
              <w:t>备用金的通知</w:t>
            </w: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襄民函</w:t>
            </w:r>
            <w:r>
              <w:rPr>
                <w:rFonts w:hint="eastAsia" w:ascii="仿宋_GB2312" w:hAnsi="仿宋" w:eastAsia="仿宋_GB2312" w:cs="仿宋"/>
                <w:color w:val="000000"/>
                <w:sz w:val="18"/>
                <w:szCs w:val="18"/>
                <w:lang w:val="en-US" w:eastAsia="zh-CN" w:bidi="zh-CN"/>
              </w:rPr>
              <w:t>〔20</w:t>
            </w:r>
            <w:r>
              <w:rPr>
                <w:rFonts w:hint="eastAsia" w:ascii="仿宋_GB2312" w:eastAsia="仿宋_GB2312" w:cs="仿宋"/>
                <w:color w:val="000000"/>
                <w:sz w:val="18"/>
                <w:szCs w:val="18"/>
                <w:lang w:val="en-US" w:eastAsia="zh-CN" w:bidi="zh-CN"/>
              </w:rPr>
              <w:t>20</w:t>
            </w:r>
            <w:r>
              <w:rPr>
                <w:rFonts w:hint="eastAsia" w:ascii="仿宋_GB2312" w:hAnsi="仿宋" w:eastAsia="仿宋_GB2312" w:cs="仿宋"/>
                <w:color w:val="000000"/>
                <w:sz w:val="18"/>
                <w:szCs w:val="18"/>
                <w:lang w:val="en-US" w:eastAsia="zh-CN" w:bidi="zh-CN"/>
              </w:rPr>
              <w:t>〕</w:t>
            </w:r>
            <w:r>
              <w:rPr>
                <w:rFonts w:hint="eastAsia" w:ascii="仿宋_GB2312" w:eastAsia="仿宋_GB2312" w:cs="仿宋"/>
                <w:color w:val="000000"/>
                <w:sz w:val="18"/>
                <w:szCs w:val="18"/>
                <w:lang w:val="en-US" w:eastAsia="zh-CN" w:bidi="zh-CN"/>
              </w:rPr>
              <w:t>39</w:t>
            </w:r>
            <w:r>
              <w:rPr>
                <w:rFonts w:hint="eastAsia" w:ascii="仿宋_GB2312" w:hAnsi="仿宋" w:eastAsia="仿宋_GB2312" w:cs="仿宋"/>
                <w:color w:val="000000"/>
                <w:sz w:val="18"/>
                <w:szCs w:val="18"/>
                <w:lang w:val="en-US" w:eastAsia="zh-CN" w:bidi="zh-CN"/>
              </w:rPr>
              <w:t>号）</w:t>
            </w:r>
          </w:p>
        </w:tc>
        <w:tc>
          <w:tcPr>
            <w:tcW w:w="1687" w:type="dxa"/>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信息公开规定</w:t>
            </w:r>
          </w:p>
        </w:tc>
        <w:tc>
          <w:tcPr>
            <w:tcW w:w="1440" w:type="dxa"/>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社区/村公示栏（电子屏）</w:t>
            </w:r>
          </w:p>
          <w:p>
            <w:pPr>
              <w:pStyle w:val="11"/>
              <w:rPr>
                <w:rFonts w:hint="eastAsia" w:ascii="仿宋_GB2312" w:hAnsi="仿宋" w:eastAsia="仿宋_GB2312" w:cs="仿宋"/>
                <w:color w:val="000000"/>
                <w:sz w:val="18"/>
                <w:szCs w:val="18"/>
                <w:lang w:val="zh-CN" w:eastAsia="zh-CN" w:bidi="zh-CN"/>
              </w:rPr>
            </w:pPr>
          </w:p>
        </w:tc>
        <w:tc>
          <w:tcPr>
            <w:tcW w:w="540"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11"/>
              <w:jc w:val="center"/>
              <w:rPr>
                <w:rFonts w:hint="eastAsia" w:ascii="仿宋_GB2312" w:hAnsi="仿宋" w:eastAsia="仿宋_GB2312" w:cs="仿宋"/>
                <w:color w:val="000000"/>
                <w:sz w:val="18"/>
                <w:szCs w:val="18"/>
                <w:lang w:val="zh-CN" w:eastAsia="zh-CN" w:bidi="zh-CN"/>
              </w:rPr>
            </w:pPr>
          </w:p>
        </w:tc>
        <w:tc>
          <w:tcPr>
            <w:tcW w:w="551"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Align w:val="center"/>
          </w:tcPr>
          <w:p>
            <w:pPr>
              <w:pStyle w:val="11"/>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12</w:t>
            </w:r>
          </w:p>
        </w:tc>
        <w:tc>
          <w:tcPr>
            <w:tcW w:w="720" w:type="dxa"/>
            <w:vMerge w:val="continue"/>
            <w:textDirection w:val="tbRlV"/>
            <w:vAlign w:val="center"/>
          </w:tcPr>
          <w:p>
            <w:pPr>
              <w:pStyle w:val="11"/>
              <w:rPr>
                <w:rFonts w:hint="eastAsia" w:ascii="仿宋_GB2312" w:hAnsi="仿宋" w:eastAsia="仿宋_GB2312" w:cs="仿宋"/>
                <w:color w:val="000000"/>
                <w:sz w:val="18"/>
                <w:szCs w:val="18"/>
                <w:lang w:val="zh-CN" w:eastAsia="zh-CN" w:bidi="zh-CN"/>
              </w:rPr>
            </w:pPr>
          </w:p>
        </w:tc>
        <w:tc>
          <w:tcPr>
            <w:tcW w:w="720" w:type="dxa"/>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办事指南</w:t>
            </w:r>
          </w:p>
        </w:tc>
        <w:tc>
          <w:tcPr>
            <w:tcW w:w="2993" w:type="dxa"/>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办理事项</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办理条件</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救助标准</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申请材料</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办理流程</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办理时间、地点、联系方式</w:t>
            </w:r>
          </w:p>
        </w:tc>
        <w:tc>
          <w:tcPr>
            <w:tcW w:w="1687" w:type="dxa"/>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《国务院关于全面建立临时救助制度的通知》（国发〔2014〕47号）、各地相关政策法规文件</w:t>
            </w:r>
          </w:p>
        </w:tc>
        <w:tc>
          <w:tcPr>
            <w:tcW w:w="1440" w:type="dxa"/>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制定或获取信息之日起10个工作日内</w:t>
            </w:r>
          </w:p>
        </w:tc>
        <w:tc>
          <w:tcPr>
            <w:tcW w:w="162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社区/村公示栏（电子屏）</w:t>
            </w:r>
          </w:p>
          <w:p>
            <w:pPr>
              <w:pStyle w:val="11"/>
              <w:rPr>
                <w:rFonts w:hint="eastAsia" w:ascii="仿宋_GB2312" w:hAnsi="仿宋" w:eastAsia="仿宋_GB2312" w:cs="仿宋"/>
                <w:color w:val="000000"/>
                <w:sz w:val="18"/>
                <w:szCs w:val="18"/>
                <w:lang w:val="zh-CN" w:eastAsia="zh-CN" w:bidi="zh-CN"/>
              </w:rPr>
            </w:pPr>
          </w:p>
        </w:tc>
        <w:tc>
          <w:tcPr>
            <w:tcW w:w="540"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11"/>
              <w:jc w:val="center"/>
              <w:rPr>
                <w:rFonts w:hint="eastAsia" w:ascii="仿宋_GB2312" w:hAnsi="仿宋" w:eastAsia="仿宋_GB2312" w:cs="仿宋"/>
                <w:color w:val="000000"/>
                <w:sz w:val="18"/>
                <w:szCs w:val="18"/>
                <w:lang w:val="zh-CN" w:eastAsia="zh-CN" w:bidi="zh-CN"/>
              </w:rPr>
            </w:pPr>
          </w:p>
        </w:tc>
        <w:tc>
          <w:tcPr>
            <w:tcW w:w="551"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Align w:val="center"/>
          </w:tcPr>
          <w:p>
            <w:pPr>
              <w:pStyle w:val="11"/>
              <w:jc w:val="center"/>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13</w:t>
            </w:r>
          </w:p>
        </w:tc>
        <w:tc>
          <w:tcPr>
            <w:tcW w:w="720" w:type="dxa"/>
            <w:vMerge w:val="continue"/>
            <w:textDirection w:val="tbRlV"/>
            <w:vAlign w:val="center"/>
          </w:tcPr>
          <w:p>
            <w:pPr>
              <w:pStyle w:val="11"/>
              <w:rPr>
                <w:rFonts w:hint="eastAsia" w:ascii="仿宋_GB2312" w:hAnsi="仿宋" w:eastAsia="仿宋_GB2312" w:cs="仿宋"/>
                <w:color w:val="000000"/>
                <w:sz w:val="18"/>
                <w:szCs w:val="18"/>
                <w:lang w:val="zh-CN" w:eastAsia="zh-CN" w:bidi="zh-CN"/>
              </w:rPr>
            </w:pPr>
          </w:p>
        </w:tc>
        <w:tc>
          <w:tcPr>
            <w:tcW w:w="720" w:type="dxa"/>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审核审批信息</w:t>
            </w:r>
          </w:p>
        </w:tc>
        <w:tc>
          <w:tcPr>
            <w:tcW w:w="2993" w:type="dxa"/>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支出型临时救助对象名单</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救助金额</w:t>
            </w:r>
            <w:r>
              <w:rPr>
                <w:rFonts w:hint="eastAsia" w:ascii="仿宋_GB2312" w:hAnsi="仿宋" w:eastAsia="仿宋_GB2312" w:cs="仿宋"/>
                <w:color w:val="000000"/>
                <w:sz w:val="18"/>
                <w:szCs w:val="18"/>
                <w:lang w:val="en-US" w:eastAsia="zh-CN" w:bidi="zh-CN"/>
              </w:rPr>
              <w:br w:type="textWrapping"/>
            </w:r>
            <w:r>
              <w:rPr>
                <w:rFonts w:hint="eastAsia" w:ascii="仿宋_GB2312" w:hAnsi="仿宋" w:eastAsia="仿宋_GB2312" w:cs="仿宋"/>
                <w:color w:val="000000"/>
                <w:sz w:val="18"/>
                <w:szCs w:val="18"/>
                <w:lang w:val="en-US" w:eastAsia="zh-CN" w:bidi="zh-CN"/>
              </w:rPr>
              <w:t>救助事由</w:t>
            </w:r>
          </w:p>
        </w:tc>
        <w:tc>
          <w:tcPr>
            <w:tcW w:w="1687" w:type="dxa"/>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《国务院关于全面建立临时救助制度的通知》（国发〔2014〕47号）、各地相关政策法规文件</w:t>
            </w:r>
          </w:p>
        </w:tc>
        <w:tc>
          <w:tcPr>
            <w:tcW w:w="1440" w:type="dxa"/>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审核或审批结束之日起10个工作日内</w:t>
            </w:r>
          </w:p>
        </w:tc>
        <w:tc>
          <w:tcPr>
            <w:tcW w:w="162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w:t>
            </w:r>
            <w:r>
              <w:rPr>
                <w:rFonts w:hint="eastAsia" w:ascii="仿宋_GB2312" w:hAnsi="仿宋" w:eastAsia="仿宋_GB2312" w:cs="仿宋"/>
                <w:color w:val="000000"/>
                <w:sz w:val="18"/>
                <w:szCs w:val="18"/>
                <w:lang w:val="en-US" w:eastAsia="zh-CN" w:bidi="zh-CN"/>
              </w:rPr>
              <w:t>人民政府</w:t>
            </w:r>
          </w:p>
        </w:tc>
        <w:tc>
          <w:tcPr>
            <w:tcW w:w="1800" w:type="dxa"/>
            <w:vAlign w:val="top"/>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■便民服务中心</w:t>
            </w:r>
          </w:p>
          <w:p>
            <w:pPr>
              <w:pStyle w:val="11"/>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社区/村公示栏（电子屏）</w:t>
            </w:r>
          </w:p>
          <w:p>
            <w:pPr>
              <w:pStyle w:val="11"/>
              <w:rPr>
                <w:rFonts w:hint="eastAsia" w:ascii="仿宋_GB2312" w:hAnsi="仿宋" w:eastAsia="仿宋_GB2312" w:cs="仿宋"/>
                <w:color w:val="000000"/>
                <w:sz w:val="18"/>
                <w:szCs w:val="18"/>
                <w:lang w:val="zh-CN" w:eastAsia="zh-CN" w:bidi="zh-CN"/>
              </w:rPr>
            </w:pPr>
          </w:p>
        </w:tc>
        <w:tc>
          <w:tcPr>
            <w:tcW w:w="540"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09" w:type="dxa"/>
            <w:vAlign w:val="top"/>
          </w:tcPr>
          <w:p>
            <w:pPr>
              <w:pStyle w:val="11"/>
              <w:jc w:val="center"/>
              <w:rPr>
                <w:rFonts w:hint="eastAsia" w:ascii="仿宋_GB2312" w:hAnsi="仿宋" w:eastAsia="仿宋_GB2312" w:cs="仿宋"/>
                <w:color w:val="000000"/>
                <w:sz w:val="18"/>
                <w:szCs w:val="18"/>
                <w:lang w:val="zh-CN" w:eastAsia="zh-CN" w:bidi="zh-CN"/>
              </w:rPr>
            </w:pPr>
          </w:p>
        </w:tc>
        <w:tc>
          <w:tcPr>
            <w:tcW w:w="551" w:type="dxa"/>
            <w:vAlign w:val="top"/>
          </w:tcPr>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en-US" w:eastAsia="zh-CN" w:bidi="zh-CN"/>
              </w:rPr>
            </w:pPr>
          </w:p>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w:t>
            </w:r>
          </w:p>
        </w:tc>
      </w:tr>
    </w:tbl>
    <w:p>
      <w:pPr>
        <w:bidi w:val="0"/>
        <w:jc w:val="left"/>
        <w:rPr>
          <w:lang w:val="en-US" w:eastAsia="zh-CN"/>
        </w:rPr>
        <w:sectPr>
          <w:footerReference r:id="rId4" w:type="default"/>
          <w:pgSz w:w="16840" w:h="11910" w:orient="landscape"/>
          <w:pgMar w:top="1100" w:right="460" w:bottom="1300" w:left="340" w:header="0" w:footer="1116" w:gutter="0"/>
          <w:pgNumType w:fmt="decimal"/>
          <w:cols w:space="720" w:num="1"/>
        </w:sectPr>
      </w:pPr>
    </w:p>
    <w:p>
      <w:pPr>
        <w:pStyle w:val="3"/>
        <w:bidi w:val="0"/>
        <w:jc w:val="both"/>
        <w:outlineLvl w:val="0"/>
        <w:rPr>
          <w:rFonts w:hint="eastAsia"/>
          <w:lang w:eastAsia="zh-CN"/>
        </w:rPr>
      </w:pPr>
      <w:bookmarkStart w:id="3" w:name="_Toc24724709"/>
      <w:bookmarkStart w:id="4" w:name="_Toc14614"/>
    </w:p>
    <w:p>
      <w:pPr>
        <w:pStyle w:val="3"/>
        <w:bidi w:val="0"/>
        <w:jc w:val="center"/>
        <w:outlineLvl w:val="0"/>
      </w:pPr>
      <w:r>
        <w:rPr>
          <w:rFonts w:hint="eastAsia"/>
          <w:lang w:eastAsia="zh-CN"/>
        </w:rPr>
        <w:t>（四）</w:t>
      </w:r>
      <w:r>
        <w:rPr>
          <w:rFonts w:hint="eastAsia"/>
        </w:rPr>
        <w:t>公共法律服务领域基层政务公开标准目录</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957"/>
        <w:gridCol w:w="1541"/>
        <w:gridCol w:w="1728"/>
        <w:gridCol w:w="2113"/>
        <w:gridCol w:w="1920"/>
        <w:gridCol w:w="960"/>
        <w:gridCol w:w="2498"/>
        <w:gridCol w:w="575"/>
        <w:gridCol w:w="745"/>
        <w:gridCol w:w="718"/>
        <w:gridCol w:w="843"/>
        <w:gridCol w:w="575"/>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 w:val="22"/>
              </w:rPr>
            </w:pPr>
            <w:r>
              <w:rPr>
                <w:rFonts w:hint="eastAsia" w:ascii="Times New Roman" w:hAnsi="宋体"/>
                <w:color w:val="000000"/>
                <w:kern w:val="0"/>
                <w:sz w:val="22"/>
              </w:rPr>
              <w:t>序号</w:t>
            </w:r>
          </w:p>
        </w:tc>
        <w:tc>
          <w:tcPr>
            <w:tcW w:w="765"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52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64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58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29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76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404"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478"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349"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2"/>
              </w:rPr>
            </w:pPr>
          </w:p>
        </w:tc>
        <w:tc>
          <w:tcPr>
            <w:tcW w:w="29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47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52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58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color w:val="000000"/>
                <w:kern w:val="0"/>
                <w:sz w:val="22"/>
              </w:rPr>
            </w:pPr>
          </w:p>
        </w:tc>
        <w:tc>
          <w:tcPr>
            <w:tcW w:w="76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宋体" w:eastAsia="黑体" w:cs="宋体"/>
                <w:kern w:val="0"/>
                <w:sz w:val="22"/>
              </w:rPr>
            </w:pPr>
          </w:p>
        </w:tc>
        <w:tc>
          <w:tcPr>
            <w:tcW w:w="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22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22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主动公开</w:t>
            </w:r>
          </w:p>
        </w:tc>
        <w:tc>
          <w:tcPr>
            <w:tcW w:w="2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76"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黑体" w:hAnsi="宋体" w:eastAsia="黑体" w:cs="宋体"/>
                <w:color w:val="000000"/>
                <w:kern w:val="0"/>
                <w:sz w:val="22"/>
                <w:lang w:val="en-US" w:eastAsia="zh-CN"/>
              </w:rPr>
            </w:pPr>
            <w:r>
              <w:rPr>
                <w:rFonts w:hint="eastAsia" w:ascii="黑体" w:hAnsi="宋体" w:eastAsia="黑体" w:cs="宋体"/>
                <w:color w:val="000000"/>
                <w:kern w:val="0"/>
                <w:sz w:val="22"/>
                <w:lang w:val="en-US" w:eastAsia="zh-CN"/>
              </w:rPr>
              <w:t>镇级</w:t>
            </w:r>
          </w:p>
        </w:tc>
        <w:tc>
          <w:tcPr>
            <w:tcW w:w="1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val="en-US" w:eastAsia="zh-CN"/>
              </w:rPr>
              <w:t>村</w:t>
            </w:r>
            <w:r>
              <w:rPr>
                <w:rFonts w:hint="eastAsia" w:ascii="黑体" w:hAnsi="宋体" w:eastAsia="黑体" w:cs="宋体"/>
                <w:color w:val="000000"/>
                <w:kern w:val="0"/>
                <w:sz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1</w:t>
            </w:r>
          </w:p>
        </w:tc>
        <w:tc>
          <w:tcPr>
            <w:tcW w:w="293"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法治宣传教育</w:t>
            </w: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tc>
        <w:tc>
          <w:tcPr>
            <w:tcW w:w="472"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法律知识普及服务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法律法规资讯；</w:t>
            </w:r>
          </w:p>
        </w:tc>
        <w:tc>
          <w:tcPr>
            <w:tcW w:w="647"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《中共中央、国务院转发&lt;中央宣传部、司法部关于在公民中开展法治宣传教育的第七个五年规划（2016－2020年）&gt;》、《山西省“七五”普法规划》</w:t>
            </w:r>
          </w:p>
        </w:tc>
        <w:tc>
          <w:tcPr>
            <w:tcW w:w="588"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古城镇</w:t>
            </w:r>
          </w:p>
          <w:p>
            <w:pPr>
              <w:pStyle w:val="11"/>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  ■入户/现场　</w:t>
            </w: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■社区/企事业单位/村公示栏（电子屏）■公开查阅点　　　　　　　　　　注：有关公开信息可推送或归集至所在县级政府官网、临汾市司法局官网、山西省法律服务网。</w:t>
            </w:r>
          </w:p>
        </w:tc>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20"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173"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472"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普法动态资讯；</w:t>
            </w:r>
          </w:p>
        </w:tc>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588"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765"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28"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20"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58"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173"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2</w:t>
            </w:r>
          </w:p>
        </w:tc>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472"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推广法治文化服务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辖区内法治文化阵地信息；</w:t>
            </w:r>
          </w:p>
        </w:tc>
        <w:tc>
          <w:tcPr>
            <w:tcW w:w="647"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《中共中央、国务院转发&lt;中央宣传部、司法部关于在公民中开展法治宣传教育的第七个五年规划（2016－2020年）&gt;》、《山西省“七五”普法规划》</w:t>
            </w:r>
          </w:p>
        </w:tc>
        <w:tc>
          <w:tcPr>
            <w:tcW w:w="588"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古城镇</w:t>
            </w:r>
          </w:p>
          <w:p>
            <w:pPr>
              <w:pStyle w:val="11"/>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  ■入户/现场　</w:t>
            </w: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■社区/企事业单位/村公示栏（电子屏）■公开查阅点　　　　　　　　　　注：有关公开信息可推送或归集至所在县级政府官网、临汾市司法局官网、山西省法律服务网。</w:t>
            </w:r>
          </w:p>
        </w:tc>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20"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176"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173" w:type="pct"/>
            <w:vMerge w:val="restar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0" w:hRule="atLeast"/>
        </w:trPr>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472"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法治文化作品、产品；</w:t>
            </w:r>
          </w:p>
        </w:tc>
        <w:tc>
          <w:tcPr>
            <w:tcW w:w="647"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588"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94"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765"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28"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20"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58"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176"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173" w:type="pct"/>
            <w:vMerge w:val="continue"/>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176" w:type="pct"/>
            <w:vMerge w:val="restart"/>
            <w:tcBorders>
              <w:top w:val="single" w:color="auto" w:sz="4" w:space="0"/>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３</w:t>
            </w:r>
          </w:p>
        </w:tc>
        <w:tc>
          <w:tcPr>
            <w:tcW w:w="293" w:type="pct"/>
            <w:vMerge w:val="restart"/>
            <w:tcBorders>
              <w:top w:val="single" w:color="auto" w:sz="4" w:space="0"/>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w:t>
            </w: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查询</w:t>
            </w: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服务</w:t>
            </w:r>
          </w:p>
        </w:tc>
        <w:tc>
          <w:tcPr>
            <w:tcW w:w="472" w:type="pct"/>
            <w:vMerge w:val="restart"/>
            <w:tcBorders>
              <w:top w:val="single" w:color="auto" w:sz="4" w:space="0"/>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法律法规和案例查询服务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法律法规库网址或链接；</w:t>
            </w:r>
          </w:p>
        </w:tc>
        <w:tc>
          <w:tcPr>
            <w:tcW w:w="647" w:type="pct"/>
            <w:vMerge w:val="restart"/>
            <w:tcBorders>
              <w:top w:val="single" w:color="auto" w:sz="4" w:space="0"/>
              <w:left w:val="single" w:color="auto" w:sz="4" w:space="0"/>
              <w:right w:val="single" w:color="auto" w:sz="4" w:space="0"/>
            </w:tcBorders>
            <w:noWrap w:val="0"/>
            <w:vAlign w:val="center"/>
          </w:tcPr>
          <w:p>
            <w:pPr>
              <w:pStyle w:val="11"/>
              <w:jc w:val="left"/>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《中共中央、国务院转发&lt;中央宣传部、司法部关于在公民中开展法治宣传教育的第七个五年规划（2016－2020年）&gt;》、</w:t>
            </w:r>
          </w:p>
          <w:p>
            <w:pPr>
              <w:pStyle w:val="11"/>
              <w:jc w:val="left"/>
              <w:rPr>
                <w:rFonts w:hint="eastAsia" w:ascii="仿宋_GB2312" w:hAnsi="仿宋" w:eastAsia="仿宋_GB2312" w:cs="仿宋"/>
                <w:color w:val="000000"/>
                <w:sz w:val="18"/>
                <w:szCs w:val="18"/>
                <w:lang w:val="en-US" w:eastAsia="zh-CN" w:bidi="zh-CN"/>
              </w:rPr>
            </w:pPr>
          </w:p>
          <w:p>
            <w:pPr>
              <w:pStyle w:val="11"/>
              <w:jc w:val="left"/>
              <w:rPr>
                <w:rFonts w:hint="eastAsia" w:ascii="仿宋_GB2312" w:hAnsi="仿宋" w:eastAsia="仿宋_GB2312" w:cs="仿宋"/>
                <w:color w:val="000000"/>
                <w:sz w:val="18"/>
                <w:szCs w:val="18"/>
                <w:lang w:val="en-US" w:eastAsia="zh-CN" w:bidi="zh-CN"/>
              </w:rPr>
            </w:pPr>
          </w:p>
          <w:p>
            <w:pPr>
              <w:pStyle w:val="11"/>
              <w:jc w:val="left"/>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《山西省“七五”普法规划》</w:t>
            </w:r>
          </w:p>
        </w:tc>
        <w:tc>
          <w:tcPr>
            <w:tcW w:w="588" w:type="pct"/>
            <w:vMerge w:val="restart"/>
            <w:tcBorders>
              <w:top w:val="single" w:color="auto" w:sz="4" w:space="0"/>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vMerge w:val="restart"/>
            <w:tcBorders>
              <w:top w:val="single" w:color="auto" w:sz="4" w:space="0"/>
              <w:left w:val="single" w:color="auto" w:sz="4" w:space="0"/>
              <w:right w:val="single" w:color="auto" w:sz="4" w:space="0"/>
            </w:tcBorders>
            <w:noWrap w:val="0"/>
            <w:vAlign w:val="center"/>
          </w:tcPr>
          <w:p>
            <w:pPr>
              <w:pStyle w:val="11"/>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古城镇</w:t>
            </w:r>
          </w:p>
          <w:p>
            <w:pPr>
              <w:pStyle w:val="11"/>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vMerge w:val="restart"/>
            <w:tcBorders>
              <w:top w:val="single" w:color="auto" w:sz="4" w:space="0"/>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 xml:space="preserve">■两微一端  </w:t>
            </w: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　　　　　■公开查询点　　　　　注：有关公开信息可推送或归集至所</w:t>
            </w: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在县级政府官网。　　　　　　　　　</w:t>
            </w:r>
          </w:p>
        </w:tc>
        <w:tc>
          <w:tcPr>
            <w:tcW w:w="176" w:type="pct"/>
            <w:vMerge w:val="restart"/>
            <w:tcBorders>
              <w:top w:val="single" w:color="auto" w:sz="4" w:space="0"/>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vMerge w:val="restart"/>
            <w:tcBorders>
              <w:top w:val="single" w:color="auto" w:sz="4" w:space="0"/>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20" w:type="pct"/>
            <w:vMerge w:val="restart"/>
            <w:tcBorders>
              <w:top w:val="single" w:color="auto" w:sz="4" w:space="0"/>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vMerge w:val="restart"/>
            <w:tcBorders>
              <w:top w:val="single" w:color="auto" w:sz="4" w:space="0"/>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176" w:type="pct"/>
            <w:vMerge w:val="restart"/>
            <w:tcBorders>
              <w:top w:val="single" w:color="auto" w:sz="4" w:space="0"/>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173" w:type="pct"/>
            <w:vMerge w:val="restart"/>
            <w:tcBorders>
              <w:top w:val="single" w:color="auto" w:sz="4" w:space="0"/>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trPr>
        <w:tc>
          <w:tcPr>
            <w:tcW w:w="176" w:type="pct"/>
            <w:vMerge w:val="continue"/>
            <w:tcBorders>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93"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472" w:type="pct"/>
            <w:vMerge w:val="continue"/>
            <w:tcBorders>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典型案例库网址或链接；</w:t>
            </w:r>
          </w:p>
        </w:tc>
        <w:tc>
          <w:tcPr>
            <w:tcW w:w="647" w:type="pct"/>
            <w:vMerge w:val="continue"/>
            <w:tcBorders>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588" w:type="pct"/>
            <w:vMerge w:val="continue"/>
            <w:tcBorders>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94" w:type="pct"/>
            <w:vMerge w:val="continue"/>
            <w:tcBorders>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765" w:type="pct"/>
            <w:vMerge w:val="continue"/>
            <w:tcBorders>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28" w:type="pct"/>
            <w:vMerge w:val="continue"/>
            <w:tcBorders>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20" w:type="pct"/>
            <w:vMerge w:val="continue"/>
            <w:tcBorders>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58" w:type="pct"/>
            <w:vMerge w:val="continue"/>
            <w:tcBorders>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173" w:type="pct"/>
            <w:vMerge w:val="continue"/>
            <w:tcBorders>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trPr>
        <w:tc>
          <w:tcPr>
            <w:tcW w:w="176" w:type="pc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４</w:t>
            </w:r>
          </w:p>
        </w:tc>
        <w:tc>
          <w:tcPr>
            <w:tcW w:w="293"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法律服务机构、法律服务执业人员信息查询服务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辖区内基层法律服务、人民调解等法律服务机构和人员有关基本信息、从业信息和信用信息等。</w:t>
            </w:r>
          </w:p>
        </w:tc>
        <w:tc>
          <w:tcPr>
            <w:tcW w:w="647" w:type="pc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tc>
        <w:tc>
          <w:tcPr>
            <w:tcW w:w="588" w:type="pc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古城镇</w:t>
            </w:r>
          </w:p>
          <w:p>
            <w:pPr>
              <w:pStyle w:val="11"/>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 ■公开查询点■公共法律服务站、点　</w:t>
            </w: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 xml:space="preserve">■社区/企事业单位/村公示栏（电子屏）　　　　　　　　　　　　　　　注：有关公开信息可推送或归集至所在县级政府官网。                    </w:t>
            </w:r>
          </w:p>
        </w:tc>
        <w:tc>
          <w:tcPr>
            <w:tcW w:w="176" w:type="pc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20" w:type="pc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176" w:type="pc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173" w:type="pc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restart"/>
            <w:tcBorders>
              <w:top w:val="single" w:color="auto" w:sz="4" w:space="0"/>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５</w:t>
            </w:r>
          </w:p>
        </w:tc>
        <w:tc>
          <w:tcPr>
            <w:tcW w:w="293" w:type="pct"/>
            <w:vMerge w:val="restart"/>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472" w:type="pct"/>
            <w:vMerge w:val="restart"/>
            <w:tcBorders>
              <w:top w:val="single" w:color="auto" w:sz="4" w:space="0"/>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公共法律服务工作站、点咨询服务</w:t>
            </w: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辖区内公共法律服务平台建设相关规划；</w:t>
            </w:r>
          </w:p>
        </w:tc>
        <w:tc>
          <w:tcPr>
            <w:tcW w:w="647" w:type="pct"/>
            <w:vMerge w:val="restart"/>
            <w:tcBorders>
              <w:top w:val="single" w:color="auto" w:sz="4" w:space="0"/>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《政府信息公开条例》</w:t>
            </w:r>
          </w:p>
        </w:tc>
        <w:tc>
          <w:tcPr>
            <w:tcW w:w="588" w:type="pct"/>
            <w:vMerge w:val="restart"/>
            <w:tcBorders>
              <w:top w:val="single" w:color="auto" w:sz="4" w:space="0"/>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自制作或获取该信息之日起20个工作日内公开</w:t>
            </w:r>
          </w:p>
        </w:tc>
        <w:tc>
          <w:tcPr>
            <w:tcW w:w="294" w:type="pct"/>
            <w:vMerge w:val="restart"/>
            <w:tcBorders>
              <w:top w:val="single" w:color="auto" w:sz="4" w:space="0"/>
              <w:left w:val="single" w:color="auto" w:sz="4" w:space="0"/>
              <w:right w:val="single" w:color="auto" w:sz="4" w:space="0"/>
            </w:tcBorders>
            <w:noWrap w:val="0"/>
            <w:vAlign w:val="center"/>
          </w:tcPr>
          <w:p>
            <w:pPr>
              <w:pStyle w:val="11"/>
              <w:rPr>
                <w:rFonts w:hint="eastAsia" w:ascii="仿宋_GB2312"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古城镇</w:t>
            </w:r>
          </w:p>
          <w:p>
            <w:pPr>
              <w:pStyle w:val="11"/>
              <w:rPr>
                <w:rFonts w:hint="eastAsia" w:ascii="仿宋_GB2312" w:hAnsi="仿宋" w:eastAsia="仿宋_GB2312" w:cs="仿宋"/>
                <w:color w:val="000000"/>
                <w:sz w:val="18"/>
                <w:szCs w:val="18"/>
                <w:lang w:val="en-US" w:eastAsia="zh-CN" w:bidi="zh-CN"/>
              </w:rPr>
            </w:pPr>
            <w:r>
              <w:rPr>
                <w:rFonts w:hint="eastAsia" w:ascii="仿宋_GB2312" w:eastAsia="仿宋_GB2312" w:cs="仿宋"/>
                <w:color w:val="000000"/>
                <w:sz w:val="18"/>
                <w:szCs w:val="18"/>
                <w:lang w:val="en-US" w:eastAsia="zh-CN" w:bidi="zh-CN"/>
              </w:rPr>
              <w:t>人民政府</w:t>
            </w:r>
          </w:p>
        </w:tc>
        <w:tc>
          <w:tcPr>
            <w:tcW w:w="765" w:type="pct"/>
            <w:vMerge w:val="restart"/>
            <w:tcBorders>
              <w:top w:val="single" w:color="auto" w:sz="4" w:space="0"/>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■两微一端 ■公开查询点</w:t>
            </w: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■公共法律服务站、点</w:t>
            </w: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■社区/企事业单位/村公示栏（电子屏）</w:t>
            </w:r>
          </w:p>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注：有关公开信息可推送或归集至所在县级政府官网。</w:t>
            </w:r>
          </w:p>
        </w:tc>
        <w:tc>
          <w:tcPr>
            <w:tcW w:w="176" w:type="pct"/>
            <w:vMerge w:val="restart"/>
            <w:tcBorders>
              <w:top w:val="single" w:color="auto" w:sz="4" w:space="0"/>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28" w:type="pct"/>
            <w:vMerge w:val="restart"/>
            <w:tcBorders>
              <w:top w:val="single" w:color="auto" w:sz="4" w:space="0"/>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20" w:type="pct"/>
            <w:vMerge w:val="restart"/>
            <w:tcBorders>
              <w:top w:val="single" w:color="auto" w:sz="4" w:space="0"/>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258" w:type="pct"/>
            <w:vMerge w:val="restart"/>
            <w:tcBorders>
              <w:top w:val="single" w:color="auto" w:sz="4" w:space="0"/>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176" w:type="pct"/>
            <w:vMerge w:val="restart"/>
            <w:tcBorders>
              <w:top w:val="single" w:color="auto" w:sz="4" w:space="0"/>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w:t>
            </w:r>
          </w:p>
        </w:tc>
        <w:tc>
          <w:tcPr>
            <w:tcW w:w="173" w:type="pct"/>
            <w:vMerge w:val="restart"/>
            <w:tcBorders>
              <w:top w:val="single" w:color="auto" w:sz="4" w:space="0"/>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93"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472"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辖区内公共法律服务工作站、点的具体地址；</w:t>
            </w:r>
          </w:p>
        </w:tc>
        <w:tc>
          <w:tcPr>
            <w:tcW w:w="647"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588"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94"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765"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28"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20"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58"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173"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93"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472"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中国法律服务网和山西法网地址；</w:t>
            </w:r>
          </w:p>
        </w:tc>
        <w:tc>
          <w:tcPr>
            <w:tcW w:w="647"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588"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94"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765"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28"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20"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58"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173"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76" w:type="pct"/>
            <w:vMerge w:val="continue"/>
            <w:tcBorders>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93" w:type="pct"/>
            <w:vMerge w:val="continue"/>
            <w:tcBorders>
              <w:left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472" w:type="pct"/>
            <w:vMerge w:val="continue"/>
            <w:tcBorders>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529" w:type="pct"/>
            <w:tcBorders>
              <w:top w:val="single" w:color="auto" w:sz="4" w:space="0"/>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r>
              <w:rPr>
                <w:rFonts w:hint="eastAsia" w:ascii="仿宋_GB2312" w:hAnsi="仿宋" w:eastAsia="仿宋_GB2312" w:cs="仿宋"/>
                <w:color w:val="000000"/>
                <w:sz w:val="18"/>
                <w:szCs w:val="18"/>
                <w:lang w:val="en-US" w:eastAsia="zh-CN" w:bidi="zh-CN"/>
              </w:rPr>
              <w:t>辖区内公共法律服务工作站、点提供的公共法律服务事项清单及服务指南。</w:t>
            </w:r>
          </w:p>
        </w:tc>
        <w:tc>
          <w:tcPr>
            <w:tcW w:w="647" w:type="pct"/>
            <w:vMerge w:val="continue"/>
            <w:tcBorders>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588" w:type="pct"/>
            <w:vMerge w:val="continue"/>
            <w:tcBorders>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94" w:type="pct"/>
            <w:vMerge w:val="continue"/>
            <w:tcBorders>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765" w:type="pct"/>
            <w:vMerge w:val="continue"/>
            <w:tcBorders>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28" w:type="pct"/>
            <w:vMerge w:val="continue"/>
            <w:tcBorders>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20" w:type="pct"/>
            <w:vMerge w:val="continue"/>
            <w:tcBorders>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258" w:type="pct"/>
            <w:vMerge w:val="continue"/>
            <w:tcBorders>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176" w:type="pct"/>
            <w:vMerge w:val="continue"/>
            <w:tcBorders>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c>
          <w:tcPr>
            <w:tcW w:w="173" w:type="pct"/>
            <w:vMerge w:val="continue"/>
            <w:tcBorders>
              <w:left w:val="single" w:color="auto" w:sz="4" w:space="0"/>
              <w:bottom w:val="single" w:color="auto" w:sz="4" w:space="0"/>
              <w:right w:val="single" w:color="auto" w:sz="4" w:space="0"/>
            </w:tcBorders>
            <w:noWrap w:val="0"/>
            <w:vAlign w:val="center"/>
          </w:tcPr>
          <w:p>
            <w:pPr>
              <w:pStyle w:val="11"/>
              <w:rPr>
                <w:rFonts w:hint="eastAsia" w:ascii="仿宋_GB2312" w:hAnsi="仿宋" w:eastAsia="仿宋_GB2312" w:cs="仿宋"/>
                <w:color w:val="000000"/>
                <w:sz w:val="18"/>
                <w:szCs w:val="18"/>
                <w:lang w:val="en-US" w:eastAsia="zh-CN" w:bidi="zh-CN"/>
              </w:rPr>
            </w:pPr>
          </w:p>
        </w:tc>
      </w:tr>
    </w:tbl>
    <w:p>
      <w:pPr>
        <w:pStyle w:val="11"/>
        <w:rPr>
          <w:rFonts w:hint="eastAsia" w:ascii="仿宋_GB2312" w:hAnsi="仿宋" w:eastAsia="仿宋_GB2312" w:cs="仿宋"/>
          <w:color w:val="000000"/>
          <w:sz w:val="18"/>
          <w:szCs w:val="18"/>
          <w:lang w:val="en-US" w:eastAsia="zh-CN" w:bidi="zh-CN"/>
        </w:rPr>
      </w:pPr>
    </w:p>
    <w:p>
      <w:pPr>
        <w:pStyle w:val="2"/>
        <w:tabs>
          <w:tab w:val="left" w:pos="5628"/>
        </w:tabs>
        <w:jc w:val="left"/>
        <w:rPr>
          <w:rFonts w:hint="eastAsia" w:ascii="Times New Roman" w:hAnsi="Times New Roman" w:eastAsia="方正小标宋_GBK"/>
          <w:b w:val="0"/>
          <w:bCs w:val="0"/>
          <w:sz w:val="30"/>
          <w:lang w:eastAsia="zh-CN"/>
        </w:rPr>
      </w:pPr>
      <w:r>
        <w:rPr>
          <w:rFonts w:hint="eastAsia" w:ascii="Times New Roman" w:hAnsi="Times New Roman" w:eastAsia="方正小标宋_GBK"/>
          <w:b w:val="0"/>
          <w:bCs w:val="0"/>
          <w:sz w:val="30"/>
          <w:lang w:eastAsia="zh-CN"/>
        </w:rPr>
        <w:tab/>
      </w:r>
      <w:r>
        <w:rPr>
          <w:rFonts w:hint="eastAsia" w:ascii="Arial" w:hAnsi="Arial" w:eastAsia="黑体" w:cstheme="minorBidi"/>
          <w:b/>
          <w:kern w:val="2"/>
          <w:sz w:val="32"/>
          <w:szCs w:val="24"/>
          <w:lang w:val="en-US" w:eastAsia="zh-CN" w:bidi="ar-SA"/>
        </w:rPr>
        <w:t>（五）社会保险领域基层政务公开标准目录</w:t>
      </w:r>
    </w:p>
    <w:tbl>
      <w:tblPr>
        <w:tblStyle w:val="9"/>
        <w:tblW w:w="149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9"/>
        <w:gridCol w:w="705"/>
        <w:gridCol w:w="1329"/>
        <w:gridCol w:w="2720"/>
        <w:gridCol w:w="1875"/>
        <w:gridCol w:w="1250"/>
        <w:gridCol w:w="1048"/>
        <w:gridCol w:w="1471"/>
        <w:gridCol w:w="611"/>
        <w:gridCol w:w="706"/>
        <w:gridCol w:w="611"/>
        <w:gridCol w:w="726"/>
        <w:gridCol w:w="605"/>
        <w:gridCol w:w="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b w:val="0"/>
                <w:bCs w:val="0"/>
                <w:color w:val="000000"/>
                <w:kern w:val="2"/>
                <w:sz w:val="22"/>
                <w:szCs w:val="22"/>
                <w:lang w:val="en-US" w:eastAsia="zh-CN" w:bidi="zh-CN"/>
              </w:rPr>
            </w:pPr>
            <w:r>
              <w:rPr>
                <w:rFonts w:hint="eastAsia" w:ascii="黑体" w:hAnsi="黑体" w:eastAsia="黑体" w:cs="黑体"/>
                <w:b w:val="0"/>
                <w:bCs w:val="0"/>
                <w:color w:val="000000"/>
                <w:kern w:val="2"/>
                <w:sz w:val="22"/>
                <w:szCs w:val="22"/>
                <w:lang w:val="en-US" w:eastAsia="zh-CN" w:bidi="zh-CN"/>
              </w:rPr>
              <w:t>序号</w:t>
            </w:r>
          </w:p>
        </w:tc>
        <w:tc>
          <w:tcPr>
            <w:tcW w:w="20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300"/>
              <w:jc w:val="center"/>
              <w:textAlignment w:val="top"/>
              <w:rPr>
                <w:rFonts w:hint="eastAsia" w:ascii="黑体" w:hAnsi="黑体" w:eastAsia="黑体" w:cs="黑体"/>
                <w:b w:val="0"/>
                <w:bCs w:val="0"/>
                <w:color w:val="000000"/>
                <w:kern w:val="2"/>
                <w:sz w:val="22"/>
                <w:szCs w:val="22"/>
                <w:lang w:val="en-US" w:eastAsia="zh-CN" w:bidi="zh-CN"/>
              </w:rPr>
            </w:pPr>
            <w:r>
              <w:rPr>
                <w:rFonts w:hint="eastAsia" w:ascii="黑体" w:hAnsi="黑体" w:eastAsia="黑体" w:cs="黑体"/>
                <w:b w:val="0"/>
                <w:bCs w:val="0"/>
                <w:color w:val="000000"/>
                <w:kern w:val="2"/>
                <w:sz w:val="22"/>
                <w:szCs w:val="22"/>
                <w:lang w:val="en-US" w:eastAsia="zh-CN" w:bidi="zh-CN"/>
              </w:rPr>
              <w:t>公开事项</w:t>
            </w:r>
          </w:p>
        </w:tc>
        <w:tc>
          <w:tcPr>
            <w:tcW w:w="2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300"/>
              <w:jc w:val="center"/>
              <w:textAlignment w:val="center"/>
              <w:rPr>
                <w:rFonts w:hint="eastAsia" w:ascii="黑体" w:hAnsi="黑体" w:eastAsia="黑体" w:cs="黑体"/>
                <w:b w:val="0"/>
                <w:bCs w:val="0"/>
                <w:color w:val="000000"/>
                <w:kern w:val="2"/>
                <w:sz w:val="22"/>
                <w:szCs w:val="22"/>
                <w:lang w:val="en-US" w:eastAsia="zh-CN" w:bidi="zh-CN"/>
              </w:rPr>
            </w:pPr>
            <w:r>
              <w:rPr>
                <w:rFonts w:hint="eastAsia" w:ascii="黑体" w:hAnsi="黑体" w:eastAsia="黑体" w:cs="黑体"/>
                <w:b w:val="0"/>
                <w:bCs w:val="0"/>
                <w:color w:val="000000"/>
                <w:kern w:val="2"/>
                <w:sz w:val="22"/>
                <w:szCs w:val="22"/>
                <w:lang w:val="en-US" w:eastAsia="zh-CN" w:bidi="zh-CN"/>
              </w:rPr>
              <w:t>公开内容（要素）</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both"/>
              <w:textAlignment w:val="center"/>
              <w:rPr>
                <w:rFonts w:hint="eastAsia" w:ascii="黑体" w:hAnsi="黑体" w:eastAsia="黑体" w:cs="黑体"/>
                <w:b w:val="0"/>
                <w:bCs w:val="0"/>
                <w:color w:val="000000"/>
                <w:kern w:val="2"/>
                <w:sz w:val="22"/>
                <w:szCs w:val="22"/>
                <w:lang w:val="en-US" w:eastAsia="zh-CN" w:bidi="zh-CN"/>
              </w:rPr>
            </w:pPr>
            <w:r>
              <w:rPr>
                <w:rFonts w:hint="eastAsia" w:ascii="黑体" w:hAnsi="黑体" w:eastAsia="黑体" w:cs="黑体"/>
                <w:b w:val="0"/>
                <w:bCs w:val="0"/>
                <w:color w:val="000000"/>
                <w:kern w:val="2"/>
                <w:sz w:val="22"/>
                <w:szCs w:val="22"/>
                <w:lang w:val="en-US" w:eastAsia="zh-CN" w:bidi="zh-CN"/>
              </w:rPr>
              <w:t>公开依据</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b w:val="0"/>
                <w:bCs w:val="0"/>
                <w:color w:val="000000"/>
                <w:kern w:val="2"/>
                <w:sz w:val="22"/>
                <w:szCs w:val="22"/>
                <w:lang w:val="en-US" w:eastAsia="zh-CN" w:bidi="zh-CN"/>
              </w:rPr>
            </w:pPr>
            <w:r>
              <w:rPr>
                <w:rFonts w:hint="eastAsia" w:ascii="黑体" w:hAnsi="黑体" w:eastAsia="黑体" w:cs="黑体"/>
                <w:b w:val="0"/>
                <w:bCs w:val="0"/>
                <w:color w:val="000000"/>
                <w:kern w:val="2"/>
                <w:sz w:val="22"/>
                <w:szCs w:val="22"/>
                <w:lang w:val="en-US" w:eastAsia="zh-CN" w:bidi="zh-CN"/>
              </w:rPr>
              <w:t>公开时限</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黑体" w:hAnsi="黑体" w:eastAsia="黑体" w:cs="黑体"/>
                <w:b w:val="0"/>
                <w:bCs w:val="0"/>
                <w:color w:val="000000"/>
                <w:kern w:val="2"/>
                <w:sz w:val="22"/>
                <w:szCs w:val="22"/>
                <w:lang w:val="en-US" w:eastAsia="zh-CN" w:bidi="zh-CN"/>
              </w:rPr>
            </w:pPr>
            <w:r>
              <w:rPr>
                <w:rFonts w:hint="eastAsia" w:ascii="黑体" w:hAnsi="黑体" w:eastAsia="黑体" w:cs="黑体"/>
                <w:b w:val="0"/>
                <w:bCs w:val="0"/>
                <w:color w:val="000000"/>
                <w:kern w:val="2"/>
                <w:sz w:val="22"/>
                <w:szCs w:val="22"/>
                <w:lang w:val="en-US" w:eastAsia="zh-CN" w:bidi="zh-CN"/>
              </w:rPr>
              <w:t>公开主体</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color w:val="000000"/>
                <w:kern w:val="2"/>
                <w:sz w:val="22"/>
                <w:szCs w:val="22"/>
                <w:lang w:val="en-US" w:eastAsia="zh-CN" w:bidi="zh-CN"/>
              </w:rPr>
            </w:pPr>
            <w:r>
              <w:rPr>
                <w:rFonts w:hint="eastAsia" w:ascii="黑体" w:hAnsi="黑体" w:eastAsia="黑体" w:cs="黑体"/>
                <w:b w:val="0"/>
                <w:bCs w:val="0"/>
                <w:color w:val="000000"/>
                <w:kern w:val="2"/>
                <w:sz w:val="22"/>
                <w:szCs w:val="22"/>
                <w:lang w:val="en-US" w:eastAsia="zh-CN" w:bidi="zh-CN"/>
              </w:rPr>
              <w:t>公开渠道和载体</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100"/>
              <w:jc w:val="center"/>
              <w:textAlignment w:val="top"/>
              <w:rPr>
                <w:rFonts w:hint="eastAsia" w:ascii="黑体" w:hAnsi="黑体" w:eastAsia="黑体" w:cs="黑体"/>
                <w:b w:val="0"/>
                <w:bCs w:val="0"/>
                <w:color w:val="000000"/>
                <w:kern w:val="2"/>
                <w:sz w:val="22"/>
                <w:szCs w:val="22"/>
                <w:lang w:val="en-US" w:eastAsia="zh-CN" w:bidi="zh-CN"/>
              </w:rPr>
            </w:pPr>
            <w:r>
              <w:rPr>
                <w:rFonts w:hint="eastAsia" w:ascii="黑体" w:hAnsi="黑体" w:eastAsia="黑体" w:cs="黑体"/>
                <w:b w:val="0"/>
                <w:bCs w:val="0"/>
                <w:color w:val="000000"/>
                <w:kern w:val="2"/>
                <w:sz w:val="22"/>
                <w:szCs w:val="22"/>
                <w:lang w:val="en-US" w:eastAsia="zh-CN" w:bidi="zh-CN"/>
              </w:rPr>
              <w:t>公开对象</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100"/>
              <w:jc w:val="center"/>
              <w:textAlignment w:val="top"/>
              <w:rPr>
                <w:rFonts w:hint="eastAsia" w:ascii="黑体" w:hAnsi="黑体" w:eastAsia="黑体" w:cs="黑体"/>
                <w:b w:val="0"/>
                <w:bCs w:val="0"/>
                <w:color w:val="000000"/>
                <w:kern w:val="2"/>
                <w:sz w:val="22"/>
                <w:szCs w:val="22"/>
                <w:lang w:val="en-US" w:eastAsia="zh-CN" w:bidi="zh-CN"/>
              </w:rPr>
            </w:pPr>
            <w:r>
              <w:rPr>
                <w:rFonts w:hint="eastAsia" w:ascii="黑体" w:hAnsi="黑体" w:eastAsia="黑体" w:cs="黑体"/>
                <w:b w:val="0"/>
                <w:bCs w:val="0"/>
                <w:color w:val="000000"/>
                <w:kern w:val="2"/>
                <w:sz w:val="22"/>
                <w:szCs w:val="22"/>
                <w:lang w:val="en-US" w:eastAsia="zh-CN" w:bidi="zh-CN"/>
              </w:rPr>
              <w:t>公开方式</w:t>
            </w:r>
          </w:p>
        </w:tc>
        <w:tc>
          <w:tcPr>
            <w:tcW w:w="131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黑体" w:hAnsi="黑体" w:eastAsia="黑体" w:cs="黑体"/>
                <w:b w:val="0"/>
                <w:bCs w:val="0"/>
                <w:color w:val="000000"/>
                <w:kern w:val="2"/>
                <w:sz w:val="22"/>
                <w:szCs w:val="22"/>
                <w:lang w:val="en-US" w:eastAsia="zh-CN" w:bidi="zh-CN"/>
              </w:rPr>
            </w:pPr>
            <w:r>
              <w:rPr>
                <w:rFonts w:hint="eastAsia" w:ascii="黑体" w:hAnsi="黑体" w:eastAsia="黑体" w:cs="黑体"/>
                <w:b w:val="0"/>
                <w:bCs w:val="0"/>
                <w:color w:val="000000"/>
                <w:kern w:val="2"/>
                <w:sz w:val="22"/>
                <w:szCs w:val="22"/>
                <w:lang w:val="en-US" w:eastAsia="zh-CN" w:bidi="zh-CN"/>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6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color w:val="000000"/>
                <w:kern w:val="2"/>
                <w:sz w:val="22"/>
                <w:szCs w:val="22"/>
                <w:lang w:val="en-US" w:eastAsia="zh-CN" w:bidi="zh-CN"/>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黑体" w:hAnsi="黑体" w:eastAsia="黑体" w:cs="黑体"/>
                <w:b w:val="0"/>
                <w:bCs w:val="0"/>
                <w:color w:val="000000"/>
                <w:kern w:val="2"/>
                <w:sz w:val="22"/>
                <w:szCs w:val="22"/>
                <w:lang w:val="en-US" w:eastAsia="zh-CN" w:bidi="zh-CN"/>
              </w:rPr>
            </w:pPr>
            <w:r>
              <w:rPr>
                <w:rFonts w:hint="eastAsia" w:ascii="黑体" w:hAnsi="黑体" w:eastAsia="黑体" w:cs="黑体"/>
                <w:b w:val="0"/>
                <w:bCs w:val="0"/>
                <w:color w:val="000000"/>
                <w:kern w:val="2"/>
                <w:sz w:val="22"/>
                <w:szCs w:val="22"/>
                <w:lang w:val="en-US" w:eastAsia="zh-CN" w:bidi="zh-CN"/>
              </w:rPr>
              <w:t>一级事项</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center"/>
              <w:textAlignment w:val="center"/>
              <w:rPr>
                <w:rFonts w:hint="eastAsia" w:ascii="黑体" w:hAnsi="黑体" w:eastAsia="黑体" w:cs="黑体"/>
                <w:b w:val="0"/>
                <w:bCs w:val="0"/>
                <w:color w:val="000000"/>
                <w:kern w:val="2"/>
                <w:sz w:val="22"/>
                <w:szCs w:val="22"/>
                <w:lang w:val="en-US" w:eastAsia="zh-CN" w:bidi="zh-CN"/>
              </w:rPr>
            </w:pPr>
            <w:r>
              <w:rPr>
                <w:rFonts w:hint="eastAsia" w:ascii="黑体" w:hAnsi="黑体" w:eastAsia="黑体" w:cs="黑体"/>
                <w:b w:val="0"/>
                <w:bCs w:val="0"/>
                <w:color w:val="000000"/>
                <w:kern w:val="2"/>
                <w:sz w:val="22"/>
                <w:szCs w:val="22"/>
                <w:lang w:val="en-US" w:eastAsia="zh-CN" w:bidi="zh-CN"/>
              </w:rPr>
              <w:t>二级事项</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color w:val="000000"/>
                <w:kern w:val="2"/>
                <w:sz w:val="22"/>
                <w:szCs w:val="22"/>
                <w:lang w:val="en-US" w:eastAsia="zh-CN" w:bidi="zh-CN"/>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color w:val="000000"/>
                <w:kern w:val="2"/>
                <w:sz w:val="22"/>
                <w:szCs w:val="22"/>
                <w:lang w:val="en-US" w:eastAsia="zh-CN" w:bidi="zh-CN"/>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color w:val="000000"/>
                <w:kern w:val="2"/>
                <w:sz w:val="22"/>
                <w:szCs w:val="22"/>
                <w:lang w:val="en-US" w:eastAsia="zh-CN" w:bidi="zh-CN"/>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color w:val="000000"/>
                <w:kern w:val="2"/>
                <w:sz w:val="22"/>
                <w:szCs w:val="22"/>
                <w:lang w:val="en-US" w:eastAsia="zh-CN" w:bidi="zh-CN"/>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color w:val="000000"/>
                <w:kern w:val="2"/>
                <w:sz w:val="22"/>
                <w:szCs w:val="22"/>
                <w:lang w:val="en-US" w:eastAsia="zh-CN" w:bidi="zh-CN"/>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黑体" w:hAnsi="黑体" w:eastAsia="黑体" w:cs="黑体"/>
                <w:b w:val="0"/>
                <w:bCs w:val="0"/>
                <w:color w:val="000000"/>
                <w:kern w:val="2"/>
                <w:sz w:val="22"/>
                <w:szCs w:val="22"/>
                <w:lang w:val="en-US" w:eastAsia="zh-CN" w:bidi="zh-CN"/>
              </w:rPr>
            </w:pPr>
            <w:r>
              <w:rPr>
                <w:rFonts w:hint="eastAsia" w:ascii="黑体" w:hAnsi="黑体" w:eastAsia="黑体" w:cs="黑体"/>
                <w:b w:val="0"/>
                <w:bCs w:val="0"/>
                <w:color w:val="000000"/>
                <w:kern w:val="2"/>
                <w:sz w:val="22"/>
                <w:szCs w:val="22"/>
                <w:lang w:val="en-US" w:eastAsia="zh-CN" w:bidi="zh-CN"/>
              </w:rPr>
              <w:t>全社会</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黑体" w:hAnsi="黑体" w:eastAsia="黑体" w:cs="黑体"/>
                <w:b w:val="0"/>
                <w:bCs w:val="0"/>
                <w:color w:val="000000"/>
                <w:kern w:val="2"/>
                <w:sz w:val="22"/>
                <w:szCs w:val="22"/>
                <w:lang w:val="en-US" w:eastAsia="zh-CN" w:bidi="zh-CN"/>
              </w:rPr>
            </w:pPr>
            <w:r>
              <w:rPr>
                <w:rFonts w:hint="eastAsia" w:ascii="黑体" w:hAnsi="黑体" w:eastAsia="黑体" w:cs="黑体"/>
                <w:b w:val="0"/>
                <w:bCs w:val="0"/>
                <w:color w:val="000000"/>
                <w:kern w:val="2"/>
                <w:sz w:val="22"/>
                <w:szCs w:val="22"/>
                <w:lang w:val="en-US" w:eastAsia="zh-CN" w:bidi="zh-CN"/>
              </w:rPr>
              <w:t>特定群众</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黑体" w:hAnsi="黑体" w:eastAsia="黑体" w:cs="黑体"/>
                <w:b w:val="0"/>
                <w:bCs w:val="0"/>
                <w:color w:val="000000"/>
                <w:kern w:val="2"/>
                <w:sz w:val="22"/>
                <w:szCs w:val="22"/>
                <w:lang w:val="en-US" w:eastAsia="zh-CN" w:bidi="zh-CN"/>
              </w:rPr>
            </w:pPr>
            <w:r>
              <w:rPr>
                <w:rFonts w:hint="eastAsia" w:ascii="黑体" w:hAnsi="黑体" w:eastAsia="黑体" w:cs="黑体"/>
                <w:b w:val="0"/>
                <w:bCs w:val="0"/>
                <w:color w:val="000000"/>
                <w:kern w:val="2"/>
                <w:sz w:val="22"/>
                <w:szCs w:val="22"/>
                <w:lang w:val="en-US" w:eastAsia="zh-CN" w:bidi="zh-CN"/>
              </w:rPr>
              <w:t>主动</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黑体" w:hAnsi="黑体" w:eastAsia="黑体" w:cs="黑体"/>
                <w:b w:val="0"/>
                <w:bCs w:val="0"/>
                <w:color w:val="000000"/>
                <w:kern w:val="2"/>
                <w:sz w:val="22"/>
                <w:szCs w:val="22"/>
                <w:lang w:val="en-US" w:eastAsia="zh-CN" w:bidi="zh-CN"/>
              </w:rPr>
            </w:pPr>
            <w:r>
              <w:rPr>
                <w:rFonts w:hint="eastAsia" w:ascii="黑体" w:hAnsi="黑体" w:eastAsia="黑体" w:cs="黑体"/>
                <w:b w:val="0"/>
                <w:bCs w:val="0"/>
                <w:color w:val="000000"/>
                <w:kern w:val="2"/>
                <w:sz w:val="22"/>
                <w:szCs w:val="22"/>
                <w:lang w:val="en-US" w:eastAsia="zh-CN" w:bidi="zh-CN"/>
              </w:rPr>
              <w:t>依申请公开</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color w:val="000000"/>
                <w:kern w:val="2"/>
                <w:sz w:val="22"/>
                <w:szCs w:val="22"/>
                <w:lang w:val="en-US" w:eastAsia="zh-CN" w:bidi="zh-CN"/>
              </w:rPr>
            </w:pPr>
            <w:r>
              <w:rPr>
                <w:rFonts w:hint="eastAsia" w:ascii="黑体" w:hAnsi="黑体" w:eastAsia="黑体" w:cs="黑体"/>
                <w:b w:val="0"/>
                <w:bCs w:val="0"/>
                <w:color w:val="000000"/>
                <w:kern w:val="2"/>
                <w:sz w:val="22"/>
                <w:szCs w:val="22"/>
                <w:lang w:val="en-US" w:eastAsia="zh-CN" w:bidi="zh-CN"/>
              </w:rPr>
              <w:t>县级</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黑体" w:hAnsi="黑体" w:eastAsia="黑体" w:cs="黑体"/>
                <w:b w:val="0"/>
                <w:bCs w:val="0"/>
                <w:color w:val="000000"/>
                <w:kern w:val="2"/>
                <w:sz w:val="22"/>
                <w:szCs w:val="22"/>
                <w:lang w:val="en-US" w:eastAsia="zh-CN" w:bidi="zh-CN"/>
              </w:rPr>
            </w:pPr>
            <w:r>
              <w:rPr>
                <w:rFonts w:hint="eastAsia" w:ascii="黑体" w:hAnsi="黑体" w:eastAsia="黑体" w:cs="黑体"/>
                <w:b w:val="0"/>
                <w:bCs w:val="0"/>
                <w:color w:val="000000"/>
                <w:kern w:val="2"/>
                <w:sz w:val="22"/>
                <w:szCs w:val="22"/>
                <w:lang w:val="en-US" w:eastAsia="zh-CN" w:bidi="zh-CN"/>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仿宋" w:eastAsia="仿宋_GB2312" w:cs="仿宋"/>
                <w:color w:val="000000"/>
                <w:kern w:val="2"/>
                <w:sz w:val="18"/>
                <w:szCs w:val="18"/>
                <w:lang w:val="en-US" w:eastAsia="zh-CN" w:bidi="zh-CN"/>
              </w:rPr>
            </w:pPr>
          </w:p>
          <w:p>
            <w:pPr>
              <w:keepNext w:val="0"/>
              <w:keepLines w:val="0"/>
              <w:widowControl/>
              <w:suppressLineNumbers w:val="0"/>
              <w:jc w:val="left"/>
              <w:textAlignment w:val="top"/>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社会保险登记</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城乡居民养老保险参保登记</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100"/>
              <w:jc w:val="left"/>
              <w:textAlignment w:val="top"/>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事项名称、事项简述、办理材料、办理方式、办理时限、结果送达、收费依据及标准、办事时间、办理机构及地点、咨询查询途径、监督投诉渠道</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《政府信息公开条例》、《社会保险法》、</w:t>
            </w:r>
            <w:r>
              <w:rPr>
                <w:rFonts w:hint="eastAsia" w:ascii="仿宋_GB2312" w:hAnsi="仿宋" w:eastAsia="仿宋_GB2312" w:cs="仿宋"/>
                <w:color w:val="000000"/>
                <w:kern w:val="2"/>
                <w:sz w:val="18"/>
                <w:szCs w:val="18"/>
                <w:lang w:val="en-US" w:eastAsia="zh-CN" w:bidi="zh-CN"/>
              </w:rPr>
              <w:br w:type="textWrapping"/>
            </w:r>
            <w:r>
              <w:rPr>
                <w:rFonts w:hint="eastAsia" w:ascii="仿宋_GB2312" w:hAnsi="仿宋" w:eastAsia="仿宋_GB2312" w:cs="仿宋"/>
                <w:color w:val="000000"/>
                <w:kern w:val="2"/>
                <w:sz w:val="18"/>
                <w:szCs w:val="18"/>
                <w:lang w:val="en-US" w:eastAsia="zh-CN" w:bidi="zh-CN"/>
              </w:rPr>
              <w:t>《社会保险费征缴暂行条例》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公开事项信息形成或变更之日起 20个工作日内公开</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乡镇政府</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■政府网站</w:t>
            </w:r>
            <w:r>
              <w:rPr>
                <w:rFonts w:hint="eastAsia" w:ascii="仿宋_GB2312" w:hAnsi="仿宋" w:eastAsia="仿宋_GB2312" w:cs="仿宋"/>
                <w:color w:val="000000"/>
                <w:kern w:val="2"/>
                <w:sz w:val="18"/>
                <w:szCs w:val="18"/>
                <w:lang w:val="en-US" w:eastAsia="zh-CN" w:bidi="zh-CN"/>
              </w:rPr>
              <w:br w:type="textWrapping"/>
            </w:r>
            <w:r>
              <w:rPr>
                <w:rFonts w:hint="eastAsia" w:ascii="仿宋_GB2312" w:hAnsi="仿宋" w:eastAsia="仿宋_GB2312" w:cs="仿宋"/>
                <w:color w:val="000000"/>
                <w:kern w:val="2"/>
                <w:sz w:val="18"/>
                <w:szCs w:val="18"/>
                <w:lang w:val="en-US" w:eastAsia="zh-CN" w:bidi="zh-CN"/>
              </w:rPr>
              <w:t>■便民服务中心</w:t>
            </w:r>
            <w:r>
              <w:rPr>
                <w:rFonts w:hint="eastAsia" w:ascii="仿宋_GB2312" w:hAnsi="仿宋" w:eastAsia="仿宋_GB2312" w:cs="仿宋"/>
                <w:color w:val="000000"/>
                <w:kern w:val="2"/>
                <w:sz w:val="18"/>
                <w:szCs w:val="18"/>
                <w:lang w:val="en-US" w:eastAsia="zh-CN" w:bidi="zh-CN"/>
              </w:rPr>
              <w:br w:type="textWrapping"/>
            </w:r>
            <w:r>
              <w:rPr>
                <w:rFonts w:hint="eastAsia" w:ascii="仿宋_GB2312" w:hAnsi="仿宋" w:eastAsia="仿宋_GB2312" w:cs="仿宋"/>
                <w:color w:val="000000"/>
                <w:kern w:val="2"/>
                <w:sz w:val="18"/>
                <w:szCs w:val="18"/>
                <w:lang w:val="en-US" w:eastAsia="zh-CN" w:bidi="zh-CN"/>
              </w:rPr>
              <w:t>■基层公共服务平台</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社会保险参保信息维护</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城乡居民养老保险待遇发放账户维护申请</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100"/>
              <w:jc w:val="left"/>
              <w:textAlignment w:val="top"/>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事项名称、事项简述、办理材料、办理方式、办理时限、结果送达、收费依据及标准、办事时间、办理机构及地点、咨询查询途径、监督投诉渠道</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《政府信息公开条例》、《社会保险法》、</w:t>
            </w:r>
            <w:r>
              <w:rPr>
                <w:rFonts w:hint="eastAsia" w:ascii="仿宋_GB2312" w:hAnsi="仿宋" w:eastAsia="仿宋_GB2312" w:cs="仿宋"/>
                <w:color w:val="000000"/>
                <w:kern w:val="2"/>
                <w:sz w:val="18"/>
                <w:szCs w:val="18"/>
                <w:lang w:val="en-US" w:eastAsia="zh-CN" w:bidi="zh-CN"/>
              </w:rPr>
              <w:br w:type="textWrapping"/>
            </w:r>
            <w:r>
              <w:rPr>
                <w:rFonts w:hint="eastAsia" w:ascii="仿宋_GB2312" w:hAnsi="仿宋" w:eastAsia="仿宋_GB2312" w:cs="仿宋"/>
                <w:color w:val="000000"/>
                <w:kern w:val="2"/>
                <w:sz w:val="18"/>
                <w:szCs w:val="18"/>
                <w:lang w:val="en-US" w:eastAsia="zh-CN" w:bidi="zh-CN"/>
              </w:rPr>
              <w:t>《社会保险费征缴暂行条例》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公开事项信息形成或变更之日起 20个工作日内公开</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乡镇政府</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■政府网站</w:t>
            </w:r>
            <w:r>
              <w:rPr>
                <w:rFonts w:hint="eastAsia" w:ascii="仿宋_GB2312" w:hAnsi="仿宋" w:eastAsia="仿宋_GB2312" w:cs="仿宋"/>
                <w:color w:val="000000"/>
                <w:kern w:val="2"/>
                <w:sz w:val="18"/>
                <w:szCs w:val="18"/>
                <w:lang w:val="en-US" w:eastAsia="zh-CN" w:bidi="zh-CN"/>
              </w:rPr>
              <w:br w:type="textWrapping"/>
            </w:r>
            <w:r>
              <w:rPr>
                <w:rFonts w:hint="eastAsia" w:ascii="仿宋_GB2312" w:hAnsi="仿宋" w:eastAsia="仿宋_GB2312" w:cs="仿宋"/>
                <w:color w:val="000000"/>
                <w:kern w:val="2"/>
                <w:sz w:val="18"/>
                <w:szCs w:val="18"/>
                <w:lang w:val="en-US" w:eastAsia="zh-CN" w:bidi="zh-CN"/>
              </w:rPr>
              <w:t>■便民服务中心</w:t>
            </w:r>
            <w:r>
              <w:rPr>
                <w:rFonts w:hint="eastAsia" w:ascii="仿宋_GB2312" w:hAnsi="仿宋" w:eastAsia="仿宋_GB2312" w:cs="仿宋"/>
                <w:color w:val="000000"/>
                <w:kern w:val="2"/>
                <w:sz w:val="18"/>
                <w:szCs w:val="18"/>
                <w:lang w:val="en-US" w:eastAsia="zh-CN" w:bidi="zh-CN"/>
              </w:rPr>
              <w:br w:type="textWrapping"/>
            </w:r>
            <w:r>
              <w:rPr>
                <w:rFonts w:hint="eastAsia" w:ascii="仿宋_GB2312" w:hAnsi="仿宋" w:eastAsia="仿宋_GB2312" w:cs="仿宋"/>
                <w:color w:val="000000"/>
                <w:kern w:val="2"/>
                <w:sz w:val="18"/>
                <w:szCs w:val="18"/>
                <w:lang w:val="en-US" w:eastAsia="zh-CN" w:bidi="zh-CN"/>
              </w:rPr>
              <w:t>■基层公共服务平台</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3</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社会保险缴费申报</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城乡居民养老保险缴费人员增减申报</w:t>
            </w:r>
          </w:p>
        </w:tc>
        <w:tc>
          <w:tcPr>
            <w:tcW w:w="2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事项名称、事项简述、办理材料、办理方式、办理时限、结果送达、收费依据及标准、办事时间、办理机构及地点、咨询查询途径、监督投诉渠道</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《政府信息公开条例》、《社会保险法》、</w:t>
            </w:r>
            <w:r>
              <w:rPr>
                <w:rFonts w:hint="eastAsia" w:ascii="仿宋_GB2312" w:hAnsi="仿宋" w:eastAsia="仿宋_GB2312" w:cs="仿宋"/>
                <w:color w:val="000000"/>
                <w:kern w:val="2"/>
                <w:sz w:val="18"/>
                <w:szCs w:val="18"/>
                <w:lang w:val="en-US" w:eastAsia="zh-CN" w:bidi="zh-CN"/>
              </w:rPr>
              <w:br w:type="textWrapping"/>
            </w:r>
            <w:r>
              <w:rPr>
                <w:rFonts w:hint="eastAsia" w:ascii="仿宋_GB2312" w:hAnsi="仿宋" w:eastAsia="仿宋_GB2312" w:cs="仿宋"/>
                <w:color w:val="000000"/>
                <w:kern w:val="2"/>
                <w:sz w:val="18"/>
                <w:szCs w:val="18"/>
                <w:lang w:val="en-US" w:eastAsia="zh-CN" w:bidi="zh-CN"/>
              </w:rPr>
              <w:t>《社会保险费征缴暂行条例》</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公开事项信息形成或变更之日起 20个工作日内公开</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乡镇政府</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■政府网站</w:t>
            </w:r>
            <w:r>
              <w:rPr>
                <w:rFonts w:hint="eastAsia" w:ascii="仿宋_GB2312" w:hAnsi="仿宋" w:eastAsia="仿宋_GB2312" w:cs="仿宋"/>
                <w:color w:val="000000"/>
                <w:kern w:val="2"/>
                <w:sz w:val="18"/>
                <w:szCs w:val="18"/>
                <w:lang w:val="en-US" w:eastAsia="zh-CN" w:bidi="zh-CN"/>
              </w:rPr>
              <w:br w:type="textWrapping"/>
            </w:r>
            <w:r>
              <w:rPr>
                <w:rFonts w:hint="eastAsia" w:ascii="仿宋_GB2312" w:hAnsi="仿宋" w:eastAsia="仿宋_GB2312" w:cs="仿宋"/>
                <w:color w:val="000000"/>
                <w:kern w:val="2"/>
                <w:sz w:val="18"/>
                <w:szCs w:val="18"/>
                <w:lang w:val="en-US" w:eastAsia="zh-CN" w:bidi="zh-CN"/>
              </w:rPr>
              <w:t>■便民服务中心</w:t>
            </w:r>
            <w:r>
              <w:rPr>
                <w:rFonts w:hint="eastAsia" w:ascii="仿宋_GB2312" w:hAnsi="仿宋" w:eastAsia="仿宋_GB2312" w:cs="仿宋"/>
                <w:color w:val="000000"/>
                <w:kern w:val="2"/>
                <w:sz w:val="18"/>
                <w:szCs w:val="18"/>
                <w:lang w:val="en-US" w:eastAsia="zh-CN" w:bidi="zh-CN"/>
              </w:rPr>
              <w:br w:type="textWrapping"/>
            </w:r>
            <w:r>
              <w:rPr>
                <w:rFonts w:hint="eastAsia" w:ascii="仿宋_GB2312" w:hAnsi="仿宋" w:eastAsia="仿宋_GB2312" w:cs="仿宋"/>
                <w:color w:val="000000"/>
                <w:kern w:val="2"/>
                <w:sz w:val="18"/>
                <w:szCs w:val="18"/>
                <w:lang w:val="en-US" w:eastAsia="zh-CN" w:bidi="zh-CN"/>
              </w:rPr>
              <w:t>■基层公共服务平台</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4</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 w:eastAsia="仿宋_GB2312" w:cs="仿宋"/>
                <w:color w:val="000000"/>
                <w:kern w:val="2"/>
                <w:sz w:val="18"/>
                <w:szCs w:val="18"/>
                <w:lang w:val="en-US" w:eastAsia="zh-CN" w:bidi="zh-CN"/>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城乡居民养老保险缴费申报与变更</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 w:eastAsia="仿宋_GB2312" w:cs="仿宋"/>
                <w:color w:val="000000"/>
                <w:kern w:val="2"/>
                <w:sz w:val="18"/>
                <w:szCs w:val="18"/>
                <w:lang w:val="en-US" w:eastAsia="zh-CN" w:bidi="zh-CN"/>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仿宋" w:eastAsia="仿宋_GB2312" w:cs="仿宋"/>
                <w:color w:val="000000"/>
                <w:kern w:val="2"/>
                <w:sz w:val="18"/>
                <w:szCs w:val="18"/>
                <w:lang w:val="en-US" w:eastAsia="zh-CN" w:bidi="zh-CN"/>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 w:eastAsia="仿宋_GB2312" w:cs="仿宋"/>
                <w:color w:val="000000"/>
                <w:kern w:val="2"/>
                <w:sz w:val="18"/>
                <w:szCs w:val="18"/>
                <w:lang w:val="en-US" w:eastAsia="zh-CN" w:bidi="zh-CN"/>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 w:eastAsia="仿宋_GB2312" w:cs="仿宋"/>
                <w:color w:val="000000"/>
                <w:kern w:val="2"/>
                <w:sz w:val="18"/>
                <w:szCs w:val="18"/>
                <w:lang w:val="en-US" w:eastAsia="zh-CN" w:bidi="zh-CN"/>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仿宋" w:eastAsia="仿宋_GB2312" w:cs="仿宋"/>
                <w:color w:val="000000"/>
                <w:kern w:val="2"/>
                <w:sz w:val="18"/>
                <w:szCs w:val="18"/>
                <w:lang w:val="en-US" w:eastAsia="zh-CN" w:bidi="zh-CN"/>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4"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5</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 w:eastAsia="仿宋_GB2312" w:cs="仿宋"/>
                <w:color w:val="000000"/>
                <w:kern w:val="2"/>
                <w:sz w:val="18"/>
                <w:szCs w:val="18"/>
                <w:lang w:val="en-US" w:eastAsia="zh-CN" w:bidi="zh-CN"/>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城乡居民养老保险保险费欠费补缴申报</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 w:eastAsia="仿宋_GB2312" w:cs="仿宋"/>
                <w:color w:val="000000"/>
                <w:kern w:val="2"/>
                <w:sz w:val="18"/>
                <w:szCs w:val="18"/>
                <w:lang w:val="en-US" w:eastAsia="zh-CN" w:bidi="zh-CN"/>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仿宋" w:eastAsia="仿宋_GB2312" w:cs="仿宋"/>
                <w:color w:val="000000"/>
                <w:kern w:val="2"/>
                <w:sz w:val="18"/>
                <w:szCs w:val="18"/>
                <w:lang w:val="en-US" w:eastAsia="zh-CN" w:bidi="zh-CN"/>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 w:eastAsia="仿宋_GB2312" w:cs="仿宋"/>
                <w:color w:val="000000"/>
                <w:kern w:val="2"/>
                <w:sz w:val="18"/>
                <w:szCs w:val="18"/>
                <w:lang w:val="en-US" w:eastAsia="zh-CN" w:bidi="zh-CN"/>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 w:eastAsia="仿宋_GB2312" w:cs="仿宋"/>
                <w:color w:val="000000"/>
                <w:kern w:val="2"/>
                <w:sz w:val="18"/>
                <w:szCs w:val="18"/>
                <w:lang w:val="en-US" w:eastAsia="zh-CN" w:bidi="zh-CN"/>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仿宋" w:eastAsia="仿宋_GB2312" w:cs="仿宋"/>
                <w:color w:val="000000"/>
                <w:kern w:val="2"/>
                <w:sz w:val="18"/>
                <w:szCs w:val="18"/>
                <w:lang w:val="en-US" w:eastAsia="zh-CN" w:bidi="zh-CN"/>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6</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养老保险服务</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城乡居民养老保险待遇申请</w:t>
            </w:r>
          </w:p>
        </w:tc>
        <w:tc>
          <w:tcPr>
            <w:tcW w:w="272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100"/>
              <w:jc w:val="left"/>
              <w:textAlignment w:val="top"/>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事项名称、事项简述、办理材料、办理方式、办理时限、结果送达、收费依据及标准、办事时间、办理机构及地点、咨询查询途径、监督投诉渠道</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《政府信息公开条例》、《社会保险法》、</w:t>
            </w:r>
            <w:r>
              <w:rPr>
                <w:rFonts w:hint="eastAsia" w:ascii="仿宋_GB2312" w:hAnsi="仿宋" w:eastAsia="仿宋_GB2312" w:cs="仿宋"/>
                <w:color w:val="000000"/>
                <w:kern w:val="2"/>
                <w:sz w:val="18"/>
                <w:szCs w:val="18"/>
                <w:lang w:val="en-US" w:eastAsia="zh-CN" w:bidi="zh-CN"/>
              </w:rPr>
              <w:br w:type="textWrapping"/>
            </w:r>
            <w:r>
              <w:rPr>
                <w:rFonts w:hint="eastAsia" w:ascii="仿宋_GB2312" w:hAnsi="仿宋" w:eastAsia="仿宋_GB2312" w:cs="仿宋"/>
                <w:color w:val="000000"/>
                <w:kern w:val="2"/>
                <w:sz w:val="18"/>
                <w:szCs w:val="18"/>
                <w:lang w:val="en-US" w:eastAsia="zh-CN" w:bidi="zh-CN"/>
              </w:rPr>
              <w:t>《劳动保险条例》</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公开事项信息形成或变更之日起 20个工作日内公开</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乡镇政府</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■政府网站</w:t>
            </w:r>
            <w:r>
              <w:rPr>
                <w:rFonts w:hint="eastAsia" w:ascii="仿宋_GB2312" w:hAnsi="仿宋" w:eastAsia="仿宋_GB2312" w:cs="仿宋"/>
                <w:color w:val="000000"/>
                <w:kern w:val="2"/>
                <w:sz w:val="18"/>
                <w:szCs w:val="18"/>
                <w:lang w:val="en-US" w:eastAsia="zh-CN" w:bidi="zh-CN"/>
              </w:rPr>
              <w:br w:type="textWrapping"/>
            </w:r>
            <w:r>
              <w:rPr>
                <w:rFonts w:hint="eastAsia" w:ascii="仿宋_GB2312" w:hAnsi="仿宋" w:eastAsia="仿宋_GB2312" w:cs="仿宋"/>
                <w:color w:val="000000"/>
                <w:kern w:val="2"/>
                <w:sz w:val="18"/>
                <w:szCs w:val="18"/>
                <w:lang w:val="en-US" w:eastAsia="zh-CN" w:bidi="zh-CN"/>
              </w:rPr>
              <w:t>■便民服务中心</w:t>
            </w:r>
            <w:r>
              <w:rPr>
                <w:rFonts w:hint="eastAsia" w:ascii="仿宋_GB2312" w:hAnsi="仿宋" w:eastAsia="仿宋_GB2312" w:cs="仿宋"/>
                <w:color w:val="000000"/>
                <w:kern w:val="2"/>
                <w:sz w:val="18"/>
                <w:szCs w:val="18"/>
                <w:lang w:val="en-US" w:eastAsia="zh-CN" w:bidi="zh-CN"/>
              </w:rPr>
              <w:br w:type="textWrapping"/>
            </w:r>
            <w:r>
              <w:rPr>
                <w:rFonts w:hint="eastAsia" w:ascii="仿宋_GB2312" w:hAnsi="仿宋" w:eastAsia="仿宋_GB2312" w:cs="仿宋"/>
                <w:color w:val="000000"/>
                <w:kern w:val="2"/>
                <w:sz w:val="18"/>
                <w:szCs w:val="18"/>
                <w:lang w:val="en-US" w:eastAsia="zh-CN" w:bidi="zh-CN"/>
              </w:rPr>
              <w:t>■基层公共服务平台</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7</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 w:eastAsia="仿宋_GB2312" w:cs="仿宋"/>
                <w:color w:val="000000"/>
                <w:kern w:val="2"/>
                <w:sz w:val="18"/>
                <w:szCs w:val="18"/>
                <w:lang w:val="en-US" w:eastAsia="zh-CN" w:bidi="zh-CN"/>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100"/>
              <w:jc w:val="left"/>
              <w:textAlignment w:val="top"/>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丧葬补助金、抚恤金申请</w:t>
            </w:r>
          </w:p>
        </w:tc>
        <w:tc>
          <w:tcPr>
            <w:tcW w:w="27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仿宋_GB2312" w:hAnsi="仿宋" w:eastAsia="仿宋_GB2312" w:cs="仿宋"/>
                <w:color w:val="000000"/>
                <w:kern w:val="2"/>
                <w:sz w:val="18"/>
                <w:szCs w:val="18"/>
                <w:lang w:val="en-US" w:eastAsia="zh-CN" w:bidi="zh-CN"/>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仿宋" w:eastAsia="仿宋_GB2312" w:cs="仿宋"/>
                <w:color w:val="000000"/>
                <w:kern w:val="2"/>
                <w:sz w:val="18"/>
                <w:szCs w:val="18"/>
                <w:lang w:val="en-US" w:eastAsia="zh-CN" w:bidi="zh-CN"/>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仿宋" w:eastAsia="仿宋_GB2312" w:cs="仿宋"/>
                <w:color w:val="000000"/>
                <w:kern w:val="2"/>
                <w:sz w:val="18"/>
                <w:szCs w:val="18"/>
                <w:lang w:val="en-US" w:eastAsia="zh-CN" w:bidi="zh-CN"/>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 w:eastAsia="仿宋_GB2312" w:cs="仿宋"/>
                <w:color w:val="000000"/>
                <w:kern w:val="2"/>
                <w:sz w:val="18"/>
                <w:szCs w:val="18"/>
                <w:lang w:val="en-US" w:eastAsia="zh-CN" w:bidi="zh-CN"/>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仿宋" w:eastAsia="仿宋_GB2312" w:cs="仿宋"/>
                <w:color w:val="000000"/>
                <w:kern w:val="2"/>
                <w:sz w:val="18"/>
                <w:szCs w:val="18"/>
                <w:lang w:val="en-US" w:eastAsia="zh-CN" w:bidi="zh-CN"/>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8</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100"/>
              <w:jc w:val="left"/>
              <w:textAlignment w:val="top"/>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养老保险服务</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居民养老保险注销登记</w:t>
            </w:r>
          </w:p>
        </w:tc>
        <w:tc>
          <w:tcPr>
            <w:tcW w:w="272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Chars="100"/>
              <w:jc w:val="left"/>
              <w:textAlignment w:val="top"/>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事项名称、事项简述、办理材料、办理方式、办理时限、结果送达、收费依据及标准、办事时间、办理机构及地点、咨询查询途径、监督投诉渠道</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《信息公开条例》、</w:t>
            </w:r>
            <w:r>
              <w:rPr>
                <w:rFonts w:hint="eastAsia" w:ascii="仿宋_GB2312" w:hAnsi="仿宋" w:eastAsia="仿宋_GB2312" w:cs="仿宋"/>
                <w:color w:val="000000"/>
                <w:kern w:val="2"/>
                <w:sz w:val="18"/>
                <w:szCs w:val="18"/>
                <w:lang w:val="en-US" w:eastAsia="zh-CN" w:bidi="zh-CN"/>
              </w:rPr>
              <w:br w:type="textWrapping"/>
            </w:r>
            <w:r>
              <w:rPr>
                <w:rFonts w:hint="eastAsia" w:ascii="仿宋_GB2312" w:hAnsi="仿宋" w:eastAsia="仿宋_GB2312" w:cs="仿宋"/>
                <w:color w:val="000000"/>
                <w:kern w:val="2"/>
                <w:sz w:val="18"/>
                <w:szCs w:val="18"/>
                <w:lang w:val="en-US" w:eastAsia="zh-CN" w:bidi="zh-CN"/>
              </w:rPr>
              <w:t>《社会保险法》、《劳动保险条例》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公开事项信息形成或变更之日起 20个工作日内公开</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乡镇政府</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■政府网站</w:t>
            </w:r>
            <w:r>
              <w:rPr>
                <w:rFonts w:hint="eastAsia" w:ascii="仿宋_GB2312" w:hAnsi="仿宋" w:eastAsia="仿宋_GB2312" w:cs="仿宋"/>
                <w:color w:val="000000"/>
                <w:kern w:val="2"/>
                <w:sz w:val="18"/>
                <w:szCs w:val="18"/>
                <w:lang w:val="en-US" w:eastAsia="zh-CN" w:bidi="zh-CN"/>
              </w:rPr>
              <w:br w:type="textWrapping"/>
            </w:r>
            <w:r>
              <w:rPr>
                <w:rFonts w:hint="eastAsia" w:ascii="仿宋_GB2312" w:hAnsi="仿宋" w:eastAsia="仿宋_GB2312" w:cs="仿宋"/>
                <w:color w:val="000000"/>
                <w:kern w:val="2"/>
                <w:sz w:val="18"/>
                <w:szCs w:val="18"/>
                <w:lang w:val="en-US" w:eastAsia="zh-CN" w:bidi="zh-CN"/>
              </w:rPr>
              <w:t>■便民服务中心</w:t>
            </w:r>
            <w:r>
              <w:rPr>
                <w:rFonts w:hint="eastAsia" w:ascii="仿宋_GB2312" w:hAnsi="仿宋" w:eastAsia="仿宋_GB2312" w:cs="仿宋"/>
                <w:color w:val="000000"/>
                <w:kern w:val="2"/>
                <w:sz w:val="18"/>
                <w:szCs w:val="18"/>
                <w:lang w:val="en-US" w:eastAsia="zh-CN" w:bidi="zh-CN"/>
              </w:rPr>
              <w:br w:type="textWrapping"/>
            </w:r>
            <w:r>
              <w:rPr>
                <w:rFonts w:hint="eastAsia" w:ascii="仿宋_GB2312" w:hAnsi="仿宋" w:eastAsia="仿宋_GB2312" w:cs="仿宋"/>
                <w:color w:val="000000"/>
                <w:kern w:val="2"/>
                <w:sz w:val="18"/>
                <w:szCs w:val="18"/>
                <w:lang w:val="en-US" w:eastAsia="zh-CN" w:bidi="zh-CN"/>
              </w:rPr>
              <w:t>■基层公共服务平台</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 w:eastAsia="仿宋_GB2312" w:cs="仿宋"/>
                <w:color w:val="000000"/>
                <w:kern w:val="2"/>
                <w:sz w:val="18"/>
                <w:szCs w:val="18"/>
                <w:lang w:val="en-US" w:eastAsia="zh-CN" w:bidi="zh-CN"/>
              </w:rPr>
            </w:pPr>
            <w:r>
              <w:rPr>
                <w:rFonts w:hint="eastAsia" w:ascii="仿宋_GB2312" w:hAnsi="仿宋" w:eastAsia="仿宋_GB2312" w:cs="仿宋"/>
                <w:color w:val="000000"/>
                <w:kern w:val="2"/>
                <w:sz w:val="18"/>
                <w:szCs w:val="18"/>
                <w:lang w:val="en-US" w:eastAsia="zh-CN" w:bidi="zh-CN"/>
              </w:rPr>
              <w:t>√</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仿宋_GB2312" w:hAnsi="仿宋" w:eastAsia="仿宋_GB2312" w:cs="仿宋"/>
                <w:color w:val="000000"/>
                <w:kern w:val="2"/>
                <w:sz w:val="18"/>
                <w:szCs w:val="18"/>
                <w:lang w:val="en-US" w:eastAsia="zh-CN" w:bidi="zh-CN"/>
              </w:rPr>
            </w:pPr>
          </w:p>
        </w:tc>
      </w:tr>
    </w:tbl>
    <w:p>
      <w:pPr>
        <w:pStyle w:val="2"/>
        <w:jc w:val="center"/>
        <w:rPr>
          <w:rFonts w:ascii="Times New Roman" w:hAnsi="Times New Roman" w:eastAsia="方正小标宋_GBK"/>
          <w:b w:val="0"/>
          <w:bCs w:val="0"/>
          <w:sz w:val="30"/>
        </w:rPr>
      </w:pPr>
    </w:p>
    <w:p>
      <w:pPr>
        <w:pStyle w:val="2"/>
        <w:jc w:val="center"/>
        <w:rPr>
          <w:rFonts w:ascii="Times New Roman" w:hAnsi="Times New Roman" w:eastAsia="方正小标宋_GBK"/>
          <w:b w:val="0"/>
          <w:bCs w:val="0"/>
          <w:sz w:val="30"/>
        </w:rPr>
      </w:pPr>
      <w:r>
        <w:rPr>
          <w:rFonts w:ascii="Times New Roman" w:hAnsi="Times New Roman" w:eastAsia="方正小标宋_GBK"/>
          <w:b w:val="0"/>
          <w:bCs w:val="0"/>
          <w:sz w:val="30"/>
        </w:rPr>
        <w:t>（六）养老服务领域基层政务公开标准目录</w:t>
      </w:r>
      <w:bookmarkEnd w:id="3"/>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shd w:val="clear" w:color="auto" w:fill="auto"/>
            <w:noWrap w:val="0"/>
            <w:vAlign w:val="center"/>
          </w:tcPr>
          <w:p>
            <w:pPr>
              <w:widowControl/>
              <w:jc w:val="center"/>
              <w:rPr>
                <w:rFonts w:ascii="Times New Roman" w:hAnsi="Times New Roman" w:eastAsia="方正黑体_GBK"/>
                <w:color w:val="000000"/>
                <w:kern w:val="0"/>
              </w:rPr>
            </w:pPr>
            <w:r>
              <w:rPr>
                <w:rFonts w:ascii="Times New Roman" w:hAnsi="Times New Roman" w:eastAsia="方正黑体_GBK"/>
                <w:color w:val="000000"/>
                <w:kern w:val="0"/>
              </w:rPr>
              <w:t>序号</w:t>
            </w:r>
          </w:p>
        </w:tc>
        <w:tc>
          <w:tcPr>
            <w:tcW w:w="2160" w:type="dxa"/>
            <w:gridSpan w:val="2"/>
            <w:shd w:val="clear" w:color="auto" w:fill="auto"/>
            <w:noWrap w:val="0"/>
            <w:vAlign w:val="center"/>
          </w:tcPr>
          <w:p>
            <w:pPr>
              <w:widowControl/>
              <w:jc w:val="center"/>
              <w:rPr>
                <w:rFonts w:ascii="Times New Roman" w:hAnsi="Times New Roman" w:eastAsia="方正黑体_GBK"/>
                <w:color w:val="000000"/>
                <w:kern w:val="0"/>
              </w:rPr>
            </w:pPr>
            <w:r>
              <w:rPr>
                <w:rFonts w:ascii="Times New Roman" w:hAnsi="Times New Roman" w:eastAsia="方正黑体_GBK"/>
                <w:color w:val="000000"/>
                <w:kern w:val="0"/>
              </w:rPr>
              <w:t>公开事项</w:t>
            </w:r>
          </w:p>
        </w:tc>
        <w:tc>
          <w:tcPr>
            <w:tcW w:w="2880" w:type="dxa"/>
            <w:vMerge w:val="restart"/>
            <w:shd w:val="clear" w:color="auto" w:fill="auto"/>
            <w:noWrap w:val="0"/>
            <w:vAlign w:val="center"/>
          </w:tcPr>
          <w:p>
            <w:pPr>
              <w:widowControl/>
              <w:jc w:val="center"/>
              <w:rPr>
                <w:rFonts w:ascii="Times New Roman" w:hAnsi="Times New Roman" w:eastAsia="方正黑体_GBK"/>
                <w:color w:val="000000"/>
                <w:kern w:val="0"/>
              </w:rPr>
            </w:pPr>
            <w:r>
              <w:rPr>
                <w:rFonts w:ascii="Times New Roman" w:hAnsi="Times New Roman" w:eastAsia="方正黑体_GBK"/>
                <w:color w:val="000000"/>
                <w:kern w:val="0"/>
              </w:rPr>
              <w:t>公开内容（要素）</w:t>
            </w:r>
          </w:p>
        </w:tc>
        <w:tc>
          <w:tcPr>
            <w:tcW w:w="1980" w:type="dxa"/>
            <w:vMerge w:val="restart"/>
            <w:shd w:val="clear" w:color="auto" w:fill="auto"/>
            <w:noWrap w:val="0"/>
            <w:vAlign w:val="center"/>
          </w:tcPr>
          <w:p>
            <w:pPr>
              <w:widowControl/>
              <w:jc w:val="center"/>
              <w:rPr>
                <w:rFonts w:ascii="Times New Roman" w:hAnsi="Times New Roman" w:eastAsia="方正黑体_GBK"/>
                <w:color w:val="000000"/>
                <w:kern w:val="0"/>
              </w:rPr>
            </w:pPr>
            <w:r>
              <w:rPr>
                <w:rFonts w:ascii="Times New Roman" w:hAnsi="Times New Roman" w:eastAsia="方正黑体_GBK"/>
                <w:color w:val="000000"/>
                <w:kern w:val="0"/>
              </w:rPr>
              <w:t>公开依据</w:t>
            </w:r>
          </w:p>
        </w:tc>
        <w:tc>
          <w:tcPr>
            <w:tcW w:w="1260" w:type="dxa"/>
            <w:vMerge w:val="restart"/>
            <w:shd w:val="clear" w:color="auto" w:fill="auto"/>
            <w:noWrap w:val="0"/>
            <w:vAlign w:val="center"/>
          </w:tcPr>
          <w:p>
            <w:pPr>
              <w:widowControl/>
              <w:jc w:val="center"/>
              <w:rPr>
                <w:rFonts w:ascii="Times New Roman" w:hAnsi="Times New Roman" w:eastAsia="方正黑体_GBK"/>
                <w:color w:val="000000"/>
                <w:kern w:val="0"/>
              </w:rPr>
            </w:pPr>
            <w:r>
              <w:rPr>
                <w:rFonts w:ascii="Times New Roman" w:hAnsi="Times New Roman" w:eastAsia="方正黑体_GBK"/>
                <w:color w:val="000000"/>
                <w:kern w:val="0"/>
              </w:rPr>
              <w:t>公开时限</w:t>
            </w:r>
          </w:p>
        </w:tc>
        <w:tc>
          <w:tcPr>
            <w:tcW w:w="1080" w:type="dxa"/>
            <w:vMerge w:val="restart"/>
            <w:shd w:val="clear" w:color="auto" w:fill="auto"/>
            <w:noWrap w:val="0"/>
            <w:vAlign w:val="center"/>
          </w:tcPr>
          <w:p>
            <w:pPr>
              <w:widowControl/>
              <w:jc w:val="center"/>
              <w:rPr>
                <w:rFonts w:ascii="Times New Roman" w:hAnsi="Times New Roman" w:eastAsia="方正黑体_GBK"/>
                <w:color w:val="000000"/>
                <w:kern w:val="0"/>
              </w:rPr>
            </w:pPr>
            <w:r>
              <w:rPr>
                <w:rFonts w:ascii="Times New Roman" w:hAnsi="Times New Roman" w:eastAsia="方正黑体_GBK"/>
                <w:color w:val="000000"/>
                <w:kern w:val="0"/>
              </w:rPr>
              <w:t>公开主体</w:t>
            </w:r>
          </w:p>
        </w:tc>
        <w:tc>
          <w:tcPr>
            <w:tcW w:w="1620" w:type="dxa"/>
            <w:vMerge w:val="restart"/>
            <w:shd w:val="clear" w:color="auto" w:fill="auto"/>
            <w:noWrap w:val="0"/>
            <w:vAlign w:val="center"/>
          </w:tcPr>
          <w:p>
            <w:pPr>
              <w:widowControl/>
              <w:jc w:val="center"/>
              <w:rPr>
                <w:rFonts w:ascii="Times New Roman" w:hAnsi="Times New Roman" w:eastAsia="方正黑体_GBK"/>
                <w:kern w:val="0"/>
              </w:rPr>
            </w:pPr>
            <w:r>
              <w:rPr>
                <w:rFonts w:ascii="Times New Roman" w:hAnsi="Times New Roman" w:eastAsia="方正黑体_GBK"/>
                <w:kern w:val="0"/>
              </w:rPr>
              <w:t>公开渠道和载体</w:t>
            </w:r>
          </w:p>
        </w:tc>
        <w:tc>
          <w:tcPr>
            <w:tcW w:w="1249" w:type="dxa"/>
            <w:gridSpan w:val="2"/>
            <w:shd w:val="clear" w:color="auto" w:fill="auto"/>
            <w:noWrap w:val="0"/>
            <w:vAlign w:val="center"/>
          </w:tcPr>
          <w:p>
            <w:pPr>
              <w:widowControl/>
              <w:jc w:val="center"/>
              <w:rPr>
                <w:rFonts w:ascii="Times New Roman" w:hAnsi="Times New Roman" w:eastAsia="方正黑体_GBK"/>
                <w:color w:val="000000"/>
                <w:kern w:val="0"/>
              </w:rPr>
            </w:pPr>
            <w:r>
              <w:rPr>
                <w:rFonts w:ascii="Times New Roman" w:hAnsi="Times New Roman" w:eastAsia="方正黑体_GBK"/>
                <w:color w:val="000000"/>
                <w:kern w:val="0"/>
              </w:rPr>
              <w:t>公开对象</w:t>
            </w:r>
          </w:p>
        </w:tc>
        <w:tc>
          <w:tcPr>
            <w:tcW w:w="1271" w:type="dxa"/>
            <w:gridSpan w:val="2"/>
            <w:shd w:val="clear" w:color="auto" w:fill="auto"/>
            <w:noWrap w:val="0"/>
            <w:vAlign w:val="center"/>
          </w:tcPr>
          <w:p>
            <w:pPr>
              <w:widowControl/>
              <w:jc w:val="center"/>
              <w:rPr>
                <w:rFonts w:ascii="Times New Roman" w:hAnsi="Times New Roman" w:eastAsia="方正黑体_GBK"/>
                <w:color w:val="000000"/>
                <w:kern w:val="0"/>
              </w:rPr>
            </w:pPr>
            <w:r>
              <w:rPr>
                <w:rFonts w:ascii="Times New Roman" w:hAnsi="Times New Roman" w:eastAsia="方正黑体_GBK"/>
                <w:color w:val="000000"/>
                <w:kern w:val="0"/>
              </w:rPr>
              <w:t>公开方式</w:t>
            </w:r>
          </w:p>
        </w:tc>
        <w:tc>
          <w:tcPr>
            <w:tcW w:w="1440" w:type="dxa"/>
            <w:gridSpan w:val="2"/>
            <w:shd w:val="clear" w:color="auto" w:fill="auto"/>
            <w:noWrap w:val="0"/>
            <w:vAlign w:val="center"/>
          </w:tcPr>
          <w:p>
            <w:pPr>
              <w:widowControl/>
              <w:jc w:val="center"/>
              <w:rPr>
                <w:rFonts w:ascii="Times New Roman" w:hAnsi="Times New Roman" w:eastAsia="方正黑体_GBK"/>
                <w:color w:val="000000"/>
                <w:kern w:val="0"/>
              </w:rPr>
            </w:pPr>
            <w:r>
              <w:rPr>
                <w:rFonts w:ascii="Times New Roman" w:hAnsi="Times New Roman" w:eastAsia="方正黑体_GBK"/>
                <w:color w:val="000000"/>
                <w:kern w:val="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shd w:val="clear" w:color="auto" w:fill="auto"/>
            <w:noWrap w:val="0"/>
            <w:vAlign w:val="center"/>
          </w:tcPr>
          <w:p>
            <w:pPr>
              <w:widowControl/>
              <w:jc w:val="left"/>
              <w:rPr>
                <w:rFonts w:ascii="Times New Roman" w:hAnsi="Times New Roman" w:eastAsia="方正黑体_GBK"/>
                <w:color w:val="000000"/>
                <w:kern w:val="0"/>
              </w:rPr>
            </w:pPr>
          </w:p>
        </w:tc>
        <w:tc>
          <w:tcPr>
            <w:tcW w:w="720" w:type="dxa"/>
            <w:shd w:val="clear" w:color="auto" w:fill="auto"/>
            <w:noWrap w:val="0"/>
            <w:vAlign w:val="center"/>
          </w:tcPr>
          <w:p>
            <w:pPr>
              <w:widowControl/>
              <w:jc w:val="center"/>
              <w:rPr>
                <w:rFonts w:ascii="Times New Roman" w:hAnsi="Times New Roman" w:eastAsia="方正黑体_GBK"/>
                <w:color w:val="000000"/>
                <w:kern w:val="0"/>
              </w:rPr>
            </w:pPr>
            <w:r>
              <w:rPr>
                <w:rFonts w:ascii="Times New Roman" w:hAnsi="Times New Roman" w:eastAsia="方正黑体_GBK"/>
                <w:color w:val="000000"/>
                <w:kern w:val="0"/>
              </w:rPr>
              <w:t>一级事项</w:t>
            </w:r>
          </w:p>
        </w:tc>
        <w:tc>
          <w:tcPr>
            <w:tcW w:w="1440" w:type="dxa"/>
            <w:shd w:val="clear" w:color="auto" w:fill="auto"/>
            <w:noWrap w:val="0"/>
            <w:vAlign w:val="center"/>
          </w:tcPr>
          <w:p>
            <w:pPr>
              <w:widowControl/>
              <w:jc w:val="center"/>
              <w:rPr>
                <w:rFonts w:ascii="Times New Roman" w:hAnsi="Times New Roman" w:eastAsia="方正黑体_GBK"/>
                <w:color w:val="000000"/>
                <w:kern w:val="0"/>
              </w:rPr>
            </w:pPr>
            <w:r>
              <w:rPr>
                <w:rFonts w:ascii="Times New Roman" w:hAnsi="Times New Roman" w:eastAsia="方正黑体_GBK"/>
                <w:color w:val="000000"/>
                <w:kern w:val="0"/>
              </w:rPr>
              <w:t>二级事项</w:t>
            </w:r>
          </w:p>
        </w:tc>
        <w:tc>
          <w:tcPr>
            <w:tcW w:w="2880" w:type="dxa"/>
            <w:vMerge w:val="continue"/>
            <w:shd w:val="clear" w:color="auto" w:fill="auto"/>
            <w:noWrap w:val="0"/>
            <w:vAlign w:val="center"/>
          </w:tcPr>
          <w:p>
            <w:pPr>
              <w:widowControl/>
              <w:jc w:val="left"/>
              <w:rPr>
                <w:rFonts w:ascii="Times New Roman" w:hAnsi="Times New Roman" w:eastAsia="方正黑体_GBK"/>
                <w:color w:val="000000"/>
                <w:kern w:val="0"/>
              </w:rPr>
            </w:pPr>
          </w:p>
        </w:tc>
        <w:tc>
          <w:tcPr>
            <w:tcW w:w="1980" w:type="dxa"/>
            <w:vMerge w:val="continue"/>
            <w:shd w:val="clear" w:color="auto" w:fill="auto"/>
            <w:noWrap w:val="0"/>
            <w:vAlign w:val="center"/>
          </w:tcPr>
          <w:p>
            <w:pPr>
              <w:widowControl/>
              <w:jc w:val="left"/>
              <w:rPr>
                <w:rFonts w:ascii="Times New Roman" w:hAnsi="Times New Roman" w:eastAsia="方正黑体_GBK"/>
                <w:color w:val="000000"/>
                <w:kern w:val="0"/>
              </w:rPr>
            </w:pPr>
          </w:p>
        </w:tc>
        <w:tc>
          <w:tcPr>
            <w:tcW w:w="1260" w:type="dxa"/>
            <w:vMerge w:val="continue"/>
            <w:shd w:val="clear" w:color="auto" w:fill="auto"/>
            <w:noWrap w:val="0"/>
            <w:vAlign w:val="center"/>
          </w:tcPr>
          <w:p>
            <w:pPr>
              <w:widowControl/>
              <w:jc w:val="left"/>
              <w:rPr>
                <w:rFonts w:ascii="Times New Roman" w:hAnsi="Times New Roman" w:eastAsia="方正黑体_GBK"/>
                <w:color w:val="000000"/>
                <w:kern w:val="0"/>
              </w:rPr>
            </w:pPr>
          </w:p>
        </w:tc>
        <w:tc>
          <w:tcPr>
            <w:tcW w:w="1080" w:type="dxa"/>
            <w:vMerge w:val="continue"/>
            <w:shd w:val="clear" w:color="auto" w:fill="auto"/>
            <w:noWrap w:val="0"/>
            <w:vAlign w:val="center"/>
          </w:tcPr>
          <w:p>
            <w:pPr>
              <w:widowControl/>
              <w:jc w:val="left"/>
              <w:rPr>
                <w:rFonts w:ascii="Times New Roman" w:hAnsi="Times New Roman" w:eastAsia="方正黑体_GBK"/>
                <w:color w:val="000000"/>
                <w:kern w:val="0"/>
              </w:rPr>
            </w:pPr>
          </w:p>
        </w:tc>
        <w:tc>
          <w:tcPr>
            <w:tcW w:w="1620" w:type="dxa"/>
            <w:vMerge w:val="continue"/>
            <w:shd w:val="clear" w:color="auto" w:fill="auto"/>
            <w:noWrap w:val="0"/>
            <w:vAlign w:val="center"/>
          </w:tcPr>
          <w:p>
            <w:pPr>
              <w:widowControl/>
              <w:jc w:val="left"/>
              <w:rPr>
                <w:rFonts w:ascii="Times New Roman" w:hAnsi="Times New Roman" w:eastAsia="方正黑体_GBK"/>
                <w:kern w:val="0"/>
              </w:rPr>
            </w:pPr>
          </w:p>
        </w:tc>
        <w:tc>
          <w:tcPr>
            <w:tcW w:w="540" w:type="dxa"/>
            <w:shd w:val="clear" w:color="auto" w:fill="auto"/>
            <w:noWrap w:val="0"/>
            <w:vAlign w:val="center"/>
          </w:tcPr>
          <w:p>
            <w:pPr>
              <w:widowControl/>
              <w:jc w:val="center"/>
              <w:rPr>
                <w:rFonts w:ascii="Times New Roman" w:hAnsi="Times New Roman" w:eastAsia="方正黑体_GBK"/>
                <w:color w:val="000000"/>
                <w:kern w:val="0"/>
              </w:rPr>
            </w:pPr>
            <w:r>
              <w:rPr>
                <w:rFonts w:ascii="Times New Roman" w:hAnsi="Times New Roman" w:eastAsia="方正黑体_GBK"/>
                <w:color w:val="000000"/>
                <w:kern w:val="0"/>
              </w:rPr>
              <w:t>全社会</w:t>
            </w:r>
          </w:p>
        </w:tc>
        <w:tc>
          <w:tcPr>
            <w:tcW w:w="709" w:type="dxa"/>
            <w:shd w:val="clear" w:color="auto" w:fill="auto"/>
            <w:noWrap w:val="0"/>
            <w:vAlign w:val="center"/>
          </w:tcPr>
          <w:p>
            <w:pPr>
              <w:widowControl/>
              <w:jc w:val="center"/>
              <w:rPr>
                <w:rFonts w:ascii="Times New Roman" w:hAnsi="Times New Roman" w:eastAsia="方正黑体_GBK"/>
                <w:color w:val="000000"/>
                <w:kern w:val="0"/>
              </w:rPr>
            </w:pPr>
            <w:r>
              <w:rPr>
                <w:rFonts w:ascii="Times New Roman" w:hAnsi="Times New Roman" w:eastAsia="方正黑体_GBK"/>
                <w:color w:val="000000"/>
                <w:kern w:val="0"/>
              </w:rPr>
              <w:t>特定群众</w:t>
            </w:r>
          </w:p>
        </w:tc>
        <w:tc>
          <w:tcPr>
            <w:tcW w:w="551" w:type="dxa"/>
            <w:shd w:val="clear" w:color="auto" w:fill="auto"/>
            <w:noWrap w:val="0"/>
            <w:vAlign w:val="center"/>
          </w:tcPr>
          <w:p>
            <w:pPr>
              <w:widowControl/>
              <w:jc w:val="center"/>
              <w:rPr>
                <w:rFonts w:ascii="Times New Roman" w:hAnsi="Times New Roman" w:eastAsia="方正黑体_GBK"/>
                <w:color w:val="000000"/>
                <w:kern w:val="0"/>
              </w:rPr>
            </w:pPr>
            <w:r>
              <w:rPr>
                <w:rFonts w:ascii="Times New Roman" w:hAnsi="Times New Roman" w:eastAsia="方正黑体_GBK"/>
                <w:color w:val="000000"/>
                <w:kern w:val="0"/>
              </w:rPr>
              <w:t>主动</w:t>
            </w:r>
          </w:p>
        </w:tc>
        <w:tc>
          <w:tcPr>
            <w:tcW w:w="720" w:type="dxa"/>
            <w:shd w:val="clear" w:color="auto" w:fill="auto"/>
            <w:noWrap w:val="0"/>
            <w:vAlign w:val="center"/>
          </w:tcPr>
          <w:p>
            <w:pPr>
              <w:widowControl/>
              <w:jc w:val="center"/>
              <w:rPr>
                <w:rFonts w:ascii="Times New Roman" w:hAnsi="Times New Roman" w:eastAsia="方正黑体_GBK"/>
                <w:color w:val="000000"/>
                <w:kern w:val="0"/>
              </w:rPr>
            </w:pPr>
            <w:r>
              <w:rPr>
                <w:rFonts w:ascii="Times New Roman" w:hAnsi="Times New Roman" w:eastAsia="方正黑体_GBK"/>
                <w:color w:val="000000"/>
                <w:kern w:val="0"/>
              </w:rPr>
              <w:t>依申请公开</w:t>
            </w:r>
          </w:p>
        </w:tc>
        <w:tc>
          <w:tcPr>
            <w:tcW w:w="720" w:type="dxa"/>
            <w:shd w:val="clear" w:color="auto" w:fill="auto"/>
            <w:noWrap w:val="0"/>
            <w:vAlign w:val="center"/>
          </w:tcPr>
          <w:p>
            <w:pPr>
              <w:widowControl/>
              <w:jc w:val="center"/>
              <w:rPr>
                <w:rFonts w:ascii="Times New Roman" w:hAnsi="Times New Roman" w:eastAsia="方正黑体_GBK"/>
                <w:color w:val="000000"/>
                <w:kern w:val="0"/>
              </w:rPr>
            </w:pPr>
            <w:r>
              <w:rPr>
                <w:rFonts w:ascii="Times New Roman" w:hAnsi="Times New Roman" w:eastAsia="方正黑体_GBK"/>
                <w:color w:val="000000"/>
                <w:kern w:val="0"/>
              </w:rPr>
              <w:t>县级</w:t>
            </w:r>
          </w:p>
        </w:tc>
        <w:tc>
          <w:tcPr>
            <w:tcW w:w="720" w:type="dxa"/>
            <w:shd w:val="clear" w:color="auto" w:fill="auto"/>
            <w:noWrap w:val="0"/>
            <w:vAlign w:val="center"/>
          </w:tcPr>
          <w:p>
            <w:pPr>
              <w:widowControl/>
              <w:jc w:val="center"/>
              <w:rPr>
                <w:rFonts w:ascii="Times New Roman" w:hAnsi="Times New Roman" w:eastAsia="方正黑体_GBK"/>
                <w:color w:val="000000"/>
                <w:kern w:val="0"/>
              </w:rPr>
            </w:pPr>
            <w:r>
              <w:rPr>
                <w:rFonts w:ascii="Times New Roman" w:hAnsi="Times New Roman" w:eastAsia="方正黑体_GBK"/>
                <w:color w:val="000000"/>
                <w:kern w:val="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540" w:type="dxa"/>
            <w:shd w:val="clear" w:color="auto" w:fill="auto"/>
            <w:noWrap w:val="0"/>
            <w:vAlign w:val="center"/>
          </w:tcPr>
          <w:p>
            <w:pPr>
              <w:jc w:val="center"/>
              <w:rPr>
                <w:rFonts w:ascii="Times New Roman" w:hAnsi="Times New Roman" w:eastAsia="仿宋_GB2312"/>
                <w:color w:val="000000"/>
                <w:sz w:val="18"/>
                <w:szCs w:val="18"/>
              </w:rPr>
            </w:pPr>
            <w:r>
              <w:rPr>
                <w:rFonts w:ascii="Times New Roman" w:hAnsi="Times New Roman" w:eastAsia="仿宋_GB2312"/>
                <w:color w:val="000000"/>
                <w:sz w:val="18"/>
                <w:szCs w:val="18"/>
              </w:rPr>
              <w:t>1</w:t>
            </w:r>
          </w:p>
        </w:tc>
        <w:tc>
          <w:tcPr>
            <w:tcW w:w="720" w:type="dxa"/>
            <w:vMerge w:val="restart"/>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养老服务通用政策</w:t>
            </w:r>
          </w:p>
        </w:tc>
        <w:tc>
          <w:tcPr>
            <w:tcW w:w="144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国家和地方层面养老服务相关法律、法规、政策文件</w:t>
            </w:r>
          </w:p>
        </w:tc>
        <w:tc>
          <w:tcPr>
            <w:tcW w:w="28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文件名称、文号、发文部门</w:t>
            </w:r>
          </w:p>
        </w:tc>
        <w:tc>
          <w:tcPr>
            <w:tcW w:w="19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《信息公开条例》及相关规定</w:t>
            </w:r>
          </w:p>
        </w:tc>
        <w:tc>
          <w:tcPr>
            <w:tcW w:w="126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制定或获取文件之日起10个工作日内</w:t>
            </w:r>
          </w:p>
        </w:tc>
        <w:tc>
          <w:tcPr>
            <w:tcW w:w="10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县级政府民政部门</w:t>
            </w:r>
          </w:p>
        </w:tc>
        <w:tc>
          <w:tcPr>
            <w:tcW w:w="162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■政府网站                                                                                                                                                                                                                   </w:t>
            </w:r>
          </w:p>
          <w:p>
            <w:pPr>
              <w:rPr>
                <w:rFonts w:ascii="Times New Roman" w:hAnsi="Times New Roman" w:eastAsia="方正仿宋_GBK"/>
                <w:color w:val="000000"/>
                <w:sz w:val="18"/>
                <w:szCs w:val="18"/>
              </w:rPr>
            </w:pPr>
            <w:r>
              <w:rPr>
                <w:rFonts w:ascii="Times New Roman" w:hAnsi="Times New Roman" w:eastAsia="方正仿宋_GBK"/>
                <w:color w:val="000000"/>
                <w:sz w:val="18"/>
                <w:szCs w:val="18"/>
              </w:rPr>
              <w:t>■两微一端</w:t>
            </w:r>
          </w:p>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■政府服务中心                                                                                                                                                                                                    </w:t>
            </w:r>
          </w:p>
        </w:tc>
        <w:tc>
          <w:tcPr>
            <w:tcW w:w="54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09"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c>
          <w:tcPr>
            <w:tcW w:w="551"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atLeast"/>
          <w:jc w:val="center"/>
        </w:trPr>
        <w:tc>
          <w:tcPr>
            <w:tcW w:w="540" w:type="dxa"/>
            <w:shd w:val="clear" w:color="auto" w:fill="auto"/>
            <w:noWrap w:val="0"/>
            <w:vAlign w:val="center"/>
          </w:tcPr>
          <w:p>
            <w:pPr>
              <w:jc w:val="center"/>
              <w:rPr>
                <w:rFonts w:ascii="Times New Roman" w:hAnsi="Times New Roman" w:eastAsia="仿宋_GB2312"/>
                <w:color w:val="000000"/>
                <w:sz w:val="18"/>
                <w:szCs w:val="18"/>
              </w:rPr>
            </w:pPr>
            <w:r>
              <w:rPr>
                <w:rFonts w:ascii="Times New Roman" w:hAnsi="Times New Roman" w:eastAsia="仿宋_GB2312"/>
                <w:color w:val="000000"/>
                <w:sz w:val="18"/>
                <w:szCs w:val="18"/>
              </w:rPr>
              <w:t>2</w:t>
            </w:r>
          </w:p>
        </w:tc>
        <w:tc>
          <w:tcPr>
            <w:tcW w:w="720" w:type="dxa"/>
            <w:vMerge w:val="continue"/>
            <w:shd w:val="clear" w:color="auto" w:fill="auto"/>
            <w:noWrap w:val="0"/>
            <w:vAlign w:val="center"/>
          </w:tcPr>
          <w:p>
            <w:pPr>
              <w:rPr>
                <w:rFonts w:ascii="Times New Roman" w:hAnsi="Times New Roman" w:eastAsia="方正仿宋_GBK"/>
                <w:color w:val="000000"/>
                <w:sz w:val="18"/>
                <w:szCs w:val="18"/>
              </w:rPr>
            </w:pPr>
          </w:p>
        </w:tc>
        <w:tc>
          <w:tcPr>
            <w:tcW w:w="144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养老服务扶持政策措施清单</w:t>
            </w:r>
          </w:p>
        </w:tc>
        <w:tc>
          <w:tcPr>
            <w:tcW w:w="28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扶持政策措施名称、扶持对象、实施部门、扶持政策措施内容和标准</w:t>
            </w:r>
          </w:p>
        </w:tc>
        <w:tc>
          <w:tcPr>
            <w:tcW w:w="19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《信息公开条例》及相关规定</w:t>
            </w:r>
          </w:p>
        </w:tc>
        <w:tc>
          <w:tcPr>
            <w:tcW w:w="126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制定或获取扶持政策措施之日起10个工作日内</w:t>
            </w:r>
          </w:p>
        </w:tc>
        <w:tc>
          <w:tcPr>
            <w:tcW w:w="10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县级政府民政部门</w:t>
            </w:r>
          </w:p>
        </w:tc>
        <w:tc>
          <w:tcPr>
            <w:tcW w:w="162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■政府网站                                                                                                                                                                                                                   </w:t>
            </w:r>
          </w:p>
          <w:p>
            <w:pPr>
              <w:rPr>
                <w:rFonts w:ascii="Times New Roman" w:hAnsi="Times New Roman" w:eastAsia="方正仿宋_GBK"/>
                <w:color w:val="000000"/>
                <w:sz w:val="18"/>
                <w:szCs w:val="18"/>
              </w:rPr>
            </w:pPr>
            <w:r>
              <w:rPr>
                <w:rFonts w:ascii="Times New Roman" w:hAnsi="Times New Roman" w:eastAsia="方正仿宋_GBK"/>
                <w:color w:val="000000"/>
                <w:sz w:val="18"/>
                <w:szCs w:val="18"/>
              </w:rPr>
              <w:t>■两微一端</w:t>
            </w:r>
          </w:p>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■政府服务中心  </w:t>
            </w:r>
          </w:p>
        </w:tc>
        <w:tc>
          <w:tcPr>
            <w:tcW w:w="54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09"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c>
          <w:tcPr>
            <w:tcW w:w="551"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atLeast"/>
          <w:jc w:val="center"/>
        </w:trPr>
        <w:tc>
          <w:tcPr>
            <w:tcW w:w="540" w:type="dxa"/>
            <w:shd w:val="clear" w:color="auto" w:fill="auto"/>
            <w:noWrap w:val="0"/>
            <w:vAlign w:val="center"/>
          </w:tcPr>
          <w:p>
            <w:pPr>
              <w:jc w:val="center"/>
              <w:rPr>
                <w:rFonts w:ascii="Times New Roman" w:hAnsi="Times New Roman" w:eastAsia="仿宋_GB2312"/>
                <w:color w:val="000000"/>
                <w:sz w:val="18"/>
                <w:szCs w:val="18"/>
              </w:rPr>
            </w:pPr>
            <w:r>
              <w:rPr>
                <w:rFonts w:ascii="Times New Roman" w:hAnsi="Times New Roman" w:eastAsia="仿宋_GB2312"/>
                <w:color w:val="000000"/>
                <w:sz w:val="18"/>
                <w:szCs w:val="18"/>
              </w:rPr>
              <w:t>3</w:t>
            </w:r>
          </w:p>
        </w:tc>
        <w:tc>
          <w:tcPr>
            <w:tcW w:w="720" w:type="dxa"/>
            <w:vMerge w:val="continue"/>
            <w:shd w:val="clear" w:color="auto" w:fill="auto"/>
            <w:noWrap w:val="0"/>
            <w:vAlign w:val="center"/>
          </w:tcPr>
          <w:p>
            <w:pPr>
              <w:rPr>
                <w:rFonts w:ascii="Times New Roman" w:hAnsi="Times New Roman" w:eastAsia="方正仿宋_GBK"/>
                <w:color w:val="000000"/>
                <w:sz w:val="18"/>
                <w:szCs w:val="18"/>
              </w:rPr>
            </w:pPr>
          </w:p>
        </w:tc>
        <w:tc>
          <w:tcPr>
            <w:tcW w:w="144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养老机构投资指南</w:t>
            </w:r>
          </w:p>
        </w:tc>
        <w:tc>
          <w:tcPr>
            <w:tcW w:w="28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本区域养老机构投资环境简介；养老机构投资审批条件及依据；养老机构投资审批流程；投资审批涉及部门和联系方式</w:t>
            </w:r>
          </w:p>
        </w:tc>
        <w:tc>
          <w:tcPr>
            <w:tcW w:w="19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《信息公开条例》及相关规定</w:t>
            </w:r>
          </w:p>
        </w:tc>
        <w:tc>
          <w:tcPr>
            <w:tcW w:w="126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制定或获取指南之日起10个工作日内</w:t>
            </w:r>
          </w:p>
        </w:tc>
        <w:tc>
          <w:tcPr>
            <w:tcW w:w="10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县级政府民政部门</w:t>
            </w:r>
          </w:p>
        </w:tc>
        <w:tc>
          <w:tcPr>
            <w:tcW w:w="162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■政府网站                                                                                                                                                                                                                   </w:t>
            </w:r>
          </w:p>
          <w:p>
            <w:pPr>
              <w:rPr>
                <w:rFonts w:ascii="Times New Roman" w:hAnsi="Times New Roman" w:eastAsia="方正仿宋_GBK"/>
                <w:color w:val="000000"/>
                <w:sz w:val="18"/>
                <w:szCs w:val="18"/>
              </w:rPr>
            </w:pPr>
            <w:r>
              <w:rPr>
                <w:rFonts w:ascii="Times New Roman" w:hAnsi="Times New Roman" w:eastAsia="方正仿宋_GBK"/>
                <w:color w:val="000000"/>
                <w:sz w:val="18"/>
                <w:szCs w:val="18"/>
              </w:rPr>
              <w:t>■两微一端</w:t>
            </w:r>
          </w:p>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■政府服务中心  </w:t>
            </w:r>
          </w:p>
        </w:tc>
        <w:tc>
          <w:tcPr>
            <w:tcW w:w="54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09"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c>
          <w:tcPr>
            <w:tcW w:w="551"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jc w:val="center"/>
              <w:rPr>
                <w:rFonts w:ascii="Times New Roman" w:hAnsi="Times New Roman" w:eastAsia="仿宋_GB2312"/>
                <w:color w:val="000000"/>
                <w:sz w:val="18"/>
                <w:szCs w:val="18"/>
              </w:rPr>
            </w:pPr>
            <w:r>
              <w:rPr>
                <w:rFonts w:ascii="Times New Roman" w:hAnsi="Times New Roman" w:eastAsia="仿宋_GB2312"/>
                <w:color w:val="000000"/>
                <w:sz w:val="18"/>
                <w:szCs w:val="18"/>
              </w:rPr>
              <w:t>4</w:t>
            </w:r>
          </w:p>
        </w:tc>
        <w:tc>
          <w:tcPr>
            <w:tcW w:w="720" w:type="dxa"/>
            <w:vMerge w:val="restart"/>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养老服务业务办理</w:t>
            </w:r>
          </w:p>
        </w:tc>
        <w:tc>
          <w:tcPr>
            <w:tcW w:w="144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养老机构备案</w:t>
            </w:r>
          </w:p>
        </w:tc>
        <w:tc>
          <w:tcPr>
            <w:tcW w:w="2880" w:type="dxa"/>
            <w:shd w:val="clear" w:color="auto" w:fill="auto"/>
            <w:noWrap w:val="0"/>
            <w:vAlign w:val="center"/>
          </w:tcPr>
          <w:p>
            <w:pPr>
              <w:spacing w:after="240"/>
              <w:rPr>
                <w:rFonts w:ascii="Times New Roman" w:hAnsi="Times New Roman" w:eastAsia="方正仿宋_GBK"/>
                <w:color w:val="000000"/>
                <w:sz w:val="18"/>
                <w:szCs w:val="18"/>
              </w:rPr>
            </w:pPr>
            <w:r>
              <w:rPr>
                <w:rFonts w:ascii="Times New Roman" w:hAnsi="Times New Roman" w:eastAsia="方正仿宋_GBK"/>
                <w:color w:val="000000"/>
                <w:sz w:val="18"/>
                <w:szCs w:val="18"/>
              </w:rPr>
              <w:t>备案申请材料清单及样式、备案流程、办理部门、办理时限，办理时间、地点，咨询电话</w:t>
            </w:r>
          </w:p>
        </w:tc>
        <w:tc>
          <w:tcPr>
            <w:tcW w:w="19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《信息公开条例》及相关规定</w:t>
            </w:r>
          </w:p>
        </w:tc>
        <w:tc>
          <w:tcPr>
            <w:tcW w:w="126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制定或获取备案政策之日起10个工作日内</w:t>
            </w:r>
          </w:p>
        </w:tc>
        <w:tc>
          <w:tcPr>
            <w:tcW w:w="10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县级政府民政部门</w:t>
            </w:r>
          </w:p>
        </w:tc>
        <w:tc>
          <w:tcPr>
            <w:tcW w:w="162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■政府网站                                                                                                                                                                                                                   </w:t>
            </w:r>
          </w:p>
          <w:p>
            <w:pPr>
              <w:rPr>
                <w:rFonts w:ascii="Times New Roman" w:hAnsi="Times New Roman" w:eastAsia="方正仿宋_GBK"/>
                <w:color w:val="000000"/>
                <w:sz w:val="18"/>
                <w:szCs w:val="18"/>
              </w:rPr>
            </w:pPr>
            <w:r>
              <w:rPr>
                <w:rFonts w:ascii="Times New Roman" w:hAnsi="Times New Roman" w:eastAsia="方正仿宋_GBK"/>
                <w:color w:val="000000"/>
                <w:sz w:val="18"/>
                <w:szCs w:val="18"/>
              </w:rPr>
              <w:t>■两微一端</w:t>
            </w:r>
          </w:p>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■政府服务中心  </w:t>
            </w:r>
          </w:p>
        </w:tc>
        <w:tc>
          <w:tcPr>
            <w:tcW w:w="54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09"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c>
          <w:tcPr>
            <w:tcW w:w="551"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1" w:hRule="atLeast"/>
          <w:jc w:val="center"/>
        </w:trPr>
        <w:tc>
          <w:tcPr>
            <w:tcW w:w="540" w:type="dxa"/>
            <w:shd w:val="clear" w:color="auto" w:fill="auto"/>
            <w:noWrap w:val="0"/>
            <w:vAlign w:val="center"/>
          </w:tcPr>
          <w:p>
            <w:pPr>
              <w:jc w:val="center"/>
              <w:rPr>
                <w:rFonts w:ascii="Times New Roman" w:hAnsi="Times New Roman" w:eastAsia="仿宋_GB2312"/>
                <w:color w:val="000000"/>
                <w:sz w:val="18"/>
                <w:szCs w:val="18"/>
              </w:rPr>
            </w:pPr>
            <w:r>
              <w:rPr>
                <w:rFonts w:ascii="Times New Roman" w:hAnsi="Times New Roman" w:eastAsia="仿宋_GB2312"/>
                <w:color w:val="000000"/>
                <w:sz w:val="18"/>
                <w:szCs w:val="18"/>
              </w:rPr>
              <w:t>5</w:t>
            </w:r>
          </w:p>
        </w:tc>
        <w:tc>
          <w:tcPr>
            <w:tcW w:w="720" w:type="dxa"/>
            <w:vMerge w:val="continue"/>
            <w:shd w:val="clear" w:color="auto" w:fill="auto"/>
            <w:noWrap w:val="0"/>
            <w:vAlign w:val="center"/>
          </w:tcPr>
          <w:p>
            <w:pPr>
              <w:rPr>
                <w:rFonts w:ascii="Times New Roman" w:hAnsi="Times New Roman" w:eastAsia="方正仿宋_GBK"/>
                <w:color w:val="000000"/>
                <w:sz w:val="18"/>
                <w:szCs w:val="18"/>
              </w:rPr>
            </w:pPr>
          </w:p>
        </w:tc>
        <w:tc>
          <w:tcPr>
            <w:tcW w:w="144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养老服务扶持补贴</w:t>
            </w:r>
          </w:p>
        </w:tc>
        <w:tc>
          <w:tcPr>
            <w:tcW w:w="28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养老服务扶持补贴名称（建设补贴、运营补贴等）、补贴依据、补贴对象、补贴申请条件、补贴内容和标准 补贴方式，补贴申请材料清单及样式，办理流程、办理部门、办理时限、办理时间、地点、咨询电话</w:t>
            </w:r>
          </w:p>
        </w:tc>
        <w:tc>
          <w:tcPr>
            <w:tcW w:w="19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《信息公开条例》及相关规定</w:t>
            </w:r>
          </w:p>
        </w:tc>
        <w:tc>
          <w:tcPr>
            <w:tcW w:w="126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制定或获取扶持补贴政策之日起10个工作日内</w:t>
            </w:r>
          </w:p>
        </w:tc>
        <w:tc>
          <w:tcPr>
            <w:tcW w:w="10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县级政府民政部门</w:t>
            </w:r>
          </w:p>
        </w:tc>
        <w:tc>
          <w:tcPr>
            <w:tcW w:w="162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■政府网站                                                                                                                                                                                                                   </w:t>
            </w:r>
          </w:p>
          <w:p>
            <w:pPr>
              <w:rPr>
                <w:rFonts w:ascii="Times New Roman" w:hAnsi="Times New Roman" w:eastAsia="方正仿宋_GBK"/>
                <w:color w:val="000000"/>
                <w:sz w:val="18"/>
                <w:szCs w:val="18"/>
              </w:rPr>
            </w:pPr>
            <w:r>
              <w:rPr>
                <w:rFonts w:ascii="Times New Roman" w:hAnsi="Times New Roman" w:eastAsia="方正仿宋_GBK"/>
                <w:color w:val="000000"/>
                <w:sz w:val="18"/>
                <w:szCs w:val="18"/>
              </w:rPr>
              <w:t>■两微一端</w:t>
            </w:r>
          </w:p>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■政府服务中心   </w:t>
            </w:r>
          </w:p>
        </w:tc>
        <w:tc>
          <w:tcPr>
            <w:tcW w:w="54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09"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c>
          <w:tcPr>
            <w:tcW w:w="551"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2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c>
          <w:tcPr>
            <w:tcW w:w="72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2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1" w:hRule="atLeast"/>
          <w:jc w:val="center"/>
        </w:trPr>
        <w:tc>
          <w:tcPr>
            <w:tcW w:w="540" w:type="dxa"/>
            <w:shd w:val="clear" w:color="auto" w:fill="auto"/>
            <w:noWrap w:val="0"/>
            <w:vAlign w:val="center"/>
          </w:tcPr>
          <w:p>
            <w:pPr>
              <w:jc w:val="center"/>
              <w:rPr>
                <w:rFonts w:ascii="Times New Roman" w:hAnsi="Times New Roman" w:eastAsia="仿宋_GB2312"/>
                <w:color w:val="000000"/>
                <w:sz w:val="18"/>
                <w:szCs w:val="18"/>
              </w:rPr>
            </w:pPr>
            <w:r>
              <w:rPr>
                <w:rFonts w:ascii="Times New Roman" w:hAnsi="Times New Roman" w:eastAsia="仿宋_GB2312"/>
                <w:color w:val="000000"/>
                <w:sz w:val="18"/>
                <w:szCs w:val="18"/>
              </w:rPr>
              <w:t>6</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养老服务业务办理</w:t>
            </w:r>
          </w:p>
        </w:tc>
        <w:tc>
          <w:tcPr>
            <w:tcW w:w="144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老年人补贴</w:t>
            </w:r>
          </w:p>
        </w:tc>
        <w:tc>
          <w:tcPr>
            <w:tcW w:w="28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《信息公开条例》及相关规定</w:t>
            </w:r>
          </w:p>
        </w:tc>
        <w:tc>
          <w:tcPr>
            <w:tcW w:w="126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制定或获取补贴政策之日起10个工作日内</w:t>
            </w:r>
          </w:p>
        </w:tc>
        <w:tc>
          <w:tcPr>
            <w:tcW w:w="10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县级政府民政部门、乡镇政府（街道办事处）</w:t>
            </w:r>
          </w:p>
        </w:tc>
        <w:tc>
          <w:tcPr>
            <w:tcW w:w="162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■政府网站                                                                                                                                                                                                                   </w:t>
            </w:r>
          </w:p>
          <w:p>
            <w:pPr>
              <w:rPr>
                <w:rFonts w:ascii="Times New Roman" w:hAnsi="Times New Roman" w:eastAsia="方正仿宋_GBK"/>
                <w:color w:val="000000"/>
                <w:sz w:val="18"/>
                <w:szCs w:val="18"/>
              </w:rPr>
            </w:pPr>
            <w:r>
              <w:rPr>
                <w:rFonts w:ascii="Times New Roman" w:hAnsi="Times New Roman" w:eastAsia="方正仿宋_GBK"/>
                <w:color w:val="000000"/>
                <w:sz w:val="18"/>
                <w:szCs w:val="18"/>
              </w:rPr>
              <w:t>■两微一端</w:t>
            </w:r>
          </w:p>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■政府服务中心                                                                                                                                                                                                       </w:t>
            </w:r>
          </w:p>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■便民服务站                                                                                                                                                                                                   </w:t>
            </w:r>
          </w:p>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■社区/企事业单位/村公示栏（电子屏）                                                                                                                                                                                          </w:t>
            </w:r>
          </w:p>
        </w:tc>
        <w:tc>
          <w:tcPr>
            <w:tcW w:w="54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09"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c>
          <w:tcPr>
            <w:tcW w:w="551"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2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c>
          <w:tcPr>
            <w:tcW w:w="72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2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4" w:hRule="atLeast"/>
          <w:jc w:val="center"/>
        </w:trPr>
        <w:tc>
          <w:tcPr>
            <w:tcW w:w="540" w:type="dxa"/>
            <w:shd w:val="clear" w:color="auto" w:fill="auto"/>
            <w:noWrap w:val="0"/>
            <w:vAlign w:val="center"/>
          </w:tcPr>
          <w:p>
            <w:pPr>
              <w:jc w:val="center"/>
              <w:rPr>
                <w:rFonts w:ascii="Times New Roman" w:hAnsi="Times New Roman" w:eastAsia="仿宋_GB2312"/>
                <w:color w:val="000000"/>
                <w:sz w:val="18"/>
                <w:szCs w:val="18"/>
              </w:rPr>
            </w:pPr>
            <w:r>
              <w:rPr>
                <w:rFonts w:ascii="Times New Roman" w:hAnsi="Times New Roman" w:eastAsia="仿宋_GB2312"/>
                <w:color w:val="000000"/>
                <w:sz w:val="18"/>
                <w:szCs w:val="18"/>
              </w:rPr>
              <w:t>7</w:t>
            </w:r>
          </w:p>
        </w:tc>
        <w:tc>
          <w:tcPr>
            <w:tcW w:w="720" w:type="dxa"/>
            <w:vMerge w:val="restart"/>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养老服务行业管理信息</w:t>
            </w:r>
          </w:p>
        </w:tc>
        <w:tc>
          <w:tcPr>
            <w:tcW w:w="144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养老机构备案信息</w:t>
            </w:r>
          </w:p>
        </w:tc>
        <w:tc>
          <w:tcPr>
            <w:tcW w:w="28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本行政区域已备案养老机构数量；本行政区域已备案养老机构名称、机构地址、床位数量等基本信息</w:t>
            </w:r>
          </w:p>
        </w:tc>
        <w:tc>
          <w:tcPr>
            <w:tcW w:w="19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《老年人权益保障法》、《养老机构管理办法》、《信息公开条例》及相关规定</w:t>
            </w:r>
          </w:p>
        </w:tc>
        <w:tc>
          <w:tcPr>
            <w:tcW w:w="126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每20个工作日更新</w:t>
            </w:r>
          </w:p>
        </w:tc>
        <w:tc>
          <w:tcPr>
            <w:tcW w:w="10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县级政府民政部门</w:t>
            </w:r>
          </w:p>
        </w:tc>
        <w:tc>
          <w:tcPr>
            <w:tcW w:w="162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■政府网站                                                                                                                                                                                                                   </w:t>
            </w:r>
          </w:p>
          <w:p>
            <w:pPr>
              <w:rPr>
                <w:rFonts w:ascii="Times New Roman" w:hAnsi="Times New Roman" w:eastAsia="方正仿宋_GBK"/>
                <w:color w:val="000000"/>
                <w:sz w:val="18"/>
                <w:szCs w:val="18"/>
              </w:rPr>
            </w:pPr>
            <w:r>
              <w:rPr>
                <w:rFonts w:ascii="Times New Roman" w:hAnsi="Times New Roman" w:eastAsia="方正仿宋_GBK"/>
                <w:color w:val="000000"/>
                <w:sz w:val="18"/>
                <w:szCs w:val="18"/>
              </w:rPr>
              <w:t>■两微一端</w:t>
            </w:r>
          </w:p>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■政府服务中心  </w:t>
            </w:r>
          </w:p>
        </w:tc>
        <w:tc>
          <w:tcPr>
            <w:tcW w:w="54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09"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c>
          <w:tcPr>
            <w:tcW w:w="551"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0" w:hRule="atLeast"/>
          <w:jc w:val="center"/>
        </w:trPr>
        <w:tc>
          <w:tcPr>
            <w:tcW w:w="540" w:type="dxa"/>
            <w:shd w:val="clear" w:color="auto" w:fill="auto"/>
            <w:noWrap w:val="0"/>
            <w:vAlign w:val="center"/>
          </w:tcPr>
          <w:p>
            <w:pPr>
              <w:jc w:val="center"/>
              <w:rPr>
                <w:rFonts w:ascii="Times New Roman" w:hAnsi="Times New Roman" w:eastAsia="仿宋_GB2312"/>
                <w:color w:val="000000"/>
                <w:sz w:val="18"/>
                <w:szCs w:val="18"/>
              </w:rPr>
            </w:pPr>
            <w:r>
              <w:rPr>
                <w:rFonts w:ascii="Times New Roman" w:hAnsi="Times New Roman" w:eastAsia="仿宋_GB2312"/>
                <w:color w:val="000000"/>
                <w:sz w:val="18"/>
                <w:szCs w:val="18"/>
              </w:rPr>
              <w:t>8</w:t>
            </w:r>
          </w:p>
        </w:tc>
        <w:tc>
          <w:tcPr>
            <w:tcW w:w="720" w:type="dxa"/>
            <w:vMerge w:val="continue"/>
            <w:shd w:val="clear" w:color="auto" w:fill="auto"/>
            <w:noWrap w:val="0"/>
            <w:vAlign w:val="center"/>
          </w:tcPr>
          <w:p>
            <w:pPr>
              <w:rPr>
                <w:rFonts w:ascii="Times New Roman" w:hAnsi="Times New Roman" w:eastAsia="方正仿宋_GBK"/>
                <w:color w:val="000000"/>
                <w:sz w:val="18"/>
                <w:szCs w:val="18"/>
              </w:rPr>
            </w:pPr>
          </w:p>
        </w:tc>
        <w:tc>
          <w:tcPr>
            <w:tcW w:w="144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养老服务扶持补贴信息</w:t>
            </w:r>
          </w:p>
        </w:tc>
        <w:tc>
          <w:tcPr>
            <w:tcW w:w="28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本行政区域各项养老服务扶持补贴申请数量；本行政区域各项养老服务扶持补贴申请审核通过数量；本行政区域各项养老服务扶持补贴申请审核通过名单及补贴金额；本行政区域各项养老服务扶持补贴发放总金额</w:t>
            </w:r>
          </w:p>
        </w:tc>
        <w:tc>
          <w:tcPr>
            <w:tcW w:w="19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养老服务扶持补贴政策、《信息公开条例》及相关规定</w:t>
            </w:r>
          </w:p>
        </w:tc>
        <w:tc>
          <w:tcPr>
            <w:tcW w:w="126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每20个工作日更新</w:t>
            </w:r>
          </w:p>
        </w:tc>
        <w:tc>
          <w:tcPr>
            <w:tcW w:w="10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县级政府民政部门</w:t>
            </w:r>
          </w:p>
        </w:tc>
        <w:tc>
          <w:tcPr>
            <w:tcW w:w="162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■政府网站                                                                                                                                                                                                                   </w:t>
            </w:r>
          </w:p>
          <w:p>
            <w:pPr>
              <w:rPr>
                <w:rFonts w:ascii="Times New Roman" w:hAnsi="Times New Roman" w:eastAsia="方正仿宋_GBK"/>
                <w:color w:val="000000"/>
                <w:sz w:val="18"/>
                <w:szCs w:val="18"/>
              </w:rPr>
            </w:pPr>
            <w:r>
              <w:rPr>
                <w:rFonts w:ascii="Times New Roman" w:hAnsi="Times New Roman" w:eastAsia="方正仿宋_GBK"/>
                <w:color w:val="000000"/>
                <w:sz w:val="18"/>
                <w:szCs w:val="18"/>
              </w:rPr>
              <w:t>■两微一端</w:t>
            </w:r>
          </w:p>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■政府服务中心    </w:t>
            </w:r>
          </w:p>
        </w:tc>
        <w:tc>
          <w:tcPr>
            <w:tcW w:w="54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09"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c>
          <w:tcPr>
            <w:tcW w:w="551"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2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c>
          <w:tcPr>
            <w:tcW w:w="72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2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4" w:hRule="atLeast"/>
          <w:jc w:val="center"/>
        </w:trPr>
        <w:tc>
          <w:tcPr>
            <w:tcW w:w="540" w:type="dxa"/>
            <w:shd w:val="clear" w:color="auto" w:fill="auto"/>
            <w:noWrap w:val="0"/>
            <w:vAlign w:val="center"/>
          </w:tcPr>
          <w:p>
            <w:pPr>
              <w:jc w:val="center"/>
              <w:rPr>
                <w:rFonts w:ascii="Times New Roman" w:hAnsi="Times New Roman" w:eastAsia="仿宋_GB2312"/>
                <w:color w:val="000000"/>
                <w:sz w:val="18"/>
                <w:szCs w:val="18"/>
              </w:rPr>
            </w:pPr>
            <w:r>
              <w:rPr>
                <w:rFonts w:ascii="Times New Roman" w:hAnsi="Times New Roman" w:eastAsia="仿宋_GB2312"/>
                <w:color w:val="000000"/>
                <w:sz w:val="18"/>
                <w:szCs w:val="18"/>
              </w:rPr>
              <w:t>9</w:t>
            </w:r>
          </w:p>
        </w:tc>
        <w:tc>
          <w:tcPr>
            <w:tcW w:w="720" w:type="dxa"/>
            <w:vMerge w:val="restart"/>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养老服务行业管理信息</w:t>
            </w:r>
          </w:p>
        </w:tc>
        <w:tc>
          <w:tcPr>
            <w:tcW w:w="144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老年人补贴申领和发放信息</w:t>
            </w:r>
          </w:p>
        </w:tc>
        <w:tc>
          <w:tcPr>
            <w:tcW w:w="28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本行政区域各项老年人补贴申领数量、本行政区域各项老年人补贴申领审核通过数量、本行政区域各项老年人补贴申领审核通过名单、本行政区域各项老年人补贴发放总金额</w:t>
            </w:r>
          </w:p>
        </w:tc>
        <w:tc>
          <w:tcPr>
            <w:tcW w:w="19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《财政部 民政部 全国老龄办关于建立健全经济困难的高龄 失能等老年人补贴制度的通知》、各地相关政策法规文件、《信息公开条例》及相关规定</w:t>
            </w:r>
          </w:p>
        </w:tc>
        <w:tc>
          <w:tcPr>
            <w:tcW w:w="126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每20个工作日更新</w:t>
            </w:r>
          </w:p>
        </w:tc>
        <w:tc>
          <w:tcPr>
            <w:tcW w:w="108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县级政府民政部门</w:t>
            </w:r>
          </w:p>
        </w:tc>
        <w:tc>
          <w:tcPr>
            <w:tcW w:w="162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■政府网站                                                                                                                                                                                                                   </w:t>
            </w:r>
          </w:p>
          <w:p>
            <w:pPr>
              <w:rPr>
                <w:rFonts w:ascii="Times New Roman" w:hAnsi="Times New Roman" w:eastAsia="方正仿宋_GBK"/>
                <w:color w:val="000000"/>
                <w:sz w:val="18"/>
                <w:szCs w:val="18"/>
              </w:rPr>
            </w:pPr>
            <w:r>
              <w:rPr>
                <w:rFonts w:ascii="Times New Roman" w:hAnsi="Times New Roman" w:eastAsia="方正仿宋_GBK"/>
                <w:color w:val="000000"/>
                <w:sz w:val="18"/>
                <w:szCs w:val="18"/>
              </w:rPr>
              <w:t>■两微一端</w:t>
            </w:r>
          </w:p>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■政府服务中心  </w:t>
            </w:r>
          </w:p>
        </w:tc>
        <w:tc>
          <w:tcPr>
            <w:tcW w:w="54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09"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c>
          <w:tcPr>
            <w:tcW w:w="551"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0" w:hRule="atLeast"/>
          <w:jc w:val="center"/>
        </w:trPr>
        <w:tc>
          <w:tcPr>
            <w:tcW w:w="540" w:type="dxa"/>
            <w:shd w:val="clear" w:color="auto" w:fill="auto"/>
            <w:noWrap w:val="0"/>
            <w:vAlign w:val="center"/>
          </w:tcPr>
          <w:p>
            <w:pPr>
              <w:jc w:val="center"/>
              <w:rPr>
                <w:rFonts w:ascii="Times New Roman" w:hAnsi="Times New Roman" w:eastAsia="仿宋_GB2312"/>
                <w:color w:val="000000"/>
                <w:sz w:val="18"/>
                <w:szCs w:val="18"/>
              </w:rPr>
            </w:pPr>
            <w:r>
              <w:rPr>
                <w:rFonts w:ascii="Times New Roman" w:hAnsi="Times New Roman" w:eastAsia="仿宋_GB2312"/>
                <w:color w:val="000000"/>
                <w:sz w:val="18"/>
                <w:szCs w:val="18"/>
              </w:rPr>
              <w:t>10</w:t>
            </w:r>
          </w:p>
        </w:tc>
        <w:tc>
          <w:tcPr>
            <w:tcW w:w="720" w:type="dxa"/>
            <w:vMerge w:val="continue"/>
            <w:shd w:val="clear" w:color="auto" w:fill="auto"/>
            <w:noWrap w:val="0"/>
            <w:vAlign w:val="center"/>
          </w:tcPr>
          <w:p>
            <w:pPr>
              <w:rPr>
                <w:rFonts w:ascii="Times New Roman" w:hAnsi="Times New Roman" w:eastAsia="方正仿宋_GBK"/>
                <w:color w:val="000000"/>
                <w:sz w:val="18"/>
                <w:szCs w:val="18"/>
              </w:rPr>
            </w:pPr>
          </w:p>
        </w:tc>
        <w:tc>
          <w:tcPr>
            <w:tcW w:w="144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养老机构评估信息</w:t>
            </w:r>
          </w:p>
        </w:tc>
        <w:tc>
          <w:tcPr>
            <w:tcW w:w="28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本行政区域养老机构评估事项（综合评估、标准评定等）申请数量，</w:t>
            </w:r>
            <w:r>
              <w:rPr>
                <w:rFonts w:ascii="Times New Roman" w:hAnsi="Times New Roman" w:eastAsia="方正仿宋_GBK"/>
                <w:color w:val="000000"/>
                <w:sz w:val="18"/>
                <w:szCs w:val="18"/>
              </w:rPr>
              <w:br w:type="textWrapping"/>
            </w:r>
            <w:r>
              <w:rPr>
                <w:rFonts w:ascii="Times New Roman" w:hAnsi="Times New Roman" w:eastAsia="方正仿宋_GBK"/>
                <w:color w:val="000000"/>
                <w:sz w:val="18"/>
                <w:szCs w:val="18"/>
              </w:rPr>
              <w:t>本行政区域养老机构评估总体结果（综合评估、标准评估等），本行政区域养老机构评估机构清单（综合评估、标准评估等）</w:t>
            </w:r>
          </w:p>
        </w:tc>
        <w:tc>
          <w:tcPr>
            <w:tcW w:w="19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《养老机构管理办法》、《养老机构等级划分与评定》、各地相关评估政策、《信息公开条例》及相关规定</w:t>
            </w:r>
          </w:p>
        </w:tc>
        <w:tc>
          <w:tcPr>
            <w:tcW w:w="126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制定或获取评估结果之日起10个工作日内</w:t>
            </w:r>
          </w:p>
        </w:tc>
        <w:tc>
          <w:tcPr>
            <w:tcW w:w="108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县级政府民政部门</w:t>
            </w:r>
          </w:p>
        </w:tc>
        <w:tc>
          <w:tcPr>
            <w:tcW w:w="162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■政府网站                                                                                                                                                                                                                   </w:t>
            </w:r>
          </w:p>
          <w:p>
            <w:pPr>
              <w:rPr>
                <w:rFonts w:ascii="Times New Roman" w:hAnsi="Times New Roman" w:eastAsia="方正仿宋_GBK"/>
                <w:color w:val="000000"/>
                <w:sz w:val="18"/>
                <w:szCs w:val="18"/>
              </w:rPr>
            </w:pPr>
            <w:r>
              <w:rPr>
                <w:rFonts w:ascii="Times New Roman" w:hAnsi="Times New Roman" w:eastAsia="方正仿宋_GBK"/>
                <w:color w:val="000000"/>
                <w:sz w:val="18"/>
                <w:szCs w:val="18"/>
              </w:rPr>
              <w:t>■两微一端</w:t>
            </w:r>
          </w:p>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■政府服务中心  </w:t>
            </w:r>
          </w:p>
        </w:tc>
        <w:tc>
          <w:tcPr>
            <w:tcW w:w="54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09"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c>
          <w:tcPr>
            <w:tcW w:w="551"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3" w:hRule="atLeast"/>
          <w:jc w:val="center"/>
        </w:trPr>
        <w:tc>
          <w:tcPr>
            <w:tcW w:w="540" w:type="dxa"/>
            <w:shd w:val="clear" w:color="auto" w:fill="auto"/>
            <w:noWrap w:val="0"/>
            <w:vAlign w:val="center"/>
          </w:tcPr>
          <w:p>
            <w:pPr>
              <w:jc w:val="center"/>
              <w:rPr>
                <w:rFonts w:ascii="Times New Roman" w:hAnsi="Times New Roman" w:eastAsia="仿宋_GB2312"/>
                <w:color w:val="000000"/>
                <w:sz w:val="18"/>
                <w:szCs w:val="18"/>
              </w:rPr>
            </w:pPr>
            <w:r>
              <w:rPr>
                <w:rFonts w:ascii="Times New Roman" w:hAnsi="Times New Roman" w:eastAsia="仿宋_GB2312"/>
                <w:color w:val="000000"/>
                <w:sz w:val="18"/>
                <w:szCs w:val="18"/>
              </w:rPr>
              <w:t>11</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养老服务行业管理信息</w:t>
            </w:r>
          </w:p>
        </w:tc>
        <w:tc>
          <w:tcPr>
            <w:tcW w:w="144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民政部门负责的养老机构行政处罚信息</w:t>
            </w:r>
          </w:p>
        </w:tc>
        <w:tc>
          <w:tcPr>
            <w:tcW w:w="28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行政处罚事项及标准、行政处罚结果，行政复议、行政诉讼、监督方式及电话</w:t>
            </w:r>
          </w:p>
        </w:tc>
        <w:tc>
          <w:tcPr>
            <w:tcW w:w="19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《老年人权益保障法》、《行政强制法》、《行政处罚法》及其他有关法律、行政法规、          </w:t>
            </w:r>
            <w:r>
              <w:rPr>
                <w:rFonts w:ascii="Times New Roman" w:hAnsi="Times New Roman" w:eastAsia="方正仿宋_GBK"/>
                <w:color w:val="000000"/>
                <w:sz w:val="18"/>
                <w:szCs w:val="18"/>
              </w:rPr>
              <w:br w:type="textWrapping"/>
            </w:r>
            <w:r>
              <w:rPr>
                <w:rFonts w:ascii="Times New Roman" w:hAnsi="Times New Roman" w:eastAsia="方正仿宋_GBK"/>
                <w:color w:val="000000"/>
                <w:sz w:val="18"/>
                <w:szCs w:val="18"/>
              </w:rPr>
              <w:t>《养老机构管理办法》、各地相关法规、信息公开规定</w:t>
            </w:r>
          </w:p>
        </w:tc>
        <w:tc>
          <w:tcPr>
            <w:tcW w:w="126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行政处罚决定做出之日起5个工作日内</w:t>
            </w:r>
          </w:p>
        </w:tc>
        <w:tc>
          <w:tcPr>
            <w:tcW w:w="108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县级政府民政部门</w:t>
            </w:r>
          </w:p>
        </w:tc>
        <w:tc>
          <w:tcPr>
            <w:tcW w:w="1620" w:type="dxa"/>
            <w:shd w:val="clear" w:color="auto" w:fill="auto"/>
            <w:noWrap w:val="0"/>
            <w:vAlign w:val="center"/>
          </w:tcPr>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■政府网站                                                                                                                                                                                                                   </w:t>
            </w:r>
          </w:p>
          <w:p>
            <w:pPr>
              <w:rPr>
                <w:rFonts w:ascii="Times New Roman" w:hAnsi="Times New Roman" w:eastAsia="方正仿宋_GBK"/>
                <w:color w:val="000000"/>
                <w:sz w:val="18"/>
                <w:szCs w:val="18"/>
              </w:rPr>
            </w:pPr>
            <w:r>
              <w:rPr>
                <w:rFonts w:ascii="Times New Roman" w:hAnsi="Times New Roman" w:eastAsia="方正仿宋_GBK"/>
                <w:color w:val="000000"/>
                <w:sz w:val="18"/>
                <w:szCs w:val="18"/>
              </w:rPr>
              <w:t>■两微一端</w:t>
            </w:r>
          </w:p>
          <w:p>
            <w:pPr>
              <w:rPr>
                <w:rFonts w:ascii="Times New Roman" w:hAnsi="Times New Roman" w:eastAsia="方正仿宋_GBK"/>
                <w:color w:val="000000"/>
                <w:sz w:val="18"/>
                <w:szCs w:val="18"/>
              </w:rPr>
            </w:pPr>
            <w:r>
              <w:rPr>
                <w:rFonts w:ascii="Times New Roman" w:hAnsi="Times New Roman" w:eastAsia="方正仿宋_GBK"/>
                <w:color w:val="000000"/>
                <w:sz w:val="18"/>
                <w:szCs w:val="18"/>
              </w:rPr>
              <w:t xml:space="preserve">■政府服务中心  </w:t>
            </w:r>
          </w:p>
        </w:tc>
        <w:tc>
          <w:tcPr>
            <w:tcW w:w="54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09"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c>
          <w:tcPr>
            <w:tcW w:w="551"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w:t>
            </w:r>
          </w:p>
        </w:tc>
        <w:tc>
          <w:tcPr>
            <w:tcW w:w="720" w:type="dxa"/>
            <w:shd w:val="clear" w:color="auto" w:fill="auto"/>
            <w:noWrap w:val="0"/>
            <w:vAlign w:val="center"/>
          </w:tcPr>
          <w:p>
            <w:pPr>
              <w:jc w:val="center"/>
              <w:rPr>
                <w:rFonts w:ascii="Times New Roman" w:hAnsi="Times New Roman" w:eastAsia="方正仿宋_GBK"/>
                <w:color w:val="000000"/>
                <w:sz w:val="18"/>
                <w:szCs w:val="18"/>
              </w:rPr>
            </w:pPr>
            <w:r>
              <w:rPr>
                <w:rFonts w:ascii="Times New Roman" w:hAnsi="Times New Roman" w:eastAsia="方正仿宋_GBK"/>
                <w:color w:val="000000"/>
                <w:sz w:val="18"/>
                <w:szCs w:val="18"/>
              </w:rPr>
              <w:t>　</w:t>
            </w:r>
          </w:p>
        </w:tc>
      </w:tr>
    </w:tbl>
    <w:p>
      <w:pPr>
        <w:pStyle w:val="3"/>
        <w:bidi w:val="0"/>
        <w:jc w:val="center"/>
        <w:outlineLvl w:val="0"/>
        <w:rPr>
          <w:rFonts w:hint="eastAsia"/>
          <w:lang w:eastAsia="zh-CN"/>
        </w:rPr>
      </w:pPr>
    </w:p>
    <w:bookmarkEnd w:id="4"/>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sectPr>
          <w:pgSz w:w="16840" w:h="11910" w:orient="landscape"/>
          <w:pgMar w:top="1100" w:right="397" w:bottom="1300" w:left="340" w:header="0" w:footer="1116" w:gutter="0"/>
          <w:pgNumType w:fmt="decimal"/>
          <w:cols w:space="720" w:num="1"/>
        </w:sectPr>
      </w:pPr>
    </w:p>
    <w:p>
      <w:pPr>
        <w:pStyle w:val="5"/>
        <w:spacing w:before="185"/>
        <w:ind w:left="3719" w:right="3599"/>
        <w:jc w:val="center"/>
        <w:outlineLvl w:val="0"/>
      </w:pPr>
      <w:bookmarkStart w:id="5" w:name="_Toc11668"/>
      <w:r>
        <w:t>（</w:t>
      </w:r>
      <w:r>
        <w:rPr>
          <w:rFonts w:hint="eastAsia"/>
          <w:lang w:eastAsia="zh-CN"/>
        </w:rPr>
        <w:t>七</w:t>
      </w:r>
      <w:r>
        <w:t>）城乡规划领域基层政务公开标准目录</w:t>
      </w:r>
      <w:bookmarkEnd w:id="5"/>
    </w:p>
    <w:p>
      <w:pPr>
        <w:pStyle w:val="5"/>
        <w:rPr>
          <w:sz w:val="20"/>
        </w:rPr>
      </w:pPr>
    </w:p>
    <w:p>
      <w:pPr>
        <w:pStyle w:val="5"/>
        <w:spacing w:before="10"/>
        <w:rPr>
          <w:sz w:val="19"/>
        </w:rPr>
      </w:pPr>
    </w:p>
    <w:tbl>
      <w:tblPr>
        <w:tblStyle w:val="9"/>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1800"/>
        <w:gridCol w:w="2160"/>
        <w:gridCol w:w="1440"/>
        <w:gridCol w:w="1080"/>
        <w:gridCol w:w="2756"/>
        <w:gridCol w:w="720"/>
        <w:gridCol w:w="709"/>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11"/>
              <w:spacing w:before="12"/>
              <w:rPr>
                <w:rFonts w:ascii="宋体"/>
                <w:b/>
                <w:sz w:val="25"/>
              </w:rPr>
            </w:pPr>
          </w:p>
          <w:p>
            <w:pPr>
              <w:pStyle w:val="11"/>
              <w:spacing w:line="266" w:lineRule="auto"/>
              <w:ind w:left="158" w:right="148"/>
              <w:rPr>
                <w:rFonts w:hint="eastAsia" w:ascii="宋体" w:eastAsia="宋体"/>
                <w:sz w:val="22"/>
              </w:rPr>
            </w:pPr>
            <w:r>
              <w:rPr>
                <w:rFonts w:hint="eastAsia" w:ascii="宋体" w:eastAsia="宋体"/>
                <w:sz w:val="22"/>
              </w:rPr>
              <w:t>序号</w:t>
            </w:r>
          </w:p>
        </w:tc>
        <w:tc>
          <w:tcPr>
            <w:tcW w:w="1800" w:type="dxa"/>
            <w:gridSpan w:val="2"/>
          </w:tcPr>
          <w:p>
            <w:pPr>
              <w:pStyle w:val="11"/>
              <w:spacing w:before="16" w:line="276" w:lineRule="exact"/>
              <w:ind w:left="458"/>
              <w:rPr>
                <w:rFonts w:hint="eastAsia" w:ascii="黑体" w:eastAsia="黑体"/>
                <w:sz w:val="22"/>
              </w:rPr>
            </w:pPr>
            <w:r>
              <w:rPr>
                <w:rFonts w:hint="eastAsia" w:ascii="黑体" w:eastAsia="黑体"/>
                <w:sz w:val="22"/>
              </w:rPr>
              <w:t>公开事项</w:t>
            </w:r>
          </w:p>
        </w:tc>
        <w:tc>
          <w:tcPr>
            <w:tcW w:w="1800" w:type="dxa"/>
            <w:vMerge w:val="restart"/>
          </w:tcPr>
          <w:p>
            <w:pPr>
              <w:pStyle w:val="11"/>
              <w:rPr>
                <w:rFonts w:ascii="宋体"/>
                <w:b/>
                <w:sz w:val="22"/>
              </w:rPr>
            </w:pPr>
          </w:p>
          <w:p>
            <w:pPr>
              <w:pStyle w:val="11"/>
              <w:spacing w:before="2"/>
              <w:rPr>
                <w:rFonts w:ascii="宋体"/>
                <w:b/>
                <w:sz w:val="16"/>
              </w:rPr>
            </w:pPr>
          </w:p>
          <w:p>
            <w:pPr>
              <w:pStyle w:val="11"/>
              <w:ind w:left="108" w:right="-15"/>
              <w:rPr>
                <w:rFonts w:hint="eastAsia" w:ascii="黑体" w:eastAsia="黑体"/>
                <w:sz w:val="22"/>
              </w:rPr>
            </w:pPr>
            <w:r>
              <w:rPr>
                <w:rFonts w:hint="eastAsia" w:ascii="黑体" w:eastAsia="黑体"/>
                <w:spacing w:val="-19"/>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3"/>
                <w:sz w:val="22"/>
              </w:rPr>
              <w:t>）</w:t>
            </w:r>
          </w:p>
        </w:tc>
        <w:tc>
          <w:tcPr>
            <w:tcW w:w="2160" w:type="dxa"/>
            <w:vMerge w:val="restart"/>
          </w:tcPr>
          <w:p>
            <w:pPr>
              <w:pStyle w:val="11"/>
              <w:rPr>
                <w:rFonts w:ascii="宋体"/>
                <w:b/>
                <w:sz w:val="22"/>
              </w:rPr>
            </w:pPr>
          </w:p>
          <w:p>
            <w:pPr>
              <w:pStyle w:val="11"/>
              <w:spacing w:before="2"/>
              <w:rPr>
                <w:rFonts w:ascii="宋体"/>
                <w:b/>
                <w:sz w:val="16"/>
              </w:rPr>
            </w:pPr>
          </w:p>
          <w:p>
            <w:pPr>
              <w:pStyle w:val="11"/>
              <w:ind w:left="638"/>
              <w:rPr>
                <w:rFonts w:hint="eastAsia" w:ascii="黑体" w:eastAsia="黑体"/>
                <w:sz w:val="22"/>
              </w:rPr>
            </w:pPr>
            <w:r>
              <w:rPr>
                <w:rFonts w:hint="eastAsia" w:ascii="黑体" w:eastAsia="黑体"/>
                <w:sz w:val="22"/>
              </w:rPr>
              <w:t>公开依据</w:t>
            </w:r>
          </w:p>
        </w:tc>
        <w:tc>
          <w:tcPr>
            <w:tcW w:w="1440" w:type="dxa"/>
            <w:vMerge w:val="restart"/>
          </w:tcPr>
          <w:p>
            <w:pPr>
              <w:pStyle w:val="11"/>
              <w:rPr>
                <w:rFonts w:ascii="宋体"/>
                <w:b/>
                <w:sz w:val="22"/>
              </w:rPr>
            </w:pPr>
          </w:p>
          <w:p>
            <w:pPr>
              <w:pStyle w:val="11"/>
              <w:spacing w:before="2"/>
              <w:rPr>
                <w:rFonts w:ascii="宋体"/>
                <w:b/>
                <w:sz w:val="16"/>
              </w:rPr>
            </w:pPr>
          </w:p>
          <w:p>
            <w:pPr>
              <w:pStyle w:val="11"/>
              <w:ind w:left="278"/>
              <w:rPr>
                <w:rFonts w:hint="eastAsia" w:ascii="黑体" w:eastAsia="黑体"/>
                <w:sz w:val="22"/>
              </w:rPr>
            </w:pPr>
            <w:r>
              <w:rPr>
                <w:rFonts w:hint="eastAsia" w:ascii="黑体" w:eastAsia="黑体"/>
                <w:sz w:val="22"/>
              </w:rPr>
              <w:t>公开时限</w:t>
            </w:r>
          </w:p>
        </w:tc>
        <w:tc>
          <w:tcPr>
            <w:tcW w:w="1080" w:type="dxa"/>
            <w:vMerge w:val="restart"/>
          </w:tcPr>
          <w:p>
            <w:pPr>
              <w:pStyle w:val="11"/>
              <w:spacing w:before="12"/>
              <w:rPr>
                <w:rFonts w:ascii="宋体"/>
                <w:b/>
                <w:sz w:val="25"/>
              </w:rPr>
            </w:pPr>
          </w:p>
          <w:p>
            <w:pPr>
              <w:pStyle w:val="11"/>
              <w:spacing w:line="266" w:lineRule="auto"/>
              <w:ind w:left="429" w:right="198" w:hanging="221"/>
              <w:rPr>
                <w:rFonts w:hint="eastAsia" w:ascii="黑体" w:eastAsia="黑体"/>
                <w:sz w:val="22"/>
              </w:rPr>
            </w:pPr>
            <w:r>
              <w:rPr>
                <w:rFonts w:hint="eastAsia" w:ascii="黑体" w:eastAsia="黑体"/>
                <w:sz w:val="22"/>
              </w:rPr>
              <w:t>公开主体</w:t>
            </w:r>
          </w:p>
        </w:tc>
        <w:tc>
          <w:tcPr>
            <w:tcW w:w="2756" w:type="dxa"/>
            <w:vMerge w:val="restart"/>
          </w:tcPr>
          <w:p>
            <w:pPr>
              <w:pStyle w:val="11"/>
              <w:rPr>
                <w:rFonts w:ascii="宋体"/>
                <w:b/>
                <w:sz w:val="22"/>
              </w:rPr>
            </w:pPr>
          </w:p>
          <w:p>
            <w:pPr>
              <w:pStyle w:val="11"/>
              <w:spacing w:before="2"/>
              <w:rPr>
                <w:rFonts w:ascii="宋体"/>
                <w:b/>
                <w:sz w:val="16"/>
              </w:rPr>
            </w:pPr>
          </w:p>
          <w:p>
            <w:pPr>
              <w:pStyle w:val="11"/>
              <w:ind w:left="607"/>
              <w:rPr>
                <w:rFonts w:hint="eastAsia" w:ascii="黑体" w:eastAsia="黑体"/>
                <w:sz w:val="22"/>
              </w:rPr>
            </w:pPr>
            <w:r>
              <w:rPr>
                <w:rFonts w:hint="eastAsia" w:ascii="黑体" w:eastAsia="黑体"/>
                <w:sz w:val="22"/>
              </w:rPr>
              <w:t>公开渠道和载体</w:t>
            </w:r>
          </w:p>
        </w:tc>
        <w:tc>
          <w:tcPr>
            <w:tcW w:w="1429" w:type="dxa"/>
            <w:gridSpan w:val="2"/>
          </w:tcPr>
          <w:p>
            <w:pPr>
              <w:pStyle w:val="11"/>
              <w:spacing w:before="16" w:line="276" w:lineRule="exact"/>
              <w:ind w:left="273"/>
              <w:rPr>
                <w:rFonts w:hint="eastAsia" w:ascii="黑体" w:eastAsia="黑体"/>
                <w:sz w:val="22"/>
              </w:rPr>
            </w:pPr>
            <w:r>
              <w:rPr>
                <w:rFonts w:hint="eastAsia" w:ascii="黑体" w:eastAsia="黑体"/>
                <w:sz w:val="22"/>
              </w:rPr>
              <w:t>公开对象</w:t>
            </w:r>
          </w:p>
        </w:tc>
        <w:tc>
          <w:tcPr>
            <w:tcW w:w="1271" w:type="dxa"/>
            <w:gridSpan w:val="2"/>
          </w:tcPr>
          <w:p>
            <w:pPr>
              <w:pStyle w:val="11"/>
              <w:spacing w:before="16" w:line="276" w:lineRule="exact"/>
              <w:ind w:left="195"/>
              <w:rPr>
                <w:rFonts w:hint="eastAsia" w:ascii="黑体" w:eastAsia="黑体"/>
                <w:sz w:val="22"/>
              </w:rPr>
            </w:pPr>
            <w:r>
              <w:rPr>
                <w:rFonts w:hint="eastAsia" w:ascii="黑体" w:eastAsia="黑体"/>
                <w:sz w:val="22"/>
              </w:rPr>
              <w:t>公开方式</w:t>
            </w:r>
          </w:p>
        </w:tc>
        <w:tc>
          <w:tcPr>
            <w:tcW w:w="1440" w:type="dxa"/>
            <w:gridSpan w:val="2"/>
          </w:tcPr>
          <w:p>
            <w:pPr>
              <w:pStyle w:val="11"/>
              <w:spacing w:before="16" w:line="276" w:lineRule="exact"/>
              <w:ind w:left="28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11"/>
              <w:spacing w:before="172" w:line="266" w:lineRule="auto"/>
              <w:ind w:left="139" w:right="126"/>
              <w:rPr>
                <w:rFonts w:hint="eastAsia" w:ascii="黑体" w:eastAsia="黑体"/>
                <w:sz w:val="22"/>
              </w:rPr>
            </w:pPr>
            <w:r>
              <w:rPr>
                <w:rFonts w:hint="eastAsia" w:ascii="黑体" w:eastAsia="黑体"/>
                <w:sz w:val="22"/>
              </w:rPr>
              <w:t>一级事项</w:t>
            </w:r>
          </w:p>
        </w:tc>
        <w:tc>
          <w:tcPr>
            <w:tcW w:w="1080" w:type="dxa"/>
          </w:tcPr>
          <w:p>
            <w:pPr>
              <w:pStyle w:val="11"/>
              <w:spacing w:before="172" w:line="266" w:lineRule="auto"/>
              <w:ind w:left="429" w:right="198" w:hanging="221"/>
              <w:rPr>
                <w:rFonts w:hint="eastAsia" w:ascii="黑体" w:eastAsia="黑体"/>
                <w:sz w:val="22"/>
              </w:rPr>
            </w:pPr>
            <w:r>
              <w:rPr>
                <w:rFonts w:hint="eastAsia" w:ascii="黑体" w:eastAsia="黑体"/>
                <w:sz w:val="22"/>
              </w:rPr>
              <w:t>二级事项</w:t>
            </w:r>
          </w:p>
        </w:tc>
        <w:tc>
          <w:tcPr>
            <w:tcW w:w="1800" w:type="dxa"/>
            <w:vMerge w:val="continue"/>
            <w:tcBorders>
              <w:top w:val="nil"/>
            </w:tcBorders>
          </w:tcPr>
          <w:p>
            <w:pPr>
              <w:rPr>
                <w:sz w:val="2"/>
                <w:szCs w:val="2"/>
              </w:rPr>
            </w:pPr>
          </w:p>
        </w:tc>
        <w:tc>
          <w:tcPr>
            <w:tcW w:w="216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2756" w:type="dxa"/>
            <w:vMerge w:val="continue"/>
            <w:tcBorders>
              <w:top w:val="nil"/>
            </w:tcBorders>
          </w:tcPr>
          <w:p>
            <w:pPr>
              <w:rPr>
                <w:sz w:val="2"/>
                <w:szCs w:val="2"/>
              </w:rPr>
            </w:pPr>
          </w:p>
        </w:tc>
        <w:tc>
          <w:tcPr>
            <w:tcW w:w="720" w:type="dxa"/>
          </w:tcPr>
          <w:p>
            <w:pPr>
              <w:pStyle w:val="11"/>
              <w:spacing w:before="172" w:line="266" w:lineRule="auto"/>
              <w:ind w:left="249" w:right="127" w:hanging="111"/>
              <w:rPr>
                <w:rFonts w:hint="eastAsia" w:ascii="黑体" w:eastAsia="黑体"/>
                <w:sz w:val="22"/>
              </w:rPr>
            </w:pPr>
            <w:r>
              <w:rPr>
                <w:rFonts w:hint="eastAsia" w:ascii="黑体" w:eastAsia="黑体"/>
                <w:sz w:val="22"/>
              </w:rPr>
              <w:t>全社会</w:t>
            </w:r>
          </w:p>
        </w:tc>
        <w:tc>
          <w:tcPr>
            <w:tcW w:w="709" w:type="dxa"/>
          </w:tcPr>
          <w:p>
            <w:pPr>
              <w:pStyle w:val="11"/>
              <w:spacing w:before="172" w:line="266" w:lineRule="auto"/>
              <w:ind w:left="133" w:right="121"/>
              <w:rPr>
                <w:rFonts w:hint="eastAsia" w:ascii="黑体" w:eastAsia="黑体"/>
                <w:sz w:val="22"/>
              </w:rPr>
            </w:pPr>
            <w:r>
              <w:rPr>
                <w:rFonts w:hint="eastAsia" w:ascii="黑体" w:eastAsia="黑体"/>
                <w:sz w:val="22"/>
              </w:rPr>
              <w:t>特定群众</w:t>
            </w:r>
          </w:p>
        </w:tc>
        <w:tc>
          <w:tcPr>
            <w:tcW w:w="551" w:type="dxa"/>
          </w:tcPr>
          <w:p>
            <w:pPr>
              <w:pStyle w:val="11"/>
              <w:spacing w:before="172" w:line="266" w:lineRule="auto"/>
              <w:ind w:left="164" w:right="155"/>
              <w:rPr>
                <w:rFonts w:hint="eastAsia" w:ascii="黑体" w:eastAsia="黑体"/>
                <w:sz w:val="22"/>
              </w:rPr>
            </w:pPr>
            <w:r>
              <w:rPr>
                <w:rFonts w:hint="eastAsia" w:ascii="黑体" w:eastAsia="黑体"/>
                <w:sz w:val="22"/>
              </w:rPr>
              <w:t>主动</w:t>
            </w:r>
          </w:p>
        </w:tc>
        <w:tc>
          <w:tcPr>
            <w:tcW w:w="720" w:type="dxa"/>
          </w:tcPr>
          <w:p>
            <w:pPr>
              <w:pStyle w:val="11"/>
              <w:spacing w:before="15" w:line="266" w:lineRule="auto"/>
              <w:ind w:left="138" w:right="127"/>
              <w:jc w:val="center"/>
              <w:rPr>
                <w:rFonts w:hint="eastAsia" w:ascii="黑体" w:eastAsia="黑体"/>
                <w:sz w:val="22"/>
              </w:rPr>
            </w:pPr>
            <w:r>
              <w:rPr>
                <w:rFonts w:hint="eastAsia" w:ascii="黑体" w:eastAsia="黑体"/>
                <w:sz w:val="22"/>
              </w:rPr>
              <w:t>依申请公</w:t>
            </w:r>
          </w:p>
          <w:p>
            <w:pPr>
              <w:pStyle w:val="11"/>
              <w:spacing w:line="274" w:lineRule="exact"/>
              <w:ind w:left="9"/>
              <w:jc w:val="center"/>
              <w:rPr>
                <w:rFonts w:hint="eastAsia" w:ascii="黑体" w:eastAsia="黑体"/>
                <w:sz w:val="22"/>
              </w:rPr>
            </w:pPr>
            <w:r>
              <w:rPr>
                <w:rFonts w:hint="eastAsia" w:ascii="黑体" w:eastAsia="黑体"/>
                <w:w w:val="100"/>
                <w:sz w:val="22"/>
              </w:rPr>
              <w:t>开</w:t>
            </w:r>
          </w:p>
        </w:tc>
        <w:tc>
          <w:tcPr>
            <w:tcW w:w="720" w:type="dxa"/>
          </w:tcPr>
          <w:p>
            <w:pPr>
              <w:pStyle w:val="11"/>
              <w:spacing w:before="7"/>
              <w:rPr>
                <w:rFonts w:ascii="宋体"/>
                <w:b/>
                <w:sz w:val="25"/>
              </w:rPr>
            </w:pPr>
          </w:p>
          <w:p>
            <w:pPr>
              <w:pStyle w:val="11"/>
              <w:ind w:left="138"/>
              <w:rPr>
                <w:rFonts w:hint="eastAsia" w:ascii="黑体" w:eastAsia="黑体"/>
                <w:sz w:val="22"/>
              </w:rPr>
            </w:pPr>
            <w:r>
              <w:rPr>
                <w:rFonts w:hint="eastAsia" w:ascii="黑体" w:eastAsia="黑体"/>
                <w:sz w:val="22"/>
                <w:lang w:val="en-US" w:eastAsia="zh-CN"/>
              </w:rPr>
              <w:t>镇</w:t>
            </w:r>
            <w:r>
              <w:rPr>
                <w:rFonts w:hint="eastAsia" w:ascii="黑体" w:eastAsia="黑体"/>
                <w:sz w:val="22"/>
              </w:rPr>
              <w:t>级</w:t>
            </w:r>
          </w:p>
        </w:tc>
        <w:tc>
          <w:tcPr>
            <w:tcW w:w="720" w:type="dxa"/>
          </w:tcPr>
          <w:p>
            <w:pPr>
              <w:pStyle w:val="11"/>
              <w:spacing w:before="172" w:line="266" w:lineRule="auto"/>
              <w:ind w:left="138" w:right="127"/>
              <w:rPr>
                <w:rFonts w:hint="eastAsia" w:ascii="黑体" w:eastAsia="黑体"/>
                <w:sz w:val="22"/>
              </w:rPr>
            </w:pPr>
            <w:r>
              <w:rPr>
                <w:rFonts w:hint="eastAsia" w:ascii="黑体" w:eastAsia="黑体"/>
                <w:sz w:val="22"/>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11"/>
              <w:rPr>
                <w:rFonts w:ascii="宋体"/>
                <w:b/>
                <w:sz w:val="18"/>
              </w:rPr>
            </w:pPr>
          </w:p>
          <w:p>
            <w:pPr>
              <w:pStyle w:val="11"/>
              <w:spacing w:before="122"/>
              <w:ind w:right="212"/>
              <w:jc w:val="right"/>
              <w:rPr>
                <w:sz w:val="18"/>
              </w:rPr>
            </w:pPr>
            <w:r>
              <w:rPr>
                <w:sz w:val="18"/>
              </w:rPr>
              <w:t>1</w:t>
            </w:r>
          </w:p>
        </w:tc>
        <w:tc>
          <w:tcPr>
            <w:tcW w:w="720" w:type="dxa"/>
            <w:vMerge w:val="restart"/>
          </w:tcPr>
          <w:p>
            <w:pPr>
              <w:pStyle w:val="11"/>
              <w:rPr>
                <w:rFonts w:ascii="宋体"/>
                <w:b/>
                <w:sz w:val="18"/>
              </w:rPr>
            </w:pPr>
          </w:p>
          <w:p>
            <w:pPr>
              <w:pStyle w:val="11"/>
              <w:rPr>
                <w:rFonts w:ascii="宋体"/>
                <w:b/>
                <w:sz w:val="18"/>
              </w:rPr>
            </w:pPr>
          </w:p>
          <w:p>
            <w:pPr>
              <w:pStyle w:val="11"/>
              <w:rPr>
                <w:rFonts w:ascii="宋体"/>
                <w:b/>
                <w:sz w:val="18"/>
              </w:rPr>
            </w:pPr>
          </w:p>
          <w:p>
            <w:pPr>
              <w:pStyle w:val="11"/>
              <w:rPr>
                <w:rFonts w:ascii="宋体"/>
                <w:b/>
                <w:sz w:val="18"/>
              </w:rPr>
            </w:pPr>
          </w:p>
          <w:p>
            <w:pPr>
              <w:pStyle w:val="11"/>
              <w:spacing w:before="2"/>
              <w:rPr>
                <w:rFonts w:ascii="宋体"/>
                <w:b/>
                <w:sz w:val="17"/>
              </w:rPr>
            </w:pPr>
          </w:p>
          <w:p>
            <w:pPr>
              <w:pStyle w:val="11"/>
              <w:spacing w:line="324" w:lineRule="auto"/>
              <w:ind w:left="180" w:right="167"/>
              <w:rPr>
                <w:sz w:val="18"/>
              </w:rPr>
            </w:pPr>
            <w:r>
              <w:rPr>
                <w:sz w:val="18"/>
              </w:rPr>
              <w:t>规划编制</w:t>
            </w:r>
          </w:p>
        </w:tc>
        <w:tc>
          <w:tcPr>
            <w:tcW w:w="1080" w:type="dxa"/>
          </w:tcPr>
          <w:p>
            <w:pPr>
              <w:pStyle w:val="11"/>
              <w:spacing w:before="41" w:line="324" w:lineRule="auto"/>
              <w:ind w:left="108" w:right="239"/>
              <w:rPr>
                <w:sz w:val="18"/>
              </w:rPr>
            </w:pPr>
            <w:r>
              <w:rPr>
                <w:spacing w:val="-5"/>
                <w:sz w:val="18"/>
              </w:rPr>
              <w:t>镇总体规划及土地</w:t>
            </w:r>
          </w:p>
          <w:p>
            <w:pPr>
              <w:pStyle w:val="11"/>
              <w:spacing w:before="1"/>
              <w:ind w:left="108"/>
              <w:rPr>
                <w:sz w:val="18"/>
              </w:rPr>
            </w:pPr>
            <w:r>
              <w:rPr>
                <w:sz w:val="18"/>
              </w:rPr>
              <w:t>利用规划</w:t>
            </w:r>
          </w:p>
        </w:tc>
        <w:tc>
          <w:tcPr>
            <w:tcW w:w="1800" w:type="dxa"/>
          </w:tcPr>
          <w:p>
            <w:pPr>
              <w:pStyle w:val="11"/>
              <w:spacing w:before="4"/>
              <w:rPr>
                <w:rFonts w:ascii="宋体"/>
                <w:b/>
                <w:sz w:val="15"/>
              </w:rPr>
            </w:pPr>
          </w:p>
          <w:p>
            <w:pPr>
              <w:pStyle w:val="11"/>
              <w:spacing w:before="1" w:line="324" w:lineRule="auto"/>
              <w:ind w:left="108" w:right="38"/>
              <w:rPr>
                <w:sz w:val="18"/>
              </w:rPr>
            </w:pPr>
            <w:r>
              <w:rPr>
                <w:sz w:val="18"/>
              </w:rPr>
              <w:t>规划批准文件、脱密后的文本及图纸等</w:t>
            </w:r>
          </w:p>
        </w:tc>
        <w:tc>
          <w:tcPr>
            <w:tcW w:w="2160" w:type="dxa"/>
          </w:tcPr>
          <w:p>
            <w:pPr>
              <w:pStyle w:val="11"/>
              <w:spacing w:before="41" w:line="324" w:lineRule="auto"/>
              <w:ind w:left="108" w:right="38"/>
              <w:rPr>
                <w:sz w:val="18"/>
              </w:rPr>
            </w:pPr>
            <w:r>
              <w:rPr>
                <w:sz w:val="18"/>
              </w:rPr>
              <w:t>《土地管理法》、《城乡规划法》、《政府信息公</w:t>
            </w:r>
          </w:p>
          <w:p>
            <w:pPr>
              <w:pStyle w:val="11"/>
              <w:spacing w:before="1"/>
              <w:ind w:left="108"/>
              <w:rPr>
                <w:sz w:val="18"/>
              </w:rPr>
            </w:pPr>
            <w:r>
              <w:rPr>
                <w:sz w:val="18"/>
              </w:rPr>
              <w:t>开条例》</w:t>
            </w:r>
          </w:p>
        </w:tc>
        <w:tc>
          <w:tcPr>
            <w:tcW w:w="1440" w:type="dxa"/>
          </w:tcPr>
          <w:p>
            <w:pPr>
              <w:pStyle w:val="11"/>
              <w:spacing w:before="41" w:line="324" w:lineRule="auto"/>
              <w:ind w:left="108" w:right="133"/>
              <w:rPr>
                <w:sz w:val="18"/>
              </w:rPr>
            </w:pPr>
            <w:r>
              <w:rPr>
                <w:sz w:val="18"/>
              </w:rPr>
              <w:t>信息形成或者变更之日起 20</w:t>
            </w:r>
          </w:p>
          <w:p>
            <w:pPr>
              <w:pStyle w:val="11"/>
              <w:spacing w:before="1"/>
              <w:ind w:left="108"/>
              <w:rPr>
                <w:sz w:val="18"/>
              </w:rPr>
            </w:pPr>
            <w:r>
              <w:rPr>
                <w:sz w:val="18"/>
              </w:rPr>
              <w:t>个工作日内</w:t>
            </w:r>
          </w:p>
        </w:tc>
        <w:tc>
          <w:tcPr>
            <w:tcW w:w="1080" w:type="dxa"/>
            <w:vAlign w:val="top"/>
          </w:tcPr>
          <w:p>
            <w:pPr>
              <w:pStyle w:val="11"/>
              <w:rPr>
                <w:rFonts w:ascii="宋体"/>
                <w:b/>
                <w:sz w:val="18"/>
              </w:rPr>
            </w:pPr>
          </w:p>
          <w:p>
            <w:pPr>
              <w:pStyle w:val="11"/>
              <w:spacing w:before="117" w:line="324" w:lineRule="auto"/>
              <w:ind w:right="125" w:rightChars="0"/>
              <w:rPr>
                <w:rFonts w:hint="eastAsia"/>
                <w:sz w:val="18"/>
                <w:lang w:val="en-US" w:eastAsia="zh-CN"/>
              </w:rPr>
            </w:pPr>
            <w:r>
              <w:rPr>
                <w:rFonts w:hint="eastAsia"/>
                <w:sz w:val="18"/>
                <w:lang w:val="en-US" w:eastAsia="zh-CN"/>
              </w:rPr>
              <w:t>古城镇</w:t>
            </w:r>
          </w:p>
          <w:p>
            <w:pPr>
              <w:pStyle w:val="11"/>
              <w:spacing w:before="117" w:line="324" w:lineRule="auto"/>
              <w:ind w:right="125" w:rightChars="0"/>
              <w:rPr>
                <w:rFonts w:ascii="仿宋" w:hAnsi="仿宋" w:eastAsia="仿宋" w:cs="仿宋"/>
                <w:sz w:val="18"/>
                <w:szCs w:val="22"/>
                <w:lang w:val="zh-CN" w:eastAsia="zh-CN" w:bidi="zh-CN"/>
              </w:rPr>
            </w:pPr>
            <w:r>
              <w:rPr>
                <w:sz w:val="18"/>
              </w:rPr>
              <w:t>人民政府</w:t>
            </w:r>
          </w:p>
        </w:tc>
        <w:tc>
          <w:tcPr>
            <w:tcW w:w="2756" w:type="dxa"/>
            <w:vAlign w:val="top"/>
          </w:tcPr>
          <w:p>
            <w:pPr>
              <w:pStyle w:val="11"/>
              <w:rPr>
                <w:rFonts w:ascii="宋体"/>
                <w:b/>
                <w:sz w:val="18"/>
              </w:rPr>
            </w:pPr>
          </w:p>
          <w:p>
            <w:pPr>
              <w:pStyle w:val="11"/>
              <w:numPr>
                <w:ilvl w:val="0"/>
                <w:numId w:val="1"/>
              </w:numPr>
              <w:tabs>
                <w:tab w:val="left" w:pos="289"/>
              </w:tabs>
              <w:spacing w:before="117" w:after="0" w:line="240" w:lineRule="auto"/>
              <w:ind w:left="288" w:right="0" w:hanging="182"/>
              <w:jc w:val="left"/>
              <w:rPr>
                <w:rFonts w:ascii="仿宋" w:hAnsi="仿宋" w:eastAsia="仿宋" w:cs="仿宋"/>
                <w:sz w:val="18"/>
                <w:szCs w:val="22"/>
                <w:lang w:val="zh-CN" w:eastAsia="zh-CN" w:bidi="zh-CN"/>
              </w:rPr>
            </w:pPr>
            <w:r>
              <w:rPr>
                <w:rFonts w:hint="eastAsia"/>
                <w:sz w:val="18"/>
                <w:lang w:eastAsia="zh-CN"/>
              </w:rPr>
              <w:t>镇</w:t>
            </w:r>
            <w:r>
              <w:rPr>
                <w:sz w:val="18"/>
              </w:rPr>
              <w:t>公示栏</w:t>
            </w:r>
          </w:p>
        </w:tc>
        <w:tc>
          <w:tcPr>
            <w:tcW w:w="720" w:type="dxa"/>
          </w:tcPr>
          <w:p>
            <w:pPr>
              <w:pStyle w:val="11"/>
              <w:rPr>
                <w:rFonts w:ascii="宋体"/>
                <w:b/>
                <w:sz w:val="18"/>
              </w:rPr>
            </w:pPr>
          </w:p>
          <w:p>
            <w:pPr>
              <w:pStyle w:val="11"/>
              <w:spacing w:before="122"/>
              <w:ind w:right="257"/>
              <w:jc w:val="right"/>
              <w:rPr>
                <w:rFonts w:ascii="宋体" w:hAnsi="宋体"/>
                <w:sz w:val="18"/>
              </w:rPr>
            </w:pPr>
            <w:r>
              <w:rPr>
                <w:rFonts w:ascii="宋体" w:hAnsi="宋体"/>
                <w:sz w:val="18"/>
              </w:rPr>
              <w:t>√</w:t>
            </w:r>
          </w:p>
        </w:tc>
        <w:tc>
          <w:tcPr>
            <w:tcW w:w="709" w:type="dxa"/>
          </w:tcPr>
          <w:p>
            <w:pPr>
              <w:pStyle w:val="11"/>
              <w:rPr>
                <w:rFonts w:ascii="Times New Roman"/>
                <w:sz w:val="18"/>
              </w:rPr>
            </w:pPr>
          </w:p>
        </w:tc>
        <w:tc>
          <w:tcPr>
            <w:tcW w:w="551" w:type="dxa"/>
          </w:tcPr>
          <w:p>
            <w:pPr>
              <w:pStyle w:val="11"/>
              <w:rPr>
                <w:rFonts w:ascii="宋体"/>
                <w:b/>
                <w:sz w:val="18"/>
              </w:rPr>
            </w:pPr>
          </w:p>
          <w:p>
            <w:pPr>
              <w:pStyle w:val="11"/>
              <w:spacing w:before="122"/>
              <w:ind w:right="173"/>
              <w:jc w:val="right"/>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vAlign w:val="center"/>
          </w:tcPr>
          <w:p>
            <w:pPr>
              <w:pStyle w:val="11"/>
              <w:jc w:val="center"/>
              <w:rPr>
                <w:rFonts w:ascii="Times New Roman"/>
                <w:sz w:val="18"/>
              </w:rPr>
            </w:pPr>
            <w:r>
              <w:rPr>
                <w:rFonts w:ascii="宋体" w:hAnsi="宋体"/>
                <w:sz w:val="18"/>
              </w:rPr>
              <w:t>√</w:t>
            </w:r>
          </w:p>
        </w:tc>
        <w:tc>
          <w:tcPr>
            <w:tcW w:w="720" w:type="dxa"/>
          </w:tcPr>
          <w:p>
            <w:pPr>
              <w:pStyle w:val="11"/>
              <w:rPr>
                <w:rFonts w:ascii="宋体"/>
                <w:b/>
                <w:sz w:val="18"/>
              </w:rPr>
            </w:pPr>
          </w:p>
          <w:p>
            <w:pPr>
              <w:pStyle w:val="11"/>
              <w:spacing w:before="122"/>
              <w:ind w:right="257"/>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11"/>
              <w:rPr>
                <w:rFonts w:ascii="宋体"/>
                <w:b/>
                <w:sz w:val="18"/>
              </w:rPr>
            </w:pPr>
          </w:p>
          <w:p>
            <w:pPr>
              <w:pStyle w:val="11"/>
              <w:spacing w:before="122"/>
              <w:ind w:right="212"/>
              <w:jc w:val="right"/>
              <w:rPr>
                <w:sz w:val="18"/>
              </w:rPr>
            </w:pPr>
            <w:r>
              <w:rPr>
                <w:sz w:val="18"/>
              </w:rPr>
              <w:t>2</w:t>
            </w:r>
          </w:p>
        </w:tc>
        <w:tc>
          <w:tcPr>
            <w:tcW w:w="720" w:type="dxa"/>
            <w:vMerge w:val="continue"/>
            <w:tcBorders>
              <w:top w:val="nil"/>
            </w:tcBorders>
          </w:tcPr>
          <w:p>
            <w:pPr>
              <w:rPr>
                <w:sz w:val="2"/>
                <w:szCs w:val="2"/>
              </w:rPr>
            </w:pPr>
          </w:p>
        </w:tc>
        <w:tc>
          <w:tcPr>
            <w:tcW w:w="1080" w:type="dxa"/>
          </w:tcPr>
          <w:p>
            <w:pPr>
              <w:pStyle w:val="11"/>
              <w:spacing w:before="40" w:line="324" w:lineRule="auto"/>
              <w:ind w:left="108" w:right="239"/>
              <w:rPr>
                <w:sz w:val="18"/>
              </w:rPr>
            </w:pPr>
            <w:r>
              <w:rPr>
                <w:rFonts w:hint="eastAsia"/>
                <w:sz w:val="18"/>
                <w:lang w:eastAsia="zh-CN"/>
              </w:rPr>
              <w:t>镇</w:t>
            </w:r>
            <w:r>
              <w:rPr>
                <w:sz w:val="18"/>
              </w:rPr>
              <w:t>规划及土地利用</w:t>
            </w:r>
          </w:p>
          <w:p>
            <w:pPr>
              <w:pStyle w:val="11"/>
              <w:spacing w:before="2"/>
              <w:ind w:left="108"/>
              <w:rPr>
                <w:sz w:val="18"/>
              </w:rPr>
            </w:pPr>
            <w:r>
              <w:rPr>
                <w:sz w:val="18"/>
              </w:rPr>
              <w:t>规划</w:t>
            </w:r>
          </w:p>
        </w:tc>
        <w:tc>
          <w:tcPr>
            <w:tcW w:w="1800" w:type="dxa"/>
          </w:tcPr>
          <w:p>
            <w:pPr>
              <w:pStyle w:val="11"/>
              <w:spacing w:before="4"/>
              <w:rPr>
                <w:rFonts w:ascii="宋体"/>
                <w:b/>
                <w:sz w:val="15"/>
              </w:rPr>
            </w:pPr>
          </w:p>
          <w:p>
            <w:pPr>
              <w:pStyle w:val="11"/>
              <w:spacing w:line="324" w:lineRule="auto"/>
              <w:ind w:left="108" w:right="239"/>
              <w:rPr>
                <w:sz w:val="18"/>
              </w:rPr>
            </w:pPr>
            <w:r>
              <w:rPr>
                <w:sz w:val="18"/>
              </w:rPr>
              <w:t>脱密后的文本及图纸等</w:t>
            </w:r>
          </w:p>
        </w:tc>
        <w:tc>
          <w:tcPr>
            <w:tcW w:w="2160" w:type="dxa"/>
          </w:tcPr>
          <w:p>
            <w:pPr>
              <w:pStyle w:val="11"/>
              <w:spacing w:before="40" w:line="324" w:lineRule="auto"/>
              <w:ind w:left="108" w:right="38"/>
              <w:rPr>
                <w:sz w:val="18"/>
              </w:rPr>
            </w:pPr>
            <w:r>
              <w:rPr>
                <w:sz w:val="18"/>
              </w:rPr>
              <w:t>《土地管理法》、《城乡规划法》、《政府信息公</w:t>
            </w:r>
          </w:p>
          <w:p>
            <w:pPr>
              <w:pStyle w:val="11"/>
              <w:spacing w:before="2"/>
              <w:ind w:left="108"/>
              <w:rPr>
                <w:sz w:val="18"/>
              </w:rPr>
            </w:pPr>
            <w:r>
              <w:rPr>
                <w:sz w:val="18"/>
              </w:rPr>
              <w:t>开条例》</w:t>
            </w:r>
          </w:p>
        </w:tc>
        <w:tc>
          <w:tcPr>
            <w:tcW w:w="1440" w:type="dxa"/>
          </w:tcPr>
          <w:p>
            <w:pPr>
              <w:pStyle w:val="11"/>
              <w:spacing w:before="40" w:line="324" w:lineRule="auto"/>
              <w:ind w:left="108" w:right="133"/>
              <w:rPr>
                <w:sz w:val="18"/>
              </w:rPr>
            </w:pPr>
            <w:r>
              <w:rPr>
                <w:sz w:val="18"/>
              </w:rPr>
              <w:t>信息形成或者变更之日起 20</w:t>
            </w:r>
          </w:p>
          <w:p>
            <w:pPr>
              <w:pStyle w:val="11"/>
              <w:spacing w:before="2"/>
              <w:ind w:left="108"/>
              <w:rPr>
                <w:sz w:val="18"/>
              </w:rPr>
            </w:pPr>
            <w:r>
              <w:rPr>
                <w:sz w:val="18"/>
              </w:rPr>
              <w:t>个工作日内</w:t>
            </w:r>
          </w:p>
        </w:tc>
        <w:tc>
          <w:tcPr>
            <w:tcW w:w="1080" w:type="dxa"/>
            <w:vAlign w:val="top"/>
          </w:tcPr>
          <w:p>
            <w:pPr>
              <w:pStyle w:val="11"/>
              <w:rPr>
                <w:rFonts w:ascii="宋体"/>
                <w:b/>
                <w:sz w:val="18"/>
              </w:rPr>
            </w:pPr>
          </w:p>
          <w:p>
            <w:pPr>
              <w:pStyle w:val="11"/>
              <w:spacing w:before="117" w:line="324" w:lineRule="auto"/>
              <w:ind w:left="0" w:leftChars="0" w:right="125" w:rightChars="0"/>
              <w:rPr>
                <w:rFonts w:hint="eastAsia"/>
                <w:sz w:val="18"/>
                <w:lang w:val="en-US" w:eastAsia="zh-CN"/>
              </w:rPr>
            </w:pPr>
            <w:r>
              <w:rPr>
                <w:rFonts w:hint="eastAsia"/>
                <w:sz w:val="18"/>
                <w:lang w:val="en-US" w:eastAsia="zh-CN"/>
              </w:rPr>
              <w:t>古城镇</w:t>
            </w:r>
          </w:p>
          <w:p>
            <w:pPr>
              <w:pStyle w:val="11"/>
              <w:spacing w:before="117" w:line="324" w:lineRule="auto"/>
              <w:ind w:left="0" w:leftChars="0" w:right="125" w:rightChars="0"/>
              <w:rPr>
                <w:rFonts w:ascii="仿宋" w:hAnsi="仿宋" w:eastAsia="仿宋" w:cs="仿宋"/>
                <w:sz w:val="18"/>
                <w:szCs w:val="22"/>
                <w:lang w:val="zh-CN" w:eastAsia="zh-CN" w:bidi="zh-CN"/>
              </w:rPr>
            </w:pPr>
            <w:r>
              <w:rPr>
                <w:sz w:val="18"/>
              </w:rPr>
              <w:t>人民政府</w:t>
            </w:r>
          </w:p>
        </w:tc>
        <w:tc>
          <w:tcPr>
            <w:tcW w:w="2756" w:type="dxa"/>
            <w:vAlign w:val="top"/>
          </w:tcPr>
          <w:p>
            <w:pPr>
              <w:pStyle w:val="11"/>
              <w:rPr>
                <w:rFonts w:ascii="宋体"/>
                <w:b/>
                <w:sz w:val="18"/>
              </w:rPr>
            </w:pPr>
          </w:p>
          <w:p>
            <w:pPr>
              <w:pStyle w:val="11"/>
              <w:numPr>
                <w:ilvl w:val="0"/>
                <w:numId w:val="1"/>
              </w:numPr>
              <w:tabs>
                <w:tab w:val="left" w:pos="289"/>
              </w:tabs>
              <w:spacing w:before="117" w:after="0" w:line="240" w:lineRule="auto"/>
              <w:ind w:left="288" w:right="0" w:hanging="182"/>
              <w:jc w:val="left"/>
              <w:rPr>
                <w:rFonts w:ascii="仿宋" w:hAnsi="仿宋" w:eastAsia="仿宋" w:cs="仿宋"/>
                <w:sz w:val="18"/>
                <w:szCs w:val="22"/>
                <w:lang w:val="zh-CN" w:eastAsia="zh-CN" w:bidi="zh-CN"/>
              </w:rPr>
            </w:pPr>
            <w:r>
              <w:rPr>
                <w:rFonts w:hint="eastAsia"/>
                <w:sz w:val="18"/>
                <w:lang w:eastAsia="zh-CN"/>
              </w:rPr>
              <w:t>镇</w:t>
            </w:r>
            <w:r>
              <w:rPr>
                <w:sz w:val="18"/>
              </w:rPr>
              <w:t>公示栏</w:t>
            </w:r>
          </w:p>
        </w:tc>
        <w:tc>
          <w:tcPr>
            <w:tcW w:w="720" w:type="dxa"/>
          </w:tcPr>
          <w:p>
            <w:pPr>
              <w:pStyle w:val="11"/>
              <w:rPr>
                <w:rFonts w:ascii="宋体"/>
                <w:b/>
                <w:sz w:val="18"/>
              </w:rPr>
            </w:pPr>
          </w:p>
          <w:p>
            <w:pPr>
              <w:pStyle w:val="11"/>
              <w:spacing w:before="122"/>
              <w:ind w:right="257"/>
              <w:jc w:val="right"/>
              <w:rPr>
                <w:rFonts w:ascii="宋体" w:hAnsi="宋体"/>
                <w:sz w:val="18"/>
              </w:rPr>
            </w:pPr>
            <w:r>
              <w:rPr>
                <w:rFonts w:ascii="宋体" w:hAnsi="宋体"/>
                <w:sz w:val="18"/>
              </w:rPr>
              <w:t>√</w:t>
            </w:r>
          </w:p>
        </w:tc>
        <w:tc>
          <w:tcPr>
            <w:tcW w:w="709" w:type="dxa"/>
          </w:tcPr>
          <w:p>
            <w:pPr>
              <w:pStyle w:val="11"/>
              <w:rPr>
                <w:rFonts w:ascii="Times New Roman"/>
                <w:sz w:val="18"/>
              </w:rPr>
            </w:pPr>
          </w:p>
        </w:tc>
        <w:tc>
          <w:tcPr>
            <w:tcW w:w="551" w:type="dxa"/>
          </w:tcPr>
          <w:p>
            <w:pPr>
              <w:pStyle w:val="11"/>
              <w:rPr>
                <w:rFonts w:ascii="宋体"/>
                <w:b/>
                <w:sz w:val="18"/>
              </w:rPr>
            </w:pPr>
          </w:p>
          <w:p>
            <w:pPr>
              <w:pStyle w:val="11"/>
              <w:spacing w:before="122"/>
              <w:ind w:right="173"/>
              <w:jc w:val="right"/>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vAlign w:val="center"/>
          </w:tcPr>
          <w:p>
            <w:pPr>
              <w:pStyle w:val="11"/>
              <w:jc w:val="center"/>
              <w:rPr>
                <w:rFonts w:ascii="Times New Roman"/>
                <w:sz w:val="18"/>
              </w:rPr>
            </w:pPr>
            <w:r>
              <w:rPr>
                <w:rFonts w:ascii="宋体" w:hAnsi="宋体"/>
                <w:sz w:val="18"/>
              </w:rPr>
              <w:t>√</w:t>
            </w:r>
          </w:p>
        </w:tc>
        <w:tc>
          <w:tcPr>
            <w:tcW w:w="720" w:type="dxa"/>
          </w:tcPr>
          <w:p>
            <w:pPr>
              <w:pStyle w:val="11"/>
              <w:rPr>
                <w:rFonts w:ascii="宋体"/>
                <w:b/>
                <w:sz w:val="18"/>
              </w:rPr>
            </w:pPr>
          </w:p>
          <w:p>
            <w:pPr>
              <w:pStyle w:val="11"/>
              <w:spacing w:before="122"/>
              <w:ind w:right="257"/>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11"/>
              <w:rPr>
                <w:rFonts w:ascii="宋体"/>
                <w:b/>
                <w:sz w:val="18"/>
              </w:rPr>
            </w:pPr>
          </w:p>
          <w:p>
            <w:pPr>
              <w:pStyle w:val="11"/>
              <w:spacing w:before="121"/>
              <w:ind w:right="212"/>
              <w:jc w:val="right"/>
              <w:rPr>
                <w:sz w:val="18"/>
              </w:rPr>
            </w:pPr>
            <w:r>
              <w:rPr>
                <w:sz w:val="18"/>
              </w:rPr>
              <w:t>3</w:t>
            </w:r>
          </w:p>
        </w:tc>
        <w:tc>
          <w:tcPr>
            <w:tcW w:w="720" w:type="dxa"/>
            <w:vMerge w:val="continue"/>
            <w:tcBorders>
              <w:top w:val="nil"/>
            </w:tcBorders>
          </w:tcPr>
          <w:p>
            <w:pPr>
              <w:rPr>
                <w:sz w:val="2"/>
                <w:szCs w:val="2"/>
              </w:rPr>
            </w:pPr>
          </w:p>
        </w:tc>
        <w:tc>
          <w:tcPr>
            <w:tcW w:w="1080" w:type="dxa"/>
          </w:tcPr>
          <w:p>
            <w:pPr>
              <w:pStyle w:val="11"/>
              <w:spacing w:before="4"/>
              <w:rPr>
                <w:rFonts w:ascii="宋体"/>
                <w:b/>
                <w:sz w:val="15"/>
              </w:rPr>
            </w:pPr>
          </w:p>
          <w:p>
            <w:pPr>
              <w:pStyle w:val="11"/>
              <w:spacing w:line="324" w:lineRule="auto"/>
              <w:ind w:left="108" w:right="239"/>
              <w:rPr>
                <w:sz w:val="18"/>
              </w:rPr>
            </w:pPr>
            <w:r>
              <w:rPr>
                <w:sz w:val="18"/>
              </w:rPr>
              <w:t>镇详细规划</w:t>
            </w:r>
          </w:p>
        </w:tc>
        <w:tc>
          <w:tcPr>
            <w:tcW w:w="1800" w:type="dxa"/>
          </w:tcPr>
          <w:p>
            <w:pPr>
              <w:pStyle w:val="11"/>
              <w:spacing w:before="4"/>
              <w:rPr>
                <w:rFonts w:ascii="宋体"/>
                <w:b/>
                <w:sz w:val="15"/>
              </w:rPr>
            </w:pPr>
          </w:p>
          <w:p>
            <w:pPr>
              <w:pStyle w:val="11"/>
              <w:spacing w:line="324" w:lineRule="auto"/>
              <w:ind w:left="108" w:right="239"/>
              <w:rPr>
                <w:sz w:val="18"/>
              </w:rPr>
            </w:pPr>
            <w:r>
              <w:rPr>
                <w:sz w:val="18"/>
              </w:rPr>
              <w:t>脱密后的文本及图表等</w:t>
            </w:r>
          </w:p>
        </w:tc>
        <w:tc>
          <w:tcPr>
            <w:tcW w:w="2160" w:type="dxa"/>
          </w:tcPr>
          <w:p>
            <w:pPr>
              <w:pStyle w:val="11"/>
              <w:spacing w:before="4"/>
              <w:rPr>
                <w:rFonts w:ascii="宋体"/>
                <w:b/>
                <w:sz w:val="15"/>
              </w:rPr>
            </w:pPr>
          </w:p>
          <w:p>
            <w:pPr>
              <w:pStyle w:val="11"/>
              <w:spacing w:line="324" w:lineRule="auto"/>
              <w:ind w:left="108" w:right="38"/>
              <w:rPr>
                <w:sz w:val="18"/>
              </w:rPr>
            </w:pPr>
            <w:r>
              <w:rPr>
                <w:sz w:val="18"/>
              </w:rPr>
              <w:t>《城乡规划法》、《政府信息公开条例》</w:t>
            </w:r>
          </w:p>
        </w:tc>
        <w:tc>
          <w:tcPr>
            <w:tcW w:w="1440" w:type="dxa"/>
          </w:tcPr>
          <w:p>
            <w:pPr>
              <w:pStyle w:val="11"/>
              <w:spacing w:before="40" w:line="324" w:lineRule="auto"/>
              <w:ind w:left="108" w:right="133"/>
              <w:rPr>
                <w:sz w:val="18"/>
              </w:rPr>
            </w:pPr>
            <w:r>
              <w:rPr>
                <w:sz w:val="18"/>
              </w:rPr>
              <w:t>信息形成或者变更之日起 20</w:t>
            </w:r>
          </w:p>
          <w:p>
            <w:pPr>
              <w:pStyle w:val="11"/>
              <w:spacing w:before="1"/>
              <w:ind w:left="108"/>
              <w:rPr>
                <w:sz w:val="18"/>
              </w:rPr>
            </w:pPr>
            <w:r>
              <w:rPr>
                <w:sz w:val="18"/>
              </w:rPr>
              <w:t>个工作日内</w:t>
            </w:r>
          </w:p>
        </w:tc>
        <w:tc>
          <w:tcPr>
            <w:tcW w:w="1080" w:type="dxa"/>
            <w:vAlign w:val="top"/>
          </w:tcPr>
          <w:p>
            <w:pPr>
              <w:pStyle w:val="11"/>
              <w:spacing w:before="117" w:line="324" w:lineRule="auto"/>
              <w:ind w:left="0" w:leftChars="0" w:right="125" w:rightChars="0"/>
              <w:rPr>
                <w:rFonts w:ascii="仿宋" w:hAnsi="仿宋" w:eastAsia="仿宋" w:cs="仿宋"/>
                <w:sz w:val="18"/>
                <w:szCs w:val="22"/>
                <w:lang w:val="zh-CN" w:eastAsia="zh-CN" w:bidi="zh-CN"/>
              </w:rPr>
            </w:pPr>
            <w:r>
              <w:rPr>
                <w:rFonts w:hint="eastAsia"/>
                <w:sz w:val="18"/>
                <w:lang w:val="en-US" w:eastAsia="zh-CN"/>
              </w:rPr>
              <w:t>古城镇</w:t>
            </w:r>
            <w:r>
              <w:rPr>
                <w:sz w:val="18"/>
              </w:rPr>
              <w:t>人民政府</w:t>
            </w:r>
          </w:p>
        </w:tc>
        <w:tc>
          <w:tcPr>
            <w:tcW w:w="2756" w:type="dxa"/>
            <w:vAlign w:val="top"/>
          </w:tcPr>
          <w:p>
            <w:pPr>
              <w:pStyle w:val="11"/>
              <w:rPr>
                <w:rFonts w:ascii="宋体"/>
                <w:b/>
                <w:sz w:val="18"/>
              </w:rPr>
            </w:pPr>
          </w:p>
          <w:p>
            <w:pPr>
              <w:pStyle w:val="11"/>
              <w:numPr>
                <w:ilvl w:val="0"/>
                <w:numId w:val="1"/>
              </w:numPr>
              <w:tabs>
                <w:tab w:val="left" w:pos="289"/>
              </w:tabs>
              <w:spacing w:before="117" w:after="0" w:line="240" w:lineRule="auto"/>
              <w:ind w:left="288" w:right="0" w:hanging="182"/>
              <w:jc w:val="left"/>
              <w:rPr>
                <w:sz w:val="18"/>
              </w:rPr>
            </w:pPr>
            <w:r>
              <w:rPr>
                <w:rFonts w:hint="eastAsia"/>
                <w:sz w:val="18"/>
                <w:lang w:eastAsia="zh-CN"/>
              </w:rPr>
              <w:t>镇</w:t>
            </w:r>
            <w:r>
              <w:rPr>
                <w:sz w:val="18"/>
              </w:rPr>
              <w:t>公示栏</w:t>
            </w:r>
          </w:p>
          <w:p>
            <w:pPr>
              <w:pStyle w:val="11"/>
              <w:numPr>
                <w:ilvl w:val="0"/>
                <w:numId w:val="0"/>
              </w:numPr>
              <w:tabs>
                <w:tab w:val="left" w:pos="289"/>
              </w:tabs>
              <w:spacing w:before="81" w:after="0" w:line="240" w:lineRule="auto"/>
              <w:ind w:right="0" w:rightChars="0"/>
              <w:jc w:val="left"/>
              <w:rPr>
                <w:rFonts w:ascii="仿宋" w:hAnsi="仿宋" w:eastAsia="仿宋" w:cs="仿宋"/>
                <w:sz w:val="18"/>
                <w:szCs w:val="22"/>
                <w:lang w:val="zh-CN" w:eastAsia="zh-CN" w:bidi="zh-CN"/>
              </w:rPr>
            </w:pPr>
          </w:p>
        </w:tc>
        <w:tc>
          <w:tcPr>
            <w:tcW w:w="720" w:type="dxa"/>
          </w:tcPr>
          <w:p>
            <w:pPr>
              <w:pStyle w:val="11"/>
              <w:rPr>
                <w:rFonts w:ascii="宋体"/>
                <w:b/>
                <w:sz w:val="18"/>
              </w:rPr>
            </w:pPr>
          </w:p>
          <w:p>
            <w:pPr>
              <w:pStyle w:val="11"/>
              <w:spacing w:before="121"/>
              <w:ind w:right="257"/>
              <w:jc w:val="right"/>
              <w:rPr>
                <w:rFonts w:ascii="宋体" w:hAnsi="宋体"/>
                <w:sz w:val="18"/>
              </w:rPr>
            </w:pPr>
            <w:r>
              <w:rPr>
                <w:rFonts w:ascii="宋体" w:hAnsi="宋体"/>
                <w:sz w:val="18"/>
              </w:rPr>
              <w:t>√</w:t>
            </w:r>
          </w:p>
        </w:tc>
        <w:tc>
          <w:tcPr>
            <w:tcW w:w="709" w:type="dxa"/>
          </w:tcPr>
          <w:p>
            <w:pPr>
              <w:pStyle w:val="11"/>
              <w:rPr>
                <w:rFonts w:ascii="Times New Roman"/>
                <w:sz w:val="18"/>
              </w:rPr>
            </w:pPr>
          </w:p>
        </w:tc>
        <w:tc>
          <w:tcPr>
            <w:tcW w:w="551" w:type="dxa"/>
          </w:tcPr>
          <w:p>
            <w:pPr>
              <w:pStyle w:val="11"/>
              <w:rPr>
                <w:rFonts w:ascii="宋体"/>
                <w:b/>
                <w:sz w:val="18"/>
              </w:rPr>
            </w:pPr>
          </w:p>
          <w:p>
            <w:pPr>
              <w:pStyle w:val="11"/>
              <w:spacing w:before="121"/>
              <w:ind w:right="173"/>
              <w:jc w:val="right"/>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vAlign w:val="center"/>
          </w:tcPr>
          <w:p>
            <w:pPr>
              <w:pStyle w:val="11"/>
              <w:jc w:val="center"/>
              <w:rPr>
                <w:rFonts w:ascii="Times New Roman"/>
                <w:sz w:val="18"/>
              </w:rPr>
            </w:pPr>
            <w:r>
              <w:rPr>
                <w:rFonts w:ascii="宋体" w:hAnsi="宋体"/>
                <w:sz w:val="18"/>
              </w:rPr>
              <w:t>√</w:t>
            </w:r>
          </w:p>
        </w:tc>
        <w:tc>
          <w:tcPr>
            <w:tcW w:w="720" w:type="dxa"/>
          </w:tcPr>
          <w:p>
            <w:pPr>
              <w:pStyle w:val="11"/>
              <w:rPr>
                <w:rFonts w:ascii="宋体"/>
                <w:b/>
                <w:sz w:val="18"/>
              </w:rPr>
            </w:pPr>
          </w:p>
          <w:p>
            <w:pPr>
              <w:pStyle w:val="11"/>
              <w:spacing w:before="121"/>
              <w:ind w:right="257"/>
              <w:jc w:val="right"/>
              <w:rPr>
                <w:rFonts w:ascii="宋体" w:hAnsi="宋体"/>
                <w:sz w:val="18"/>
              </w:rPr>
            </w:pPr>
            <w:r>
              <w:rPr>
                <w:rFonts w:ascii="宋体" w:hAnsi="宋体"/>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40" w:type="dxa"/>
          </w:tcPr>
          <w:p>
            <w:pPr>
              <w:pStyle w:val="11"/>
              <w:rPr>
                <w:rFonts w:ascii="宋体"/>
                <w:b/>
                <w:sz w:val="18"/>
              </w:rPr>
            </w:pPr>
          </w:p>
          <w:p>
            <w:pPr>
              <w:pStyle w:val="11"/>
              <w:rPr>
                <w:rFonts w:ascii="宋体"/>
                <w:b/>
                <w:sz w:val="18"/>
              </w:rPr>
            </w:pPr>
          </w:p>
          <w:p>
            <w:pPr>
              <w:pStyle w:val="11"/>
              <w:rPr>
                <w:rFonts w:ascii="宋体"/>
                <w:b/>
                <w:sz w:val="18"/>
              </w:rPr>
            </w:pPr>
          </w:p>
          <w:p>
            <w:pPr>
              <w:pStyle w:val="11"/>
              <w:spacing w:before="130"/>
              <w:ind w:right="212"/>
              <w:jc w:val="right"/>
              <w:rPr>
                <w:sz w:val="18"/>
              </w:rPr>
            </w:pPr>
            <w:r>
              <w:rPr>
                <w:sz w:val="18"/>
              </w:rPr>
              <w:t>4</w:t>
            </w:r>
          </w:p>
        </w:tc>
        <w:tc>
          <w:tcPr>
            <w:tcW w:w="720" w:type="dxa"/>
          </w:tcPr>
          <w:p>
            <w:pPr>
              <w:pStyle w:val="11"/>
              <w:rPr>
                <w:rFonts w:ascii="宋体"/>
                <w:b/>
                <w:sz w:val="18"/>
              </w:rPr>
            </w:pPr>
          </w:p>
          <w:p>
            <w:pPr>
              <w:pStyle w:val="11"/>
              <w:rPr>
                <w:rFonts w:ascii="宋体"/>
                <w:b/>
                <w:sz w:val="18"/>
              </w:rPr>
            </w:pPr>
          </w:p>
          <w:p>
            <w:pPr>
              <w:pStyle w:val="11"/>
              <w:spacing w:before="12"/>
              <w:rPr>
                <w:rFonts w:ascii="宋体"/>
                <w:b/>
                <w:sz w:val="15"/>
              </w:rPr>
            </w:pPr>
          </w:p>
          <w:p>
            <w:pPr>
              <w:pStyle w:val="11"/>
              <w:spacing w:line="324" w:lineRule="auto"/>
              <w:ind w:left="180" w:right="167"/>
              <w:rPr>
                <w:sz w:val="18"/>
              </w:rPr>
            </w:pPr>
            <w:r>
              <w:rPr>
                <w:sz w:val="18"/>
              </w:rPr>
              <w:t>规划编制</w:t>
            </w:r>
          </w:p>
        </w:tc>
        <w:tc>
          <w:tcPr>
            <w:tcW w:w="1080" w:type="dxa"/>
          </w:tcPr>
          <w:p>
            <w:pPr>
              <w:pStyle w:val="11"/>
              <w:spacing w:before="6"/>
              <w:rPr>
                <w:rFonts w:ascii="宋体"/>
                <w:b/>
                <w:sz w:val="15"/>
              </w:rPr>
            </w:pPr>
          </w:p>
          <w:p>
            <w:pPr>
              <w:pStyle w:val="11"/>
              <w:spacing w:line="324" w:lineRule="auto"/>
              <w:ind w:left="108" w:right="95"/>
              <w:rPr>
                <w:sz w:val="18"/>
              </w:rPr>
            </w:pPr>
            <w:r>
              <w:rPr>
                <w:sz w:val="18"/>
              </w:rPr>
              <w:t>部分村庄编制完成的村庄规</w:t>
            </w:r>
            <w:r>
              <w:rPr>
                <w:spacing w:val="-12"/>
                <w:sz w:val="18"/>
              </w:rPr>
              <w:t>划、村土地</w:t>
            </w:r>
            <w:r>
              <w:rPr>
                <w:sz w:val="18"/>
              </w:rPr>
              <w:t>利用规划</w:t>
            </w:r>
          </w:p>
        </w:tc>
        <w:tc>
          <w:tcPr>
            <w:tcW w:w="1800" w:type="dxa"/>
          </w:tcPr>
          <w:p>
            <w:pPr>
              <w:pStyle w:val="11"/>
              <w:rPr>
                <w:rFonts w:ascii="宋体"/>
                <w:b/>
                <w:sz w:val="18"/>
              </w:rPr>
            </w:pPr>
          </w:p>
          <w:p>
            <w:pPr>
              <w:pStyle w:val="11"/>
              <w:rPr>
                <w:rFonts w:ascii="宋体"/>
                <w:b/>
                <w:sz w:val="18"/>
              </w:rPr>
            </w:pPr>
          </w:p>
          <w:p>
            <w:pPr>
              <w:pStyle w:val="11"/>
              <w:spacing w:before="12"/>
              <w:rPr>
                <w:rFonts w:ascii="宋体"/>
                <w:b/>
                <w:sz w:val="15"/>
              </w:rPr>
            </w:pPr>
          </w:p>
          <w:p>
            <w:pPr>
              <w:pStyle w:val="11"/>
              <w:spacing w:line="324" w:lineRule="auto"/>
              <w:ind w:left="108" w:right="239"/>
              <w:rPr>
                <w:sz w:val="18"/>
              </w:rPr>
            </w:pPr>
            <w:r>
              <w:rPr>
                <w:sz w:val="18"/>
              </w:rPr>
              <w:t>脱密后的文本及附图等</w:t>
            </w:r>
          </w:p>
        </w:tc>
        <w:tc>
          <w:tcPr>
            <w:tcW w:w="2160" w:type="dxa"/>
          </w:tcPr>
          <w:p>
            <w:pPr>
              <w:pStyle w:val="11"/>
              <w:spacing w:before="42" w:line="324" w:lineRule="auto"/>
              <w:ind w:left="108" w:right="62"/>
              <w:rPr>
                <w:sz w:val="18"/>
              </w:rPr>
            </w:pPr>
            <w:r>
              <w:rPr>
                <w:sz w:val="18"/>
              </w:rPr>
              <w:t>《土地管理法》、《城乡规划法》、《政府信息公开条例》、《国土资源部关于有序开展村土地利用规划编制工作的指导</w:t>
            </w:r>
          </w:p>
          <w:p>
            <w:pPr>
              <w:pStyle w:val="11"/>
              <w:spacing w:before="3"/>
              <w:ind w:left="108"/>
              <w:rPr>
                <w:sz w:val="18"/>
              </w:rPr>
            </w:pPr>
            <w:r>
              <w:rPr>
                <w:sz w:val="18"/>
              </w:rPr>
              <w:t>意见》</w:t>
            </w:r>
          </w:p>
        </w:tc>
        <w:tc>
          <w:tcPr>
            <w:tcW w:w="1440" w:type="dxa"/>
          </w:tcPr>
          <w:p>
            <w:pPr>
              <w:pStyle w:val="11"/>
              <w:rPr>
                <w:rFonts w:ascii="宋体"/>
                <w:b/>
                <w:sz w:val="18"/>
              </w:rPr>
            </w:pPr>
          </w:p>
          <w:p>
            <w:pPr>
              <w:pStyle w:val="11"/>
              <w:spacing w:before="10"/>
              <w:rPr>
                <w:rFonts w:ascii="宋体"/>
                <w:b/>
                <w:sz w:val="21"/>
              </w:rPr>
            </w:pPr>
          </w:p>
          <w:p>
            <w:pPr>
              <w:pStyle w:val="11"/>
              <w:spacing w:line="324" w:lineRule="auto"/>
              <w:ind w:left="108" w:right="195"/>
              <w:jc w:val="both"/>
              <w:rPr>
                <w:sz w:val="18"/>
              </w:rPr>
            </w:pPr>
            <w:r>
              <w:rPr>
                <w:sz w:val="18"/>
              </w:rPr>
              <w:t>信息形成或者</w:t>
            </w:r>
            <w:r>
              <w:rPr>
                <w:spacing w:val="-8"/>
                <w:sz w:val="18"/>
              </w:rPr>
              <w:t xml:space="preserve">变更之日起 </w:t>
            </w:r>
            <w:r>
              <w:rPr>
                <w:spacing w:val="-9"/>
                <w:sz w:val="18"/>
              </w:rPr>
              <w:t xml:space="preserve">20 </w:t>
            </w:r>
            <w:r>
              <w:rPr>
                <w:sz w:val="18"/>
              </w:rPr>
              <w:t>个工作日内</w:t>
            </w:r>
          </w:p>
        </w:tc>
        <w:tc>
          <w:tcPr>
            <w:tcW w:w="1080" w:type="dxa"/>
            <w:vAlign w:val="top"/>
          </w:tcPr>
          <w:p>
            <w:pPr>
              <w:pStyle w:val="11"/>
              <w:rPr>
                <w:rFonts w:ascii="宋体"/>
                <w:b/>
                <w:sz w:val="18"/>
              </w:rPr>
            </w:pPr>
          </w:p>
          <w:p>
            <w:pPr>
              <w:pStyle w:val="11"/>
              <w:rPr>
                <w:rFonts w:ascii="宋体"/>
                <w:b/>
                <w:sz w:val="18"/>
              </w:rPr>
            </w:pPr>
          </w:p>
          <w:p>
            <w:pPr>
              <w:pStyle w:val="11"/>
              <w:spacing w:before="117" w:line="324" w:lineRule="auto"/>
              <w:ind w:left="0" w:leftChars="0" w:right="125" w:rightChars="0"/>
              <w:rPr>
                <w:rFonts w:hint="eastAsia"/>
                <w:sz w:val="18"/>
                <w:lang w:val="en-US" w:eastAsia="zh-CN"/>
              </w:rPr>
            </w:pPr>
            <w:r>
              <w:rPr>
                <w:rFonts w:hint="eastAsia"/>
                <w:sz w:val="18"/>
                <w:lang w:val="en-US" w:eastAsia="zh-CN"/>
              </w:rPr>
              <w:t>古城镇</w:t>
            </w:r>
          </w:p>
          <w:p>
            <w:pPr>
              <w:pStyle w:val="11"/>
              <w:spacing w:before="117" w:line="324" w:lineRule="auto"/>
              <w:ind w:left="0" w:leftChars="0" w:right="125" w:rightChars="0"/>
              <w:rPr>
                <w:rFonts w:ascii="仿宋" w:hAnsi="仿宋" w:eastAsia="仿宋" w:cs="仿宋"/>
                <w:sz w:val="18"/>
                <w:szCs w:val="22"/>
                <w:lang w:val="zh-CN" w:eastAsia="zh-CN" w:bidi="zh-CN"/>
              </w:rPr>
            </w:pPr>
            <w:r>
              <w:rPr>
                <w:sz w:val="18"/>
              </w:rPr>
              <w:t>人民政府</w:t>
            </w:r>
          </w:p>
        </w:tc>
        <w:tc>
          <w:tcPr>
            <w:tcW w:w="2756" w:type="dxa"/>
            <w:vAlign w:val="top"/>
          </w:tcPr>
          <w:p>
            <w:pPr>
              <w:pStyle w:val="11"/>
              <w:rPr>
                <w:rFonts w:ascii="宋体"/>
                <w:b/>
                <w:sz w:val="18"/>
              </w:rPr>
            </w:pPr>
          </w:p>
          <w:p>
            <w:pPr>
              <w:pStyle w:val="11"/>
              <w:rPr>
                <w:rFonts w:ascii="宋体"/>
                <w:b/>
                <w:sz w:val="18"/>
              </w:rPr>
            </w:pPr>
          </w:p>
          <w:p>
            <w:pPr>
              <w:pStyle w:val="11"/>
              <w:numPr>
                <w:ilvl w:val="0"/>
                <w:numId w:val="1"/>
              </w:numPr>
              <w:tabs>
                <w:tab w:val="left" w:pos="289"/>
              </w:tabs>
              <w:spacing w:before="117" w:after="0" w:line="240" w:lineRule="auto"/>
              <w:ind w:left="288" w:right="0" w:hanging="182"/>
              <w:jc w:val="left"/>
              <w:rPr>
                <w:sz w:val="18"/>
              </w:rPr>
            </w:pPr>
            <w:r>
              <w:rPr>
                <w:rFonts w:hint="eastAsia"/>
                <w:sz w:val="18"/>
                <w:lang w:eastAsia="zh-CN"/>
              </w:rPr>
              <w:t>镇</w:t>
            </w:r>
            <w:r>
              <w:rPr>
                <w:sz w:val="18"/>
              </w:rPr>
              <w:t>公示栏</w:t>
            </w:r>
          </w:p>
          <w:p>
            <w:pPr>
              <w:pStyle w:val="11"/>
              <w:numPr>
                <w:ilvl w:val="0"/>
                <w:numId w:val="1"/>
              </w:numPr>
              <w:tabs>
                <w:tab w:val="left" w:pos="289"/>
              </w:tabs>
              <w:spacing w:before="81" w:after="0" w:line="240" w:lineRule="auto"/>
              <w:ind w:left="288" w:leftChars="0" w:right="0" w:rightChars="0" w:hanging="182" w:firstLineChars="0"/>
              <w:jc w:val="left"/>
              <w:rPr>
                <w:rFonts w:ascii="仿宋" w:hAnsi="仿宋" w:eastAsia="仿宋" w:cs="仿宋"/>
                <w:sz w:val="18"/>
                <w:szCs w:val="22"/>
                <w:lang w:val="zh-CN" w:eastAsia="zh-CN" w:bidi="zh-CN"/>
              </w:rPr>
            </w:pPr>
            <w:r>
              <w:rPr>
                <w:sz w:val="18"/>
              </w:rPr>
              <w:t>村公示栏</w:t>
            </w:r>
          </w:p>
        </w:tc>
        <w:tc>
          <w:tcPr>
            <w:tcW w:w="720" w:type="dxa"/>
          </w:tcPr>
          <w:p>
            <w:pPr>
              <w:pStyle w:val="11"/>
              <w:rPr>
                <w:rFonts w:ascii="宋体"/>
                <w:b/>
                <w:sz w:val="18"/>
              </w:rPr>
            </w:pPr>
          </w:p>
          <w:p>
            <w:pPr>
              <w:pStyle w:val="11"/>
              <w:rPr>
                <w:rFonts w:ascii="宋体"/>
                <w:b/>
                <w:sz w:val="18"/>
              </w:rPr>
            </w:pPr>
          </w:p>
          <w:p>
            <w:pPr>
              <w:pStyle w:val="11"/>
              <w:rPr>
                <w:rFonts w:ascii="宋体"/>
                <w:b/>
                <w:sz w:val="18"/>
              </w:rPr>
            </w:pPr>
          </w:p>
          <w:p>
            <w:pPr>
              <w:pStyle w:val="11"/>
              <w:spacing w:before="130"/>
              <w:ind w:right="257"/>
              <w:jc w:val="right"/>
              <w:rPr>
                <w:rFonts w:ascii="宋体" w:hAnsi="宋体"/>
                <w:sz w:val="18"/>
              </w:rPr>
            </w:pPr>
            <w:r>
              <w:rPr>
                <w:rFonts w:ascii="宋体" w:hAnsi="宋体"/>
                <w:sz w:val="18"/>
              </w:rPr>
              <w:t>√</w:t>
            </w:r>
          </w:p>
        </w:tc>
        <w:tc>
          <w:tcPr>
            <w:tcW w:w="709" w:type="dxa"/>
          </w:tcPr>
          <w:p>
            <w:pPr>
              <w:pStyle w:val="11"/>
              <w:rPr>
                <w:rFonts w:ascii="Times New Roman"/>
                <w:sz w:val="18"/>
              </w:rPr>
            </w:pPr>
          </w:p>
        </w:tc>
        <w:tc>
          <w:tcPr>
            <w:tcW w:w="551" w:type="dxa"/>
          </w:tcPr>
          <w:p>
            <w:pPr>
              <w:pStyle w:val="11"/>
              <w:rPr>
                <w:rFonts w:ascii="宋体"/>
                <w:b/>
                <w:sz w:val="18"/>
              </w:rPr>
            </w:pPr>
          </w:p>
          <w:p>
            <w:pPr>
              <w:pStyle w:val="11"/>
              <w:rPr>
                <w:rFonts w:ascii="宋体"/>
                <w:b/>
                <w:sz w:val="18"/>
              </w:rPr>
            </w:pPr>
          </w:p>
          <w:p>
            <w:pPr>
              <w:pStyle w:val="11"/>
              <w:rPr>
                <w:rFonts w:ascii="宋体"/>
                <w:b/>
                <w:sz w:val="18"/>
              </w:rPr>
            </w:pPr>
          </w:p>
          <w:p>
            <w:pPr>
              <w:pStyle w:val="11"/>
              <w:spacing w:before="130"/>
              <w:ind w:right="173"/>
              <w:jc w:val="right"/>
              <w:rPr>
                <w:rFonts w:ascii="宋体" w:hAnsi="宋体"/>
                <w:sz w:val="18"/>
              </w:rPr>
            </w:pPr>
            <w:r>
              <w:rPr>
                <w:rFonts w:ascii="宋体" w:hAnsi="宋体"/>
                <w:sz w:val="18"/>
              </w:rPr>
              <w:t>√</w:t>
            </w:r>
          </w:p>
        </w:tc>
        <w:tc>
          <w:tcPr>
            <w:tcW w:w="720" w:type="dxa"/>
            <w:vAlign w:val="center"/>
          </w:tcPr>
          <w:p>
            <w:pPr>
              <w:ind w:left="0" w:leftChars="0" w:right="0" w:rightChars="0"/>
              <w:jc w:val="center"/>
              <w:rPr>
                <w:rFonts w:ascii="Times New Roman"/>
                <w:sz w:val="18"/>
              </w:rPr>
            </w:pPr>
          </w:p>
        </w:tc>
        <w:tc>
          <w:tcPr>
            <w:tcW w:w="720" w:type="dxa"/>
            <w:vAlign w:val="center"/>
          </w:tcPr>
          <w:p>
            <w:pPr>
              <w:pStyle w:val="11"/>
              <w:jc w:val="center"/>
              <w:rPr>
                <w:rFonts w:ascii="Times New Roman"/>
                <w:sz w:val="18"/>
              </w:rPr>
            </w:pPr>
            <w:r>
              <w:rPr>
                <w:rFonts w:ascii="宋体" w:hAnsi="宋体"/>
                <w:sz w:val="18"/>
              </w:rPr>
              <w:t>√</w:t>
            </w:r>
          </w:p>
        </w:tc>
        <w:tc>
          <w:tcPr>
            <w:tcW w:w="720" w:type="dxa"/>
          </w:tcPr>
          <w:p>
            <w:pPr>
              <w:pStyle w:val="11"/>
              <w:rPr>
                <w:rFonts w:ascii="宋体"/>
                <w:b/>
                <w:sz w:val="18"/>
              </w:rPr>
            </w:pPr>
          </w:p>
          <w:p>
            <w:pPr>
              <w:pStyle w:val="11"/>
              <w:rPr>
                <w:rFonts w:ascii="宋体"/>
                <w:b/>
                <w:sz w:val="18"/>
              </w:rPr>
            </w:pPr>
          </w:p>
          <w:p>
            <w:pPr>
              <w:pStyle w:val="11"/>
              <w:rPr>
                <w:rFonts w:ascii="宋体"/>
                <w:b/>
                <w:sz w:val="18"/>
              </w:rPr>
            </w:pPr>
          </w:p>
          <w:p>
            <w:pPr>
              <w:pStyle w:val="11"/>
              <w:spacing w:before="130"/>
              <w:ind w:right="257"/>
              <w:jc w:val="right"/>
              <w:rPr>
                <w:rFonts w:ascii="宋体" w:hAnsi="宋体"/>
                <w:sz w:val="18"/>
              </w:rPr>
            </w:pPr>
            <w:r>
              <w:rPr>
                <w:rFonts w:ascii="宋体" w:hAnsi="宋体"/>
                <w:sz w:val="18"/>
              </w:rPr>
              <w:t>√</w:t>
            </w:r>
          </w:p>
        </w:tc>
      </w:tr>
    </w:tbl>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5"/>
        <w:spacing w:before="58"/>
        <w:jc w:val="center"/>
        <w:outlineLvl w:val="0"/>
      </w:pPr>
      <w:bookmarkStart w:id="6" w:name="_Toc7356"/>
      <w:r>
        <w:t>（</w:t>
      </w:r>
      <w:r>
        <w:rPr>
          <w:rFonts w:hint="eastAsia"/>
          <w:lang w:eastAsia="zh-CN"/>
        </w:rPr>
        <w:t>八</w:t>
      </w:r>
      <w:r>
        <w:t>）农村集体土地征收基层政务公开标准目录</w:t>
      </w:r>
      <w:bookmarkEnd w:id="6"/>
    </w:p>
    <w:p>
      <w:pPr>
        <w:pStyle w:val="5"/>
        <w:rPr>
          <w:sz w:val="20"/>
        </w:rPr>
      </w:pPr>
    </w:p>
    <w:p>
      <w:pPr>
        <w:pStyle w:val="5"/>
        <w:spacing w:before="9"/>
        <w:rPr>
          <w:sz w:val="19"/>
        </w:rPr>
      </w:pPr>
    </w:p>
    <w:tbl>
      <w:tblPr>
        <w:tblStyle w:val="9"/>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622"/>
        <w:gridCol w:w="720"/>
        <w:gridCol w:w="3020"/>
        <w:gridCol w:w="1315"/>
        <w:gridCol w:w="2243"/>
        <w:gridCol w:w="992"/>
        <w:gridCol w:w="1843"/>
        <w:gridCol w:w="501"/>
        <w:gridCol w:w="875"/>
        <w:gridCol w:w="551"/>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38" w:type="dxa"/>
            <w:vMerge w:val="restart"/>
          </w:tcPr>
          <w:p>
            <w:pPr>
              <w:pStyle w:val="11"/>
              <w:rPr>
                <w:rFonts w:ascii="宋体"/>
                <w:b/>
                <w:sz w:val="22"/>
              </w:rPr>
            </w:pPr>
          </w:p>
          <w:p>
            <w:pPr>
              <w:pStyle w:val="11"/>
              <w:spacing w:before="2"/>
              <w:rPr>
                <w:rFonts w:ascii="宋体"/>
                <w:b/>
                <w:sz w:val="16"/>
              </w:rPr>
            </w:pPr>
          </w:p>
          <w:p>
            <w:pPr>
              <w:pStyle w:val="11"/>
              <w:spacing w:line="266" w:lineRule="auto"/>
              <w:ind w:left="208" w:right="196"/>
              <w:rPr>
                <w:rFonts w:hint="eastAsia" w:ascii="黑体" w:eastAsia="黑体"/>
                <w:sz w:val="22"/>
              </w:rPr>
            </w:pPr>
            <w:r>
              <w:rPr>
                <w:rFonts w:hint="eastAsia" w:ascii="黑体" w:eastAsia="黑体"/>
                <w:sz w:val="22"/>
              </w:rPr>
              <w:t>序号</w:t>
            </w:r>
          </w:p>
        </w:tc>
        <w:tc>
          <w:tcPr>
            <w:tcW w:w="1342" w:type="dxa"/>
            <w:gridSpan w:val="2"/>
          </w:tcPr>
          <w:p>
            <w:pPr>
              <w:pStyle w:val="11"/>
              <w:spacing w:before="16" w:line="276" w:lineRule="exact"/>
              <w:ind w:left="230"/>
              <w:rPr>
                <w:rFonts w:hint="eastAsia" w:ascii="黑体" w:eastAsia="黑体"/>
                <w:sz w:val="22"/>
              </w:rPr>
            </w:pPr>
            <w:r>
              <w:rPr>
                <w:rFonts w:hint="eastAsia" w:ascii="黑体" w:eastAsia="黑体"/>
                <w:sz w:val="22"/>
              </w:rPr>
              <w:t>公开事项</w:t>
            </w:r>
          </w:p>
        </w:tc>
        <w:tc>
          <w:tcPr>
            <w:tcW w:w="3020" w:type="dxa"/>
            <w:vMerge w:val="restart"/>
          </w:tcPr>
          <w:p>
            <w:pPr>
              <w:pStyle w:val="11"/>
              <w:rPr>
                <w:rFonts w:ascii="宋体"/>
                <w:b/>
                <w:sz w:val="22"/>
              </w:rPr>
            </w:pPr>
          </w:p>
          <w:p>
            <w:pPr>
              <w:pStyle w:val="11"/>
              <w:spacing w:before="4"/>
              <w:rPr>
                <w:rFonts w:ascii="宋体"/>
                <w:b/>
                <w:sz w:val="28"/>
              </w:rPr>
            </w:pPr>
          </w:p>
          <w:p>
            <w:pPr>
              <w:pStyle w:val="11"/>
              <w:ind w:left="628"/>
              <w:rPr>
                <w:rFonts w:hint="eastAsia" w:ascii="黑体" w:eastAsia="黑体"/>
                <w:sz w:val="22"/>
              </w:rPr>
            </w:pPr>
            <w:r>
              <w:rPr>
                <w:rFonts w:hint="eastAsia" w:ascii="黑体" w:eastAsia="黑体"/>
                <w:sz w:val="22"/>
              </w:rPr>
              <w:t>公开内容（要素）</w:t>
            </w:r>
          </w:p>
        </w:tc>
        <w:tc>
          <w:tcPr>
            <w:tcW w:w="1315" w:type="dxa"/>
            <w:vMerge w:val="restart"/>
          </w:tcPr>
          <w:p>
            <w:pPr>
              <w:pStyle w:val="11"/>
              <w:rPr>
                <w:rFonts w:ascii="宋体"/>
                <w:b/>
                <w:sz w:val="22"/>
              </w:rPr>
            </w:pPr>
          </w:p>
          <w:p>
            <w:pPr>
              <w:pStyle w:val="11"/>
              <w:spacing w:before="4"/>
              <w:rPr>
                <w:rFonts w:ascii="宋体"/>
                <w:b/>
                <w:sz w:val="28"/>
              </w:rPr>
            </w:pPr>
          </w:p>
          <w:p>
            <w:pPr>
              <w:pStyle w:val="11"/>
              <w:ind w:left="217"/>
              <w:rPr>
                <w:rFonts w:hint="eastAsia" w:ascii="黑体" w:eastAsia="黑体"/>
                <w:sz w:val="22"/>
              </w:rPr>
            </w:pPr>
            <w:r>
              <w:rPr>
                <w:rFonts w:hint="eastAsia" w:ascii="黑体" w:eastAsia="黑体"/>
                <w:sz w:val="22"/>
              </w:rPr>
              <w:t>公开依据</w:t>
            </w:r>
          </w:p>
        </w:tc>
        <w:tc>
          <w:tcPr>
            <w:tcW w:w="2243" w:type="dxa"/>
            <w:vMerge w:val="restart"/>
          </w:tcPr>
          <w:p>
            <w:pPr>
              <w:pStyle w:val="11"/>
              <w:rPr>
                <w:rFonts w:ascii="宋体"/>
                <w:b/>
                <w:sz w:val="22"/>
              </w:rPr>
            </w:pPr>
          </w:p>
          <w:p>
            <w:pPr>
              <w:pStyle w:val="11"/>
              <w:spacing w:before="4"/>
              <w:rPr>
                <w:rFonts w:ascii="宋体"/>
                <w:b/>
                <w:sz w:val="28"/>
              </w:rPr>
            </w:pPr>
          </w:p>
          <w:p>
            <w:pPr>
              <w:pStyle w:val="11"/>
              <w:ind w:left="680"/>
              <w:rPr>
                <w:rFonts w:hint="eastAsia" w:ascii="黑体" w:eastAsia="黑体"/>
                <w:sz w:val="22"/>
              </w:rPr>
            </w:pPr>
            <w:r>
              <w:rPr>
                <w:rFonts w:hint="eastAsia" w:ascii="黑体" w:eastAsia="黑体"/>
                <w:sz w:val="22"/>
              </w:rPr>
              <w:t>公开时限</w:t>
            </w:r>
          </w:p>
        </w:tc>
        <w:tc>
          <w:tcPr>
            <w:tcW w:w="992" w:type="dxa"/>
            <w:vMerge w:val="restart"/>
          </w:tcPr>
          <w:p>
            <w:pPr>
              <w:pStyle w:val="11"/>
              <w:rPr>
                <w:rFonts w:ascii="宋体"/>
                <w:b/>
                <w:sz w:val="22"/>
              </w:rPr>
            </w:pPr>
          </w:p>
          <w:p>
            <w:pPr>
              <w:pStyle w:val="11"/>
              <w:spacing w:before="2"/>
              <w:rPr>
                <w:rFonts w:ascii="宋体"/>
                <w:b/>
                <w:sz w:val="16"/>
              </w:rPr>
            </w:pPr>
          </w:p>
          <w:p>
            <w:pPr>
              <w:pStyle w:val="11"/>
              <w:spacing w:line="266" w:lineRule="auto"/>
              <w:ind w:left="276" w:right="261"/>
              <w:rPr>
                <w:rFonts w:hint="eastAsia" w:ascii="黑体" w:eastAsia="黑体"/>
                <w:sz w:val="22"/>
              </w:rPr>
            </w:pPr>
            <w:r>
              <w:rPr>
                <w:rFonts w:hint="eastAsia" w:ascii="黑体" w:eastAsia="黑体"/>
                <w:sz w:val="22"/>
              </w:rPr>
              <w:t>公开主体</w:t>
            </w:r>
          </w:p>
        </w:tc>
        <w:tc>
          <w:tcPr>
            <w:tcW w:w="1843" w:type="dxa"/>
            <w:vMerge w:val="restart"/>
          </w:tcPr>
          <w:p>
            <w:pPr>
              <w:pStyle w:val="11"/>
              <w:rPr>
                <w:rFonts w:ascii="宋体"/>
                <w:b/>
                <w:sz w:val="22"/>
              </w:rPr>
            </w:pPr>
          </w:p>
          <w:p>
            <w:pPr>
              <w:pStyle w:val="11"/>
              <w:spacing w:before="4"/>
              <w:rPr>
                <w:rFonts w:ascii="宋体"/>
                <w:b/>
                <w:sz w:val="28"/>
              </w:rPr>
            </w:pPr>
          </w:p>
          <w:p>
            <w:pPr>
              <w:pStyle w:val="11"/>
              <w:ind w:left="150"/>
              <w:rPr>
                <w:rFonts w:hint="eastAsia" w:ascii="黑体" w:eastAsia="黑体"/>
                <w:sz w:val="22"/>
              </w:rPr>
            </w:pPr>
            <w:r>
              <w:rPr>
                <w:rFonts w:hint="eastAsia" w:ascii="黑体" w:eastAsia="黑体"/>
                <w:sz w:val="22"/>
              </w:rPr>
              <w:t>公开渠道和载体</w:t>
            </w:r>
          </w:p>
        </w:tc>
        <w:tc>
          <w:tcPr>
            <w:tcW w:w="1376" w:type="dxa"/>
            <w:gridSpan w:val="2"/>
          </w:tcPr>
          <w:p>
            <w:pPr>
              <w:pStyle w:val="11"/>
              <w:spacing w:before="16" w:line="276" w:lineRule="exact"/>
              <w:ind w:left="247"/>
              <w:rPr>
                <w:rFonts w:hint="eastAsia" w:ascii="黑体" w:eastAsia="黑体"/>
                <w:sz w:val="22"/>
              </w:rPr>
            </w:pPr>
            <w:r>
              <w:rPr>
                <w:rFonts w:hint="eastAsia" w:ascii="黑体" w:eastAsia="黑体"/>
                <w:sz w:val="22"/>
              </w:rPr>
              <w:t>公开对象</w:t>
            </w:r>
          </w:p>
        </w:tc>
        <w:tc>
          <w:tcPr>
            <w:tcW w:w="1271" w:type="dxa"/>
            <w:gridSpan w:val="2"/>
          </w:tcPr>
          <w:p>
            <w:pPr>
              <w:pStyle w:val="11"/>
              <w:spacing w:before="16" w:line="276" w:lineRule="exact"/>
              <w:ind w:left="195"/>
              <w:rPr>
                <w:rFonts w:hint="eastAsia" w:ascii="黑体" w:eastAsia="黑体"/>
                <w:sz w:val="22"/>
              </w:rPr>
            </w:pPr>
            <w:r>
              <w:rPr>
                <w:rFonts w:hint="eastAsia" w:ascii="黑体" w:eastAsia="黑体"/>
                <w:sz w:val="22"/>
              </w:rPr>
              <w:t>公开方式</w:t>
            </w:r>
          </w:p>
        </w:tc>
        <w:tc>
          <w:tcPr>
            <w:tcW w:w="1440" w:type="dxa"/>
            <w:gridSpan w:val="2"/>
          </w:tcPr>
          <w:p>
            <w:pPr>
              <w:pStyle w:val="11"/>
              <w:spacing w:before="16" w:line="276" w:lineRule="exact"/>
              <w:ind w:left="28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638" w:type="dxa"/>
            <w:vMerge w:val="continue"/>
            <w:tcBorders>
              <w:top w:val="nil"/>
            </w:tcBorders>
          </w:tcPr>
          <w:p>
            <w:pPr>
              <w:rPr>
                <w:sz w:val="2"/>
                <w:szCs w:val="2"/>
              </w:rPr>
            </w:pPr>
          </w:p>
        </w:tc>
        <w:tc>
          <w:tcPr>
            <w:tcW w:w="622" w:type="dxa"/>
          </w:tcPr>
          <w:p>
            <w:pPr>
              <w:pStyle w:val="11"/>
              <w:spacing w:before="15" w:line="266" w:lineRule="auto"/>
              <w:ind w:left="199" w:right="189"/>
              <w:jc w:val="both"/>
              <w:rPr>
                <w:rFonts w:hint="eastAsia" w:ascii="黑体" w:eastAsia="黑体"/>
                <w:sz w:val="22"/>
              </w:rPr>
            </w:pPr>
            <w:r>
              <w:rPr>
                <w:rFonts w:hint="eastAsia" w:ascii="黑体" w:eastAsia="黑体"/>
                <w:sz w:val="22"/>
              </w:rPr>
              <w:t>一级事</w:t>
            </w:r>
          </w:p>
          <w:p>
            <w:pPr>
              <w:pStyle w:val="11"/>
              <w:spacing w:line="274" w:lineRule="exact"/>
              <w:ind w:left="199"/>
              <w:rPr>
                <w:rFonts w:hint="eastAsia" w:ascii="黑体" w:eastAsia="黑体"/>
                <w:sz w:val="22"/>
              </w:rPr>
            </w:pPr>
            <w:r>
              <w:rPr>
                <w:rFonts w:hint="eastAsia" w:ascii="黑体" w:eastAsia="黑体"/>
                <w:w w:val="100"/>
                <w:sz w:val="22"/>
              </w:rPr>
              <w:t>项</w:t>
            </w:r>
          </w:p>
        </w:tc>
        <w:tc>
          <w:tcPr>
            <w:tcW w:w="720" w:type="dxa"/>
          </w:tcPr>
          <w:p>
            <w:pPr>
              <w:pStyle w:val="11"/>
              <w:spacing w:before="7"/>
              <w:rPr>
                <w:rFonts w:ascii="宋体"/>
                <w:b/>
                <w:sz w:val="25"/>
              </w:rPr>
            </w:pPr>
          </w:p>
          <w:p>
            <w:pPr>
              <w:pStyle w:val="11"/>
              <w:spacing w:line="266" w:lineRule="auto"/>
              <w:ind w:left="139" w:right="127"/>
              <w:rPr>
                <w:rFonts w:hint="eastAsia" w:ascii="黑体" w:eastAsia="黑体"/>
                <w:sz w:val="22"/>
              </w:rPr>
            </w:pPr>
            <w:r>
              <w:rPr>
                <w:rFonts w:hint="eastAsia" w:ascii="黑体" w:eastAsia="黑体"/>
                <w:sz w:val="22"/>
              </w:rPr>
              <w:t>二级事项</w:t>
            </w:r>
          </w:p>
        </w:tc>
        <w:tc>
          <w:tcPr>
            <w:tcW w:w="3020" w:type="dxa"/>
            <w:vMerge w:val="continue"/>
            <w:tcBorders>
              <w:top w:val="nil"/>
            </w:tcBorders>
          </w:tcPr>
          <w:p>
            <w:pPr>
              <w:rPr>
                <w:sz w:val="2"/>
                <w:szCs w:val="2"/>
              </w:rPr>
            </w:pPr>
          </w:p>
        </w:tc>
        <w:tc>
          <w:tcPr>
            <w:tcW w:w="1315" w:type="dxa"/>
            <w:vMerge w:val="continue"/>
            <w:tcBorders>
              <w:top w:val="nil"/>
            </w:tcBorders>
          </w:tcPr>
          <w:p>
            <w:pPr>
              <w:rPr>
                <w:sz w:val="2"/>
                <w:szCs w:val="2"/>
              </w:rPr>
            </w:pPr>
          </w:p>
        </w:tc>
        <w:tc>
          <w:tcPr>
            <w:tcW w:w="2243" w:type="dxa"/>
            <w:vMerge w:val="continue"/>
            <w:tcBorders>
              <w:top w:val="nil"/>
            </w:tcBorders>
          </w:tcPr>
          <w:p>
            <w:pPr>
              <w:rPr>
                <w:sz w:val="2"/>
                <w:szCs w:val="2"/>
              </w:rPr>
            </w:pPr>
          </w:p>
        </w:tc>
        <w:tc>
          <w:tcPr>
            <w:tcW w:w="992"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501" w:type="dxa"/>
          </w:tcPr>
          <w:p>
            <w:pPr>
              <w:pStyle w:val="11"/>
              <w:spacing w:before="172" w:line="266" w:lineRule="auto"/>
              <w:ind w:left="139" w:right="130"/>
              <w:jc w:val="both"/>
              <w:rPr>
                <w:rFonts w:hint="eastAsia" w:ascii="黑体" w:eastAsia="黑体"/>
                <w:sz w:val="22"/>
              </w:rPr>
            </w:pPr>
            <w:r>
              <w:rPr>
                <w:rFonts w:hint="eastAsia" w:ascii="黑体" w:eastAsia="黑体"/>
                <w:sz w:val="22"/>
              </w:rPr>
              <w:t>全社会</w:t>
            </w:r>
          </w:p>
        </w:tc>
        <w:tc>
          <w:tcPr>
            <w:tcW w:w="875" w:type="dxa"/>
          </w:tcPr>
          <w:p>
            <w:pPr>
              <w:pStyle w:val="11"/>
              <w:spacing w:before="7"/>
              <w:rPr>
                <w:rFonts w:ascii="宋体"/>
                <w:b/>
                <w:sz w:val="25"/>
              </w:rPr>
            </w:pPr>
          </w:p>
          <w:p>
            <w:pPr>
              <w:pStyle w:val="11"/>
              <w:spacing w:line="266" w:lineRule="auto"/>
              <w:ind w:left="216" w:right="204"/>
              <w:rPr>
                <w:rFonts w:hint="eastAsia" w:ascii="黑体" w:eastAsia="黑体"/>
                <w:sz w:val="22"/>
              </w:rPr>
            </w:pPr>
            <w:r>
              <w:rPr>
                <w:rFonts w:hint="eastAsia" w:ascii="黑体" w:eastAsia="黑体"/>
                <w:sz w:val="22"/>
              </w:rPr>
              <w:t>特定群众</w:t>
            </w:r>
          </w:p>
        </w:tc>
        <w:tc>
          <w:tcPr>
            <w:tcW w:w="551" w:type="dxa"/>
          </w:tcPr>
          <w:p>
            <w:pPr>
              <w:pStyle w:val="11"/>
              <w:spacing w:before="7"/>
              <w:rPr>
                <w:rFonts w:ascii="宋体"/>
                <w:b/>
                <w:sz w:val="25"/>
              </w:rPr>
            </w:pPr>
          </w:p>
          <w:p>
            <w:pPr>
              <w:pStyle w:val="11"/>
              <w:spacing w:line="266" w:lineRule="auto"/>
              <w:ind w:left="164" w:right="153"/>
              <w:rPr>
                <w:rFonts w:hint="eastAsia" w:ascii="黑体" w:eastAsia="黑体"/>
                <w:sz w:val="22"/>
              </w:rPr>
            </w:pPr>
            <w:r>
              <w:rPr>
                <w:rFonts w:hint="eastAsia" w:ascii="黑体" w:eastAsia="黑体"/>
                <w:sz w:val="22"/>
              </w:rPr>
              <w:t>主动</w:t>
            </w:r>
          </w:p>
        </w:tc>
        <w:tc>
          <w:tcPr>
            <w:tcW w:w="720" w:type="dxa"/>
          </w:tcPr>
          <w:p>
            <w:pPr>
              <w:pStyle w:val="11"/>
              <w:spacing w:before="172" w:line="266" w:lineRule="auto"/>
              <w:ind w:left="139" w:right="127"/>
              <w:jc w:val="both"/>
              <w:rPr>
                <w:rFonts w:hint="eastAsia" w:ascii="黑体" w:eastAsia="黑体"/>
                <w:sz w:val="22"/>
              </w:rPr>
            </w:pPr>
            <w:r>
              <w:rPr>
                <w:rFonts w:hint="eastAsia" w:ascii="黑体" w:eastAsia="黑体"/>
                <w:sz w:val="22"/>
              </w:rPr>
              <w:t>依申请公开</w:t>
            </w:r>
          </w:p>
        </w:tc>
        <w:tc>
          <w:tcPr>
            <w:tcW w:w="720" w:type="dxa"/>
          </w:tcPr>
          <w:p>
            <w:pPr>
              <w:pStyle w:val="11"/>
              <w:rPr>
                <w:rFonts w:ascii="宋体"/>
                <w:b/>
                <w:sz w:val="22"/>
              </w:rPr>
            </w:pPr>
          </w:p>
          <w:p>
            <w:pPr>
              <w:pStyle w:val="11"/>
              <w:spacing w:before="9"/>
              <w:rPr>
                <w:rFonts w:ascii="宋体"/>
                <w:b/>
                <w:sz w:val="15"/>
              </w:rPr>
            </w:pPr>
          </w:p>
          <w:p>
            <w:pPr>
              <w:pStyle w:val="11"/>
              <w:ind w:left="139"/>
              <w:rPr>
                <w:rFonts w:hint="eastAsia" w:ascii="黑体" w:eastAsia="黑体"/>
                <w:sz w:val="22"/>
              </w:rPr>
            </w:pPr>
            <w:r>
              <w:rPr>
                <w:rFonts w:hint="eastAsia" w:ascii="黑体" w:eastAsia="黑体"/>
                <w:sz w:val="22"/>
                <w:lang w:val="en-US" w:eastAsia="zh-CN"/>
              </w:rPr>
              <w:t>镇</w:t>
            </w:r>
            <w:r>
              <w:rPr>
                <w:rFonts w:hint="eastAsia" w:ascii="黑体" w:eastAsia="黑体"/>
                <w:sz w:val="22"/>
              </w:rPr>
              <w:t>级</w:t>
            </w:r>
          </w:p>
        </w:tc>
        <w:tc>
          <w:tcPr>
            <w:tcW w:w="720" w:type="dxa"/>
            <w:vAlign w:val="center"/>
          </w:tcPr>
          <w:p>
            <w:pPr>
              <w:pStyle w:val="11"/>
              <w:spacing w:line="266" w:lineRule="auto"/>
              <w:ind w:left="139" w:right="127"/>
              <w:jc w:val="center"/>
              <w:rPr>
                <w:rFonts w:hint="eastAsia" w:ascii="黑体" w:eastAsia="黑体"/>
                <w:sz w:val="22"/>
              </w:rPr>
            </w:pPr>
            <w:r>
              <w:rPr>
                <w:rFonts w:hint="eastAsia" w:ascii="黑体" w:eastAsia="黑体"/>
                <w:sz w:val="22"/>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638" w:type="dxa"/>
            <w:vMerge w:val="restart"/>
          </w:tcPr>
          <w:p>
            <w:pPr>
              <w:pStyle w:val="11"/>
              <w:rPr>
                <w:rFonts w:ascii="宋体"/>
                <w:b/>
                <w:sz w:val="18"/>
              </w:rPr>
            </w:pPr>
          </w:p>
          <w:p>
            <w:pPr>
              <w:pStyle w:val="11"/>
              <w:rPr>
                <w:rFonts w:ascii="宋体"/>
                <w:b/>
                <w:sz w:val="18"/>
              </w:rPr>
            </w:pPr>
          </w:p>
          <w:p>
            <w:pPr>
              <w:pStyle w:val="11"/>
              <w:rPr>
                <w:rFonts w:ascii="宋体"/>
                <w:b/>
                <w:sz w:val="18"/>
              </w:rPr>
            </w:pPr>
          </w:p>
          <w:p>
            <w:pPr>
              <w:pStyle w:val="11"/>
              <w:spacing w:before="4"/>
              <w:rPr>
                <w:rFonts w:ascii="宋体"/>
                <w:b/>
                <w:sz w:val="21"/>
              </w:rPr>
            </w:pPr>
          </w:p>
          <w:p>
            <w:pPr>
              <w:pStyle w:val="11"/>
              <w:ind w:left="9"/>
              <w:jc w:val="center"/>
              <w:rPr>
                <w:sz w:val="18"/>
              </w:rPr>
            </w:pPr>
            <w:r>
              <w:rPr>
                <w:sz w:val="18"/>
              </w:rPr>
              <w:t>1</w:t>
            </w:r>
          </w:p>
        </w:tc>
        <w:tc>
          <w:tcPr>
            <w:tcW w:w="622" w:type="dxa"/>
            <w:vMerge w:val="restart"/>
          </w:tcPr>
          <w:p>
            <w:pPr>
              <w:pStyle w:val="11"/>
              <w:rPr>
                <w:rFonts w:ascii="宋体"/>
                <w:b/>
                <w:sz w:val="18"/>
              </w:rPr>
            </w:pPr>
          </w:p>
          <w:p>
            <w:pPr>
              <w:pStyle w:val="11"/>
              <w:rPr>
                <w:rFonts w:ascii="宋体"/>
                <w:b/>
                <w:sz w:val="18"/>
              </w:rPr>
            </w:pPr>
          </w:p>
          <w:p>
            <w:pPr>
              <w:pStyle w:val="11"/>
              <w:spacing w:before="1"/>
              <w:rPr>
                <w:rFonts w:ascii="宋体"/>
                <w:b/>
                <w:sz w:val="21"/>
              </w:rPr>
            </w:pPr>
          </w:p>
          <w:p>
            <w:pPr>
              <w:pStyle w:val="11"/>
              <w:spacing w:before="1" w:line="249" w:lineRule="auto"/>
              <w:ind w:left="130" w:right="121"/>
              <w:jc w:val="both"/>
              <w:rPr>
                <w:sz w:val="18"/>
              </w:rPr>
            </w:pPr>
            <w:r>
              <w:rPr>
                <w:sz w:val="18"/>
              </w:rPr>
              <w:t>征地前期准备</w:t>
            </w:r>
          </w:p>
        </w:tc>
        <w:tc>
          <w:tcPr>
            <w:tcW w:w="720" w:type="dxa"/>
            <w:vMerge w:val="restart"/>
          </w:tcPr>
          <w:p>
            <w:pPr>
              <w:pStyle w:val="11"/>
              <w:rPr>
                <w:rFonts w:ascii="宋体"/>
                <w:b/>
                <w:sz w:val="18"/>
              </w:rPr>
            </w:pPr>
          </w:p>
          <w:p>
            <w:pPr>
              <w:pStyle w:val="11"/>
              <w:rPr>
                <w:rFonts w:ascii="宋体"/>
                <w:b/>
                <w:sz w:val="18"/>
              </w:rPr>
            </w:pPr>
          </w:p>
          <w:p>
            <w:pPr>
              <w:pStyle w:val="11"/>
              <w:spacing w:before="151" w:line="249" w:lineRule="auto"/>
              <w:ind w:left="179" w:right="169"/>
              <w:jc w:val="both"/>
              <w:rPr>
                <w:sz w:val="18"/>
              </w:rPr>
            </w:pPr>
            <w:r>
              <w:rPr>
                <w:sz w:val="18"/>
              </w:rPr>
              <w:t>拟征收土地告知</w:t>
            </w:r>
          </w:p>
        </w:tc>
        <w:tc>
          <w:tcPr>
            <w:tcW w:w="3020" w:type="dxa"/>
            <w:vMerge w:val="restart"/>
          </w:tcPr>
          <w:p>
            <w:pPr>
              <w:pStyle w:val="11"/>
              <w:spacing w:before="3" w:line="240" w:lineRule="atLeast"/>
              <w:ind w:left="107" w:right="21"/>
              <w:rPr>
                <w:sz w:val="18"/>
              </w:rPr>
            </w:pPr>
            <w:r>
              <w:rPr>
                <w:spacing w:val="-9"/>
                <w:sz w:val="18"/>
              </w:rPr>
              <w:t>在拟征收土地前，应明确征收土地有</w:t>
            </w:r>
            <w:r>
              <w:rPr>
                <w:spacing w:val="-17"/>
                <w:sz w:val="18"/>
              </w:rPr>
              <w:t>关事项并予以公开。</w:t>
            </w:r>
            <w:r>
              <w:rPr>
                <w:sz w:val="18"/>
              </w:rPr>
              <w:t>1.拟征收土地用</w:t>
            </w:r>
            <w:r>
              <w:rPr>
                <w:spacing w:val="-7"/>
                <w:sz w:val="18"/>
              </w:rPr>
              <w:t>途；</w:t>
            </w:r>
            <w:r>
              <w:rPr>
                <w:spacing w:val="-14"/>
                <w:sz w:val="18"/>
              </w:rPr>
              <w:t>2</w:t>
            </w:r>
            <w:r>
              <w:rPr>
                <w:spacing w:val="-5"/>
                <w:sz w:val="18"/>
              </w:rPr>
              <w:t>.拟征收土地的位置和范围；</w:t>
            </w:r>
            <w:r>
              <w:rPr>
                <w:spacing w:val="-13"/>
                <w:sz w:val="18"/>
              </w:rPr>
              <w:t xml:space="preserve">3. </w:t>
            </w:r>
            <w:r>
              <w:rPr>
                <w:spacing w:val="-7"/>
                <w:sz w:val="18"/>
              </w:rPr>
              <w:t>征地补偿标准及安置途径；</w:t>
            </w:r>
            <w:r>
              <w:rPr>
                <w:spacing w:val="1"/>
                <w:sz w:val="18"/>
              </w:rPr>
              <w:t>4</w:t>
            </w:r>
            <w:r>
              <w:rPr>
                <w:spacing w:val="-1"/>
                <w:sz w:val="18"/>
              </w:rPr>
              <w:t>.开展土</w:t>
            </w:r>
            <w:r>
              <w:rPr>
                <w:spacing w:val="-10"/>
                <w:sz w:val="18"/>
              </w:rPr>
              <w:t>地现状调查的安排；</w:t>
            </w:r>
            <w:r>
              <w:rPr>
                <w:spacing w:val="1"/>
                <w:sz w:val="18"/>
              </w:rPr>
              <w:t>5</w:t>
            </w:r>
            <w:r>
              <w:rPr>
                <w:spacing w:val="-1"/>
                <w:sz w:val="18"/>
              </w:rPr>
              <w:t>.拟征收土地的原用途管控（</w:t>
            </w:r>
            <w:r>
              <w:rPr>
                <w:spacing w:val="-3"/>
                <w:sz w:val="18"/>
              </w:rPr>
              <w:t>包括不得抢栽、抢种、</w:t>
            </w:r>
            <w:r>
              <w:rPr>
                <w:sz w:val="18"/>
              </w:rPr>
              <w:t>抢建等有关规定</w:t>
            </w:r>
            <w:r>
              <w:rPr>
                <w:spacing w:val="-12"/>
                <w:sz w:val="18"/>
              </w:rPr>
              <w:t>）；6</w:t>
            </w:r>
            <w:r>
              <w:rPr>
                <w:spacing w:val="-10"/>
                <w:sz w:val="18"/>
              </w:rPr>
              <w:t>.听证权利；〔</w:t>
            </w:r>
            <w:r>
              <w:rPr>
                <w:spacing w:val="-15"/>
                <w:sz w:val="18"/>
              </w:rPr>
              <w:t xml:space="preserve">* </w:t>
            </w:r>
            <w:r>
              <w:rPr>
                <w:sz w:val="18"/>
              </w:rPr>
              <w:t>对土地现状调查结果有异议的救济 措施〕。</w:t>
            </w:r>
          </w:p>
        </w:tc>
        <w:tc>
          <w:tcPr>
            <w:tcW w:w="1315" w:type="dxa"/>
            <w:vMerge w:val="restart"/>
          </w:tcPr>
          <w:p>
            <w:pPr>
              <w:pStyle w:val="11"/>
              <w:rPr>
                <w:rFonts w:ascii="宋体"/>
                <w:b/>
                <w:sz w:val="18"/>
              </w:rPr>
            </w:pPr>
          </w:p>
          <w:p>
            <w:pPr>
              <w:pStyle w:val="11"/>
              <w:rPr>
                <w:rFonts w:ascii="宋体"/>
                <w:b/>
                <w:sz w:val="18"/>
              </w:rPr>
            </w:pPr>
          </w:p>
          <w:p>
            <w:pPr>
              <w:pStyle w:val="11"/>
              <w:spacing w:before="151" w:line="249" w:lineRule="auto"/>
              <w:ind w:left="107" w:right="115"/>
              <w:jc w:val="both"/>
              <w:rPr>
                <w:sz w:val="18"/>
              </w:rPr>
            </w:pPr>
            <w:r>
              <w:rPr>
                <w:sz w:val="18"/>
              </w:rPr>
              <w:t>《国务院关于深化改革严格土地管理的决定》</w:t>
            </w:r>
          </w:p>
        </w:tc>
        <w:tc>
          <w:tcPr>
            <w:tcW w:w="2243" w:type="dxa"/>
          </w:tcPr>
          <w:p>
            <w:pPr>
              <w:pStyle w:val="11"/>
              <w:spacing w:before="9"/>
              <w:rPr>
                <w:rFonts w:ascii="宋体"/>
                <w:b/>
                <w:sz w:val="24"/>
              </w:rPr>
            </w:pPr>
          </w:p>
          <w:p>
            <w:pPr>
              <w:pStyle w:val="11"/>
              <w:spacing w:line="249" w:lineRule="auto"/>
              <w:ind w:left="107" w:right="143"/>
              <w:rPr>
                <w:sz w:val="18"/>
              </w:rPr>
            </w:pPr>
            <w:r>
              <w:rPr>
                <w:sz w:val="18"/>
              </w:rPr>
              <w:t>在实地启动拟征收土地工作时，在村公示栏公开。</w:t>
            </w:r>
          </w:p>
        </w:tc>
        <w:tc>
          <w:tcPr>
            <w:tcW w:w="992" w:type="dxa"/>
            <w:vMerge w:val="restart"/>
          </w:tcPr>
          <w:p>
            <w:pPr>
              <w:pStyle w:val="11"/>
              <w:rPr>
                <w:rFonts w:ascii="宋体"/>
                <w:b/>
                <w:sz w:val="18"/>
              </w:rPr>
            </w:pPr>
          </w:p>
          <w:p>
            <w:pPr>
              <w:pStyle w:val="11"/>
              <w:rPr>
                <w:rFonts w:ascii="宋体"/>
                <w:b/>
                <w:sz w:val="18"/>
              </w:rPr>
            </w:pPr>
          </w:p>
          <w:p>
            <w:pPr>
              <w:pStyle w:val="11"/>
              <w:rPr>
                <w:rFonts w:ascii="宋体"/>
                <w:b/>
                <w:sz w:val="18"/>
              </w:rPr>
            </w:pPr>
          </w:p>
          <w:p>
            <w:pPr>
              <w:pStyle w:val="11"/>
              <w:spacing w:before="117" w:line="324" w:lineRule="auto"/>
              <w:ind w:left="134" w:right="125" w:firstLine="91"/>
              <w:rPr>
                <w:sz w:val="18"/>
              </w:rPr>
            </w:pPr>
            <w:r>
              <w:rPr>
                <w:rFonts w:hint="eastAsia"/>
                <w:sz w:val="18"/>
                <w:lang w:val="en-US" w:eastAsia="zh-CN"/>
              </w:rPr>
              <w:t>古城镇</w:t>
            </w:r>
            <w:r>
              <w:rPr>
                <w:sz w:val="18"/>
              </w:rPr>
              <w:t>人民政府</w:t>
            </w:r>
          </w:p>
        </w:tc>
        <w:tc>
          <w:tcPr>
            <w:tcW w:w="1843" w:type="dxa"/>
            <w:vMerge w:val="restart"/>
          </w:tcPr>
          <w:p>
            <w:pPr>
              <w:pStyle w:val="11"/>
              <w:rPr>
                <w:rFonts w:ascii="宋体"/>
                <w:b/>
                <w:sz w:val="18"/>
              </w:rPr>
            </w:pPr>
          </w:p>
          <w:p>
            <w:pPr>
              <w:pStyle w:val="11"/>
              <w:rPr>
                <w:rFonts w:ascii="宋体"/>
                <w:b/>
                <w:sz w:val="18"/>
              </w:rPr>
            </w:pPr>
          </w:p>
          <w:p>
            <w:pPr>
              <w:pStyle w:val="11"/>
              <w:rPr>
                <w:rFonts w:ascii="宋体"/>
                <w:b/>
                <w:sz w:val="18"/>
              </w:rPr>
            </w:pPr>
          </w:p>
          <w:p>
            <w:pPr>
              <w:pStyle w:val="11"/>
              <w:numPr>
                <w:ilvl w:val="0"/>
                <w:numId w:val="1"/>
              </w:numPr>
              <w:tabs>
                <w:tab w:val="left" w:pos="289"/>
              </w:tabs>
              <w:spacing w:before="117" w:after="0" w:line="240" w:lineRule="auto"/>
              <w:ind w:left="288" w:right="0" w:hanging="182"/>
              <w:jc w:val="left"/>
              <w:rPr>
                <w:sz w:val="18"/>
              </w:rPr>
            </w:pPr>
            <w:r>
              <w:rPr>
                <w:rFonts w:hint="eastAsia"/>
                <w:sz w:val="18"/>
                <w:lang w:val="en-US" w:eastAsia="zh-CN"/>
              </w:rPr>
              <w:t>镇公示</w:t>
            </w:r>
            <w:r>
              <w:rPr>
                <w:sz w:val="18"/>
              </w:rPr>
              <w:t>栏</w:t>
            </w:r>
          </w:p>
          <w:p>
            <w:pPr>
              <w:pStyle w:val="11"/>
              <w:numPr>
                <w:ilvl w:val="0"/>
                <w:numId w:val="1"/>
              </w:numPr>
              <w:tabs>
                <w:tab w:val="left" w:pos="289"/>
              </w:tabs>
              <w:spacing w:before="81" w:after="0" w:line="240" w:lineRule="auto"/>
              <w:ind w:left="288" w:right="0" w:hanging="182"/>
              <w:jc w:val="left"/>
              <w:rPr>
                <w:sz w:val="18"/>
              </w:rPr>
            </w:pPr>
            <w:r>
              <w:rPr>
                <w:sz w:val="18"/>
              </w:rPr>
              <w:t>村公示栏</w:t>
            </w:r>
          </w:p>
        </w:tc>
        <w:tc>
          <w:tcPr>
            <w:tcW w:w="501" w:type="dxa"/>
            <w:vMerge w:val="restart"/>
          </w:tcPr>
          <w:p>
            <w:pPr>
              <w:pStyle w:val="11"/>
              <w:rPr>
                <w:rFonts w:ascii="Times New Roman"/>
                <w:sz w:val="18"/>
              </w:rPr>
            </w:pPr>
          </w:p>
        </w:tc>
        <w:tc>
          <w:tcPr>
            <w:tcW w:w="875" w:type="dxa"/>
            <w:vMerge w:val="restart"/>
          </w:tcPr>
          <w:p>
            <w:pPr>
              <w:pStyle w:val="11"/>
              <w:spacing w:before="12" w:line="240" w:lineRule="atLeast"/>
              <w:ind w:left="166" w:right="158"/>
              <w:jc w:val="both"/>
              <w:rPr>
                <w:sz w:val="18"/>
              </w:rPr>
            </w:pPr>
            <w:r>
              <w:rPr>
                <w:sz w:val="18"/>
              </w:rPr>
              <w:t>√面向拟征收土地所在地的村集体成员</w:t>
            </w:r>
          </w:p>
        </w:tc>
        <w:tc>
          <w:tcPr>
            <w:tcW w:w="551" w:type="dxa"/>
            <w:vMerge w:val="restart"/>
          </w:tcPr>
          <w:p>
            <w:pPr>
              <w:pStyle w:val="11"/>
              <w:rPr>
                <w:rFonts w:ascii="宋体"/>
                <w:b/>
                <w:sz w:val="18"/>
              </w:rPr>
            </w:pPr>
          </w:p>
          <w:p>
            <w:pPr>
              <w:pStyle w:val="11"/>
              <w:rPr>
                <w:rFonts w:ascii="宋体"/>
                <w:b/>
                <w:sz w:val="18"/>
              </w:rPr>
            </w:pPr>
          </w:p>
          <w:p>
            <w:pPr>
              <w:pStyle w:val="11"/>
              <w:rPr>
                <w:rFonts w:ascii="宋体"/>
                <w:b/>
                <w:sz w:val="18"/>
              </w:rPr>
            </w:pPr>
          </w:p>
          <w:p>
            <w:pPr>
              <w:pStyle w:val="11"/>
              <w:spacing w:before="11"/>
              <w:rPr>
                <w:rFonts w:ascii="宋体"/>
                <w:b/>
                <w:sz w:val="21"/>
              </w:rPr>
            </w:pPr>
          </w:p>
          <w:p>
            <w:pPr>
              <w:pStyle w:val="11"/>
              <w:ind w:left="183"/>
              <w:rPr>
                <w:sz w:val="18"/>
              </w:rPr>
            </w:pPr>
            <w:r>
              <w:rPr>
                <w:sz w:val="18"/>
              </w:rPr>
              <w:t>√</w:t>
            </w:r>
          </w:p>
        </w:tc>
        <w:tc>
          <w:tcPr>
            <w:tcW w:w="720" w:type="dxa"/>
            <w:vMerge w:val="restart"/>
            <w:vAlign w:val="center"/>
          </w:tcPr>
          <w:p>
            <w:pPr>
              <w:pStyle w:val="11"/>
              <w:jc w:val="center"/>
              <w:rPr>
                <w:rFonts w:ascii="Times New Roman"/>
                <w:sz w:val="18"/>
              </w:rPr>
            </w:pPr>
          </w:p>
        </w:tc>
        <w:tc>
          <w:tcPr>
            <w:tcW w:w="720" w:type="dxa"/>
            <w:vMerge w:val="restart"/>
            <w:vAlign w:val="center"/>
          </w:tcPr>
          <w:p>
            <w:pPr>
              <w:pStyle w:val="11"/>
              <w:jc w:val="center"/>
              <w:rPr>
                <w:rFonts w:ascii="Times New Roman"/>
                <w:sz w:val="18"/>
              </w:rPr>
            </w:pPr>
            <w:r>
              <w:rPr>
                <w:sz w:val="18"/>
              </w:rPr>
              <w:t>√</w:t>
            </w:r>
          </w:p>
        </w:tc>
        <w:tc>
          <w:tcPr>
            <w:tcW w:w="720" w:type="dxa"/>
            <w:vMerge w:val="restart"/>
            <w:vAlign w:val="center"/>
          </w:tcPr>
          <w:p>
            <w:pPr>
              <w:pStyle w:val="11"/>
              <w:jc w:val="center"/>
              <w:rPr>
                <w:rFonts w:ascii="宋体"/>
                <w:b/>
                <w:sz w:val="18"/>
              </w:rPr>
            </w:pPr>
          </w:p>
          <w:p>
            <w:pPr>
              <w:pStyle w:val="11"/>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638"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020" w:type="dxa"/>
            <w:vMerge w:val="continue"/>
            <w:tcBorders>
              <w:top w:val="nil"/>
            </w:tcBorders>
          </w:tcPr>
          <w:p>
            <w:pPr>
              <w:rPr>
                <w:sz w:val="2"/>
                <w:szCs w:val="2"/>
              </w:rPr>
            </w:pPr>
          </w:p>
        </w:tc>
        <w:tc>
          <w:tcPr>
            <w:tcW w:w="1315" w:type="dxa"/>
            <w:vMerge w:val="continue"/>
            <w:tcBorders>
              <w:top w:val="nil"/>
            </w:tcBorders>
          </w:tcPr>
          <w:p>
            <w:pPr>
              <w:rPr>
                <w:sz w:val="2"/>
                <w:szCs w:val="2"/>
              </w:rPr>
            </w:pPr>
          </w:p>
        </w:tc>
        <w:tc>
          <w:tcPr>
            <w:tcW w:w="2243" w:type="dxa"/>
            <w:vMerge w:val="restart"/>
          </w:tcPr>
          <w:p>
            <w:pPr>
              <w:pStyle w:val="11"/>
              <w:spacing w:before="64" w:line="249" w:lineRule="auto"/>
              <w:ind w:left="107" w:right="99"/>
              <w:jc w:val="both"/>
              <w:rPr>
                <w:sz w:val="18"/>
              </w:rPr>
            </w:pPr>
            <w:r>
              <w:rPr>
                <w:sz w:val="18"/>
              </w:rPr>
              <w:t>收到征地批准文件之日起10</w:t>
            </w:r>
            <w:r>
              <w:rPr>
                <w:spacing w:val="-8"/>
                <w:sz w:val="18"/>
              </w:rPr>
              <w:t xml:space="preserve"> 个工作日内，在政府网</w:t>
            </w:r>
            <w:r>
              <w:rPr>
                <w:sz w:val="18"/>
              </w:rPr>
              <w:t>站、征地信息公开平台公开。</w:t>
            </w:r>
          </w:p>
        </w:tc>
        <w:tc>
          <w:tcPr>
            <w:tcW w:w="992"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501" w:type="dxa"/>
            <w:vMerge w:val="continue"/>
            <w:tcBorders>
              <w:top w:val="nil"/>
            </w:tcBorders>
          </w:tcPr>
          <w:p>
            <w:pPr>
              <w:rPr>
                <w:sz w:val="2"/>
                <w:szCs w:val="2"/>
              </w:rPr>
            </w:pPr>
          </w:p>
        </w:tc>
        <w:tc>
          <w:tcPr>
            <w:tcW w:w="875" w:type="dxa"/>
            <w:vMerge w:val="continue"/>
            <w:tcBorders>
              <w:top w:val="nil"/>
            </w:tcBorders>
          </w:tcPr>
          <w:p>
            <w:pPr>
              <w:rPr>
                <w:sz w:val="2"/>
                <w:szCs w:val="2"/>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vAlign w:val="center"/>
          </w:tcPr>
          <w:p>
            <w:pPr>
              <w:jc w:val="cente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638"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3020" w:type="dxa"/>
            <w:vMerge w:val="continue"/>
            <w:tcBorders>
              <w:top w:val="nil"/>
            </w:tcBorders>
          </w:tcPr>
          <w:p>
            <w:pPr>
              <w:rPr>
                <w:sz w:val="2"/>
                <w:szCs w:val="2"/>
              </w:rPr>
            </w:pPr>
          </w:p>
        </w:tc>
        <w:tc>
          <w:tcPr>
            <w:tcW w:w="1315" w:type="dxa"/>
            <w:vMerge w:val="continue"/>
            <w:tcBorders>
              <w:top w:val="nil"/>
            </w:tcBorders>
          </w:tcPr>
          <w:p>
            <w:pPr>
              <w:rPr>
                <w:sz w:val="2"/>
                <w:szCs w:val="2"/>
              </w:rPr>
            </w:pPr>
          </w:p>
        </w:tc>
        <w:tc>
          <w:tcPr>
            <w:tcW w:w="2243" w:type="dxa"/>
            <w:vMerge w:val="continue"/>
            <w:tcBorders>
              <w:top w:val="nil"/>
            </w:tcBorders>
          </w:tcPr>
          <w:p>
            <w:pPr>
              <w:rPr>
                <w:sz w:val="2"/>
                <w:szCs w:val="2"/>
              </w:rPr>
            </w:pPr>
          </w:p>
        </w:tc>
        <w:tc>
          <w:tcPr>
            <w:tcW w:w="992" w:type="dxa"/>
            <w:vMerge w:val="continue"/>
            <w:tcBorders>
              <w:top w:val="nil"/>
            </w:tcBorders>
          </w:tcPr>
          <w:p>
            <w:pPr>
              <w:rPr>
                <w:sz w:val="2"/>
                <w:szCs w:val="2"/>
              </w:rPr>
            </w:pPr>
          </w:p>
        </w:tc>
        <w:tc>
          <w:tcPr>
            <w:tcW w:w="1843" w:type="dxa"/>
            <w:vMerge w:val="continue"/>
            <w:tcBorders>
              <w:top w:val="nil"/>
            </w:tcBorders>
          </w:tcPr>
          <w:p>
            <w:pPr>
              <w:rPr>
                <w:sz w:val="2"/>
                <w:szCs w:val="2"/>
              </w:rPr>
            </w:pPr>
          </w:p>
        </w:tc>
        <w:tc>
          <w:tcPr>
            <w:tcW w:w="501" w:type="dxa"/>
          </w:tcPr>
          <w:p>
            <w:pPr>
              <w:pStyle w:val="11"/>
              <w:spacing w:before="11"/>
              <w:rPr>
                <w:rFonts w:ascii="宋体"/>
                <w:b/>
                <w:sz w:val="17"/>
              </w:rPr>
            </w:pPr>
          </w:p>
          <w:p>
            <w:pPr>
              <w:pStyle w:val="11"/>
              <w:ind w:left="160"/>
              <w:rPr>
                <w:sz w:val="18"/>
              </w:rPr>
            </w:pPr>
            <w:r>
              <w:rPr>
                <w:sz w:val="18"/>
              </w:rPr>
              <w:t>√</w:t>
            </w:r>
          </w:p>
        </w:tc>
        <w:tc>
          <w:tcPr>
            <w:tcW w:w="875" w:type="dxa"/>
          </w:tcPr>
          <w:p>
            <w:pPr>
              <w:pStyle w:val="11"/>
              <w:rPr>
                <w:rFonts w:ascii="Times New Roman"/>
                <w:sz w:val="18"/>
              </w:rPr>
            </w:pPr>
          </w:p>
        </w:tc>
        <w:tc>
          <w:tcPr>
            <w:tcW w:w="551" w:type="dxa"/>
            <w:vMerge w:val="continue"/>
            <w:tcBorders>
              <w:top w:val="nil"/>
            </w:tcBorders>
          </w:tcPr>
          <w:p>
            <w:pPr>
              <w:rPr>
                <w:sz w:val="2"/>
                <w:szCs w:val="2"/>
              </w:rPr>
            </w:pPr>
          </w:p>
        </w:tc>
        <w:tc>
          <w:tcPr>
            <w:tcW w:w="720" w:type="dxa"/>
            <w:vMerge w:val="continue"/>
            <w:tcBorders>
              <w:top w:val="nil"/>
            </w:tcBorders>
          </w:tcPr>
          <w:p>
            <w:pPr>
              <w:rPr>
                <w:sz w:val="2"/>
                <w:szCs w:val="2"/>
              </w:rPr>
            </w:pPr>
          </w:p>
        </w:tc>
        <w:tc>
          <w:tcPr>
            <w:tcW w:w="720" w:type="dxa"/>
            <w:vMerge w:val="continue"/>
            <w:tcBorders>
              <w:top w:val="nil"/>
            </w:tcBorders>
            <w:vAlign w:val="center"/>
          </w:tcPr>
          <w:p>
            <w:pPr>
              <w:jc w:val="center"/>
              <w:rPr>
                <w:sz w:val="2"/>
                <w:szCs w:val="2"/>
              </w:rPr>
            </w:pPr>
          </w:p>
        </w:tc>
        <w:tc>
          <w:tcPr>
            <w:tcW w:w="7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638" w:type="dxa"/>
          </w:tcPr>
          <w:p>
            <w:pPr>
              <w:pStyle w:val="11"/>
              <w:rPr>
                <w:rFonts w:ascii="宋体"/>
                <w:b/>
                <w:sz w:val="18"/>
              </w:rPr>
            </w:pPr>
          </w:p>
          <w:p>
            <w:pPr>
              <w:pStyle w:val="11"/>
              <w:rPr>
                <w:rFonts w:ascii="宋体"/>
                <w:b/>
                <w:sz w:val="18"/>
              </w:rPr>
            </w:pPr>
          </w:p>
          <w:p>
            <w:pPr>
              <w:pStyle w:val="11"/>
              <w:spacing w:before="8"/>
              <w:rPr>
                <w:rFonts w:ascii="宋体"/>
                <w:b/>
                <w:sz w:val="15"/>
              </w:rPr>
            </w:pPr>
          </w:p>
          <w:p>
            <w:pPr>
              <w:pStyle w:val="11"/>
              <w:ind w:right="262"/>
              <w:jc w:val="right"/>
              <w:rPr>
                <w:sz w:val="18"/>
              </w:rPr>
            </w:pPr>
            <w:r>
              <w:rPr>
                <w:sz w:val="18"/>
              </w:rPr>
              <w:t>2</w:t>
            </w:r>
          </w:p>
        </w:tc>
        <w:tc>
          <w:tcPr>
            <w:tcW w:w="622" w:type="dxa"/>
            <w:vMerge w:val="restart"/>
          </w:tcPr>
          <w:p>
            <w:pPr>
              <w:pStyle w:val="11"/>
              <w:rPr>
                <w:rFonts w:ascii="宋体"/>
                <w:b/>
                <w:sz w:val="18"/>
              </w:rPr>
            </w:pPr>
          </w:p>
          <w:p>
            <w:pPr>
              <w:pStyle w:val="11"/>
              <w:rPr>
                <w:rFonts w:ascii="宋体"/>
                <w:b/>
                <w:sz w:val="18"/>
              </w:rPr>
            </w:pPr>
          </w:p>
          <w:p>
            <w:pPr>
              <w:pStyle w:val="11"/>
              <w:rPr>
                <w:rFonts w:ascii="宋体"/>
                <w:b/>
                <w:sz w:val="18"/>
              </w:rPr>
            </w:pPr>
          </w:p>
          <w:p>
            <w:pPr>
              <w:pStyle w:val="11"/>
              <w:rPr>
                <w:rFonts w:ascii="宋体"/>
                <w:b/>
                <w:sz w:val="18"/>
              </w:rPr>
            </w:pPr>
          </w:p>
          <w:p>
            <w:pPr>
              <w:pStyle w:val="11"/>
              <w:spacing w:before="2"/>
              <w:rPr>
                <w:rFonts w:ascii="宋体"/>
                <w:b/>
                <w:sz w:val="18"/>
              </w:rPr>
            </w:pPr>
          </w:p>
          <w:p>
            <w:pPr>
              <w:pStyle w:val="11"/>
              <w:spacing w:before="1" w:line="324" w:lineRule="auto"/>
              <w:ind w:left="130" w:right="121"/>
              <w:jc w:val="both"/>
              <w:rPr>
                <w:sz w:val="18"/>
              </w:rPr>
            </w:pPr>
            <w:r>
              <w:rPr>
                <w:sz w:val="18"/>
              </w:rPr>
              <w:t>征地组织实施</w:t>
            </w:r>
          </w:p>
        </w:tc>
        <w:tc>
          <w:tcPr>
            <w:tcW w:w="720" w:type="dxa"/>
          </w:tcPr>
          <w:p>
            <w:pPr>
              <w:pStyle w:val="11"/>
              <w:rPr>
                <w:rFonts w:ascii="宋体"/>
                <w:b/>
                <w:sz w:val="18"/>
              </w:rPr>
            </w:pPr>
          </w:p>
          <w:p>
            <w:pPr>
              <w:pStyle w:val="11"/>
              <w:spacing w:before="143" w:line="333" w:lineRule="auto"/>
              <w:ind w:left="179" w:right="169"/>
              <w:jc w:val="both"/>
              <w:rPr>
                <w:sz w:val="18"/>
              </w:rPr>
            </w:pPr>
            <w:r>
              <w:rPr>
                <w:sz w:val="18"/>
              </w:rPr>
              <w:t>征地补偿登记</w:t>
            </w:r>
          </w:p>
        </w:tc>
        <w:tc>
          <w:tcPr>
            <w:tcW w:w="3020" w:type="dxa"/>
          </w:tcPr>
          <w:p>
            <w:pPr>
              <w:pStyle w:val="11"/>
              <w:spacing w:before="1"/>
              <w:rPr>
                <w:rFonts w:ascii="宋体"/>
                <w:b/>
                <w:sz w:val="15"/>
              </w:rPr>
            </w:pPr>
          </w:p>
          <w:p>
            <w:pPr>
              <w:pStyle w:val="11"/>
              <w:ind w:left="107"/>
              <w:rPr>
                <w:sz w:val="18"/>
              </w:rPr>
            </w:pPr>
            <w:r>
              <w:rPr>
                <w:sz w:val="18"/>
              </w:rPr>
              <w:t>征地补偿登记汇总表。</w:t>
            </w:r>
          </w:p>
          <w:p>
            <w:pPr>
              <w:pStyle w:val="11"/>
              <w:spacing w:before="81" w:line="324" w:lineRule="auto"/>
              <w:ind w:left="107" w:right="96"/>
              <w:jc w:val="both"/>
              <w:rPr>
                <w:sz w:val="18"/>
              </w:rPr>
            </w:pPr>
            <w:r>
              <w:rPr>
                <w:sz w:val="18"/>
              </w:rPr>
              <w:t>〔*征地补偿登记前置与征收土地现</w:t>
            </w:r>
            <w:r>
              <w:rPr>
                <w:spacing w:val="-10"/>
                <w:sz w:val="18"/>
              </w:rPr>
              <w:t>状调查合并进行的，在前置环节一并</w:t>
            </w:r>
            <w:r>
              <w:rPr>
                <w:sz w:val="18"/>
              </w:rPr>
              <w:t>公开〕。</w:t>
            </w:r>
          </w:p>
        </w:tc>
        <w:tc>
          <w:tcPr>
            <w:tcW w:w="1315" w:type="dxa"/>
          </w:tcPr>
          <w:p>
            <w:pPr>
              <w:pStyle w:val="11"/>
              <w:spacing w:before="10"/>
              <w:rPr>
                <w:rFonts w:ascii="宋体"/>
                <w:b/>
                <w:sz w:val="16"/>
              </w:rPr>
            </w:pPr>
          </w:p>
          <w:p>
            <w:pPr>
              <w:pStyle w:val="11"/>
              <w:spacing w:line="333" w:lineRule="auto"/>
              <w:ind w:left="107" w:right="115"/>
              <w:rPr>
                <w:sz w:val="18"/>
              </w:rPr>
            </w:pPr>
            <w:r>
              <w:rPr>
                <w:sz w:val="18"/>
              </w:rPr>
              <w:t xml:space="preserve">《土地管理 </w:t>
            </w:r>
            <w:r>
              <w:rPr>
                <w:spacing w:val="-3"/>
                <w:sz w:val="18"/>
              </w:rPr>
              <w:t>法》、《政府</w:t>
            </w:r>
            <w:r>
              <w:rPr>
                <w:sz w:val="18"/>
              </w:rPr>
              <w:t>信息公开条 例》</w:t>
            </w:r>
          </w:p>
        </w:tc>
        <w:tc>
          <w:tcPr>
            <w:tcW w:w="2243" w:type="dxa"/>
          </w:tcPr>
          <w:p>
            <w:pPr>
              <w:pStyle w:val="11"/>
              <w:rPr>
                <w:rFonts w:ascii="宋体"/>
                <w:b/>
                <w:sz w:val="18"/>
              </w:rPr>
            </w:pPr>
          </w:p>
          <w:p>
            <w:pPr>
              <w:pStyle w:val="11"/>
              <w:spacing w:before="143" w:line="333" w:lineRule="auto"/>
              <w:ind w:left="107" w:right="143"/>
              <w:jc w:val="both"/>
              <w:rPr>
                <w:sz w:val="18"/>
              </w:rPr>
            </w:pPr>
            <w:r>
              <w:rPr>
                <w:spacing w:val="-5"/>
                <w:sz w:val="18"/>
              </w:rPr>
              <w:t xml:space="preserve">征地补偿登记结束后 </w:t>
            </w:r>
            <w:r>
              <w:rPr>
                <w:sz w:val="18"/>
              </w:rPr>
              <w:t>5</w:t>
            </w:r>
            <w:r>
              <w:rPr>
                <w:spacing w:val="-31"/>
                <w:sz w:val="18"/>
              </w:rPr>
              <w:t xml:space="preserve"> 个</w:t>
            </w:r>
            <w:r>
              <w:rPr>
                <w:spacing w:val="-2"/>
                <w:sz w:val="18"/>
              </w:rPr>
              <w:t>工作日内公开。公示结束</w:t>
            </w:r>
            <w:r>
              <w:rPr>
                <w:sz w:val="18"/>
              </w:rPr>
              <w:t>后，转为依申请公开。</w:t>
            </w:r>
          </w:p>
        </w:tc>
        <w:tc>
          <w:tcPr>
            <w:tcW w:w="992" w:type="dxa"/>
          </w:tcPr>
          <w:p>
            <w:pPr>
              <w:pStyle w:val="11"/>
              <w:rPr>
                <w:rFonts w:ascii="宋体"/>
                <w:b/>
                <w:sz w:val="18"/>
              </w:rPr>
            </w:pPr>
          </w:p>
          <w:p>
            <w:pPr>
              <w:pStyle w:val="11"/>
              <w:spacing w:before="8"/>
              <w:rPr>
                <w:rFonts w:ascii="宋体"/>
                <w:b/>
                <w:sz w:val="24"/>
              </w:rPr>
            </w:pPr>
          </w:p>
          <w:p>
            <w:pPr>
              <w:pStyle w:val="11"/>
              <w:spacing w:line="268" w:lineRule="auto"/>
              <w:ind w:left="134" w:right="125" w:firstLine="91"/>
              <w:rPr>
                <w:sz w:val="18"/>
              </w:rPr>
            </w:pPr>
            <w:r>
              <w:rPr>
                <w:rFonts w:hint="eastAsia"/>
                <w:sz w:val="18"/>
                <w:lang w:val="en-US" w:eastAsia="zh-CN"/>
              </w:rPr>
              <w:t>古城镇</w:t>
            </w:r>
            <w:r>
              <w:rPr>
                <w:sz w:val="18"/>
              </w:rPr>
              <w:t>人民政府</w:t>
            </w:r>
          </w:p>
        </w:tc>
        <w:tc>
          <w:tcPr>
            <w:tcW w:w="1843" w:type="dxa"/>
          </w:tcPr>
          <w:p>
            <w:pPr>
              <w:pStyle w:val="11"/>
              <w:rPr>
                <w:rFonts w:ascii="宋体"/>
                <w:b/>
                <w:sz w:val="18"/>
              </w:rPr>
            </w:pPr>
          </w:p>
          <w:p>
            <w:pPr>
              <w:pStyle w:val="11"/>
              <w:spacing w:before="5"/>
              <w:rPr>
                <w:rFonts w:ascii="宋体"/>
                <w:b/>
                <w:sz w:val="21"/>
              </w:rPr>
            </w:pPr>
          </w:p>
          <w:p>
            <w:pPr>
              <w:pStyle w:val="11"/>
              <w:numPr>
                <w:ilvl w:val="0"/>
                <w:numId w:val="2"/>
              </w:numPr>
              <w:tabs>
                <w:tab w:val="left" w:pos="289"/>
              </w:tabs>
              <w:spacing w:before="1" w:after="0" w:line="240" w:lineRule="auto"/>
              <w:ind w:left="288" w:right="0" w:hanging="182"/>
              <w:jc w:val="left"/>
              <w:rPr>
                <w:sz w:val="18"/>
              </w:rPr>
            </w:pPr>
            <w:r>
              <w:rPr>
                <w:rFonts w:hint="eastAsia"/>
                <w:sz w:val="18"/>
                <w:lang w:val="en-US" w:eastAsia="zh-CN"/>
              </w:rPr>
              <w:t>镇公示</w:t>
            </w:r>
            <w:r>
              <w:rPr>
                <w:sz w:val="18"/>
              </w:rPr>
              <w:t>栏</w:t>
            </w:r>
          </w:p>
          <w:p>
            <w:pPr>
              <w:pStyle w:val="11"/>
              <w:numPr>
                <w:ilvl w:val="0"/>
                <w:numId w:val="2"/>
              </w:numPr>
              <w:tabs>
                <w:tab w:val="left" w:pos="289"/>
              </w:tabs>
              <w:spacing w:before="81" w:after="0" w:line="240" w:lineRule="auto"/>
              <w:ind w:left="288" w:right="0" w:hanging="182"/>
              <w:jc w:val="left"/>
              <w:rPr>
                <w:sz w:val="18"/>
              </w:rPr>
            </w:pPr>
            <w:r>
              <w:rPr>
                <w:sz w:val="18"/>
              </w:rPr>
              <w:t>村公示栏</w:t>
            </w:r>
          </w:p>
        </w:tc>
        <w:tc>
          <w:tcPr>
            <w:tcW w:w="501" w:type="dxa"/>
          </w:tcPr>
          <w:p>
            <w:pPr>
              <w:pStyle w:val="11"/>
              <w:rPr>
                <w:rFonts w:ascii="Times New Roman"/>
                <w:sz w:val="18"/>
              </w:rPr>
            </w:pPr>
          </w:p>
        </w:tc>
        <w:tc>
          <w:tcPr>
            <w:tcW w:w="875" w:type="dxa"/>
          </w:tcPr>
          <w:p>
            <w:pPr>
              <w:pStyle w:val="11"/>
              <w:spacing w:before="37" w:line="324" w:lineRule="auto"/>
              <w:ind w:left="166" w:right="158"/>
              <w:jc w:val="both"/>
              <w:rPr>
                <w:sz w:val="18"/>
              </w:rPr>
            </w:pPr>
            <w:r>
              <w:rPr>
                <w:spacing w:val="-7"/>
                <w:sz w:val="18"/>
              </w:rPr>
              <w:t>√拟征收土地所在地的村集</w:t>
            </w:r>
          </w:p>
          <w:p>
            <w:pPr>
              <w:pStyle w:val="11"/>
              <w:spacing w:before="3"/>
              <w:ind w:left="166"/>
              <w:rPr>
                <w:sz w:val="18"/>
              </w:rPr>
            </w:pPr>
            <w:r>
              <w:rPr>
                <w:sz w:val="18"/>
              </w:rPr>
              <w:t>体成员</w:t>
            </w:r>
          </w:p>
        </w:tc>
        <w:tc>
          <w:tcPr>
            <w:tcW w:w="551" w:type="dxa"/>
          </w:tcPr>
          <w:p>
            <w:pPr>
              <w:pStyle w:val="11"/>
              <w:rPr>
                <w:rFonts w:ascii="宋体"/>
                <w:b/>
                <w:sz w:val="18"/>
              </w:rPr>
            </w:pPr>
          </w:p>
          <w:p>
            <w:pPr>
              <w:pStyle w:val="11"/>
              <w:rPr>
                <w:rFonts w:ascii="宋体"/>
                <w:b/>
                <w:sz w:val="18"/>
              </w:rPr>
            </w:pPr>
          </w:p>
          <w:p>
            <w:pPr>
              <w:pStyle w:val="11"/>
              <w:spacing w:before="8"/>
              <w:rPr>
                <w:rFonts w:ascii="宋体"/>
                <w:b/>
                <w:sz w:val="15"/>
              </w:rPr>
            </w:pPr>
          </w:p>
          <w:p>
            <w:pPr>
              <w:pStyle w:val="11"/>
              <w:ind w:left="6"/>
              <w:jc w:val="center"/>
              <w:rPr>
                <w:sz w:val="18"/>
              </w:rPr>
            </w:pPr>
            <w:r>
              <w:rPr>
                <w:sz w:val="18"/>
              </w:rPr>
              <w:t>√</w:t>
            </w:r>
          </w:p>
        </w:tc>
        <w:tc>
          <w:tcPr>
            <w:tcW w:w="720" w:type="dxa"/>
          </w:tcPr>
          <w:p>
            <w:pPr>
              <w:pStyle w:val="11"/>
              <w:rPr>
                <w:rFonts w:ascii="宋体"/>
                <w:b/>
                <w:sz w:val="18"/>
              </w:rPr>
            </w:pPr>
          </w:p>
          <w:p>
            <w:pPr>
              <w:pStyle w:val="11"/>
              <w:rPr>
                <w:rFonts w:ascii="宋体"/>
                <w:b/>
                <w:sz w:val="18"/>
              </w:rPr>
            </w:pPr>
          </w:p>
          <w:p>
            <w:pPr>
              <w:pStyle w:val="11"/>
              <w:spacing w:before="8"/>
              <w:rPr>
                <w:rFonts w:ascii="宋体"/>
                <w:b/>
                <w:sz w:val="15"/>
              </w:rPr>
            </w:pPr>
          </w:p>
          <w:p>
            <w:pPr>
              <w:pStyle w:val="11"/>
              <w:ind w:left="7"/>
              <w:jc w:val="center"/>
              <w:rPr>
                <w:sz w:val="18"/>
              </w:rPr>
            </w:pPr>
            <w:r>
              <w:rPr>
                <w:sz w:val="18"/>
              </w:rPr>
              <w:t>√</w:t>
            </w:r>
          </w:p>
        </w:tc>
        <w:tc>
          <w:tcPr>
            <w:tcW w:w="720" w:type="dxa"/>
            <w:vAlign w:val="center"/>
          </w:tcPr>
          <w:p>
            <w:pPr>
              <w:pStyle w:val="11"/>
              <w:jc w:val="center"/>
              <w:rPr>
                <w:rFonts w:ascii="Times New Roman"/>
                <w:sz w:val="18"/>
              </w:rPr>
            </w:pPr>
            <w:r>
              <w:rPr>
                <w:sz w:val="18"/>
              </w:rPr>
              <w:t>√</w:t>
            </w:r>
          </w:p>
        </w:tc>
        <w:tc>
          <w:tcPr>
            <w:tcW w:w="720" w:type="dxa"/>
          </w:tcPr>
          <w:p>
            <w:pPr>
              <w:pStyle w:val="11"/>
              <w:rPr>
                <w:rFonts w:ascii="宋体"/>
                <w:b/>
                <w:sz w:val="18"/>
              </w:rPr>
            </w:pPr>
          </w:p>
          <w:p>
            <w:pPr>
              <w:pStyle w:val="11"/>
              <w:rPr>
                <w:rFonts w:ascii="宋体"/>
                <w:b/>
                <w:sz w:val="18"/>
              </w:rPr>
            </w:pPr>
          </w:p>
          <w:p>
            <w:pPr>
              <w:pStyle w:val="11"/>
              <w:spacing w:before="8"/>
              <w:rPr>
                <w:rFonts w:ascii="宋体"/>
                <w:b/>
                <w:sz w:val="15"/>
              </w:rPr>
            </w:pPr>
          </w:p>
          <w:p>
            <w:pPr>
              <w:pStyle w:val="11"/>
              <w:ind w:left="7"/>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638" w:type="dxa"/>
          </w:tcPr>
          <w:p>
            <w:pPr>
              <w:pStyle w:val="11"/>
              <w:rPr>
                <w:rFonts w:ascii="宋体"/>
                <w:b/>
                <w:sz w:val="18"/>
              </w:rPr>
            </w:pPr>
          </w:p>
          <w:p>
            <w:pPr>
              <w:pStyle w:val="11"/>
              <w:rPr>
                <w:rFonts w:ascii="宋体"/>
                <w:b/>
                <w:sz w:val="18"/>
              </w:rPr>
            </w:pPr>
          </w:p>
          <w:p>
            <w:pPr>
              <w:pStyle w:val="11"/>
              <w:spacing w:before="6"/>
              <w:rPr>
                <w:rFonts w:ascii="宋体"/>
                <w:b/>
                <w:sz w:val="17"/>
              </w:rPr>
            </w:pPr>
          </w:p>
          <w:p>
            <w:pPr>
              <w:pStyle w:val="11"/>
              <w:ind w:right="262"/>
              <w:jc w:val="right"/>
              <w:rPr>
                <w:sz w:val="18"/>
              </w:rPr>
            </w:pPr>
            <w:r>
              <w:rPr>
                <w:sz w:val="18"/>
              </w:rPr>
              <w:t>3</w:t>
            </w:r>
          </w:p>
        </w:tc>
        <w:tc>
          <w:tcPr>
            <w:tcW w:w="622" w:type="dxa"/>
            <w:vMerge w:val="continue"/>
            <w:tcBorders>
              <w:top w:val="nil"/>
            </w:tcBorders>
          </w:tcPr>
          <w:p>
            <w:pPr>
              <w:rPr>
                <w:sz w:val="2"/>
                <w:szCs w:val="2"/>
              </w:rPr>
            </w:pPr>
          </w:p>
        </w:tc>
        <w:tc>
          <w:tcPr>
            <w:tcW w:w="720" w:type="dxa"/>
          </w:tcPr>
          <w:p>
            <w:pPr>
              <w:pStyle w:val="11"/>
              <w:spacing w:before="6"/>
              <w:rPr>
                <w:rFonts w:ascii="宋体"/>
                <w:b/>
                <w:sz w:val="18"/>
              </w:rPr>
            </w:pPr>
          </w:p>
          <w:p>
            <w:pPr>
              <w:pStyle w:val="11"/>
              <w:spacing w:line="333" w:lineRule="auto"/>
              <w:ind w:left="179" w:right="169"/>
              <w:jc w:val="both"/>
              <w:rPr>
                <w:sz w:val="18"/>
              </w:rPr>
            </w:pPr>
            <w:r>
              <w:rPr>
                <w:sz w:val="18"/>
              </w:rPr>
              <w:t>征地补偿费用支付</w:t>
            </w:r>
          </w:p>
        </w:tc>
        <w:tc>
          <w:tcPr>
            <w:tcW w:w="3020" w:type="dxa"/>
          </w:tcPr>
          <w:p>
            <w:pPr>
              <w:pStyle w:val="11"/>
              <w:spacing w:before="6"/>
              <w:rPr>
                <w:rFonts w:ascii="宋体"/>
                <w:b/>
                <w:sz w:val="18"/>
              </w:rPr>
            </w:pPr>
          </w:p>
          <w:p>
            <w:pPr>
              <w:pStyle w:val="11"/>
              <w:ind w:left="107"/>
              <w:rPr>
                <w:sz w:val="18"/>
              </w:rPr>
            </w:pPr>
            <w:r>
              <w:rPr>
                <w:sz w:val="18"/>
              </w:rPr>
              <w:t>征地补偿费用支付凭证。</w:t>
            </w:r>
          </w:p>
          <w:p>
            <w:pPr>
              <w:pStyle w:val="11"/>
              <w:spacing w:before="89" w:line="333" w:lineRule="auto"/>
              <w:ind w:left="107" w:right="111"/>
              <w:rPr>
                <w:sz w:val="18"/>
              </w:rPr>
            </w:pPr>
            <w:r>
              <w:rPr>
                <w:sz w:val="18"/>
              </w:rPr>
              <w:t>〔在被征地村公告栏张贴，予以公</w:t>
            </w:r>
            <w:r>
              <w:rPr>
                <w:spacing w:val="-6"/>
                <w:sz w:val="18"/>
              </w:rPr>
              <w:t xml:space="preserve">开，张贴之日起 </w:t>
            </w:r>
            <w:r>
              <w:rPr>
                <w:sz w:val="18"/>
              </w:rPr>
              <w:t>20</w:t>
            </w:r>
            <w:r>
              <w:rPr>
                <w:spacing w:val="-9"/>
                <w:sz w:val="18"/>
              </w:rPr>
              <w:t xml:space="preserve"> 个工作日后可依</w:t>
            </w:r>
            <w:r>
              <w:rPr>
                <w:sz w:val="18"/>
              </w:rPr>
              <w:t>申请公开〕。</w:t>
            </w:r>
          </w:p>
        </w:tc>
        <w:tc>
          <w:tcPr>
            <w:tcW w:w="1315" w:type="dxa"/>
          </w:tcPr>
          <w:p>
            <w:pPr>
              <w:pStyle w:val="11"/>
              <w:spacing w:before="76" w:line="333" w:lineRule="auto"/>
              <w:ind w:left="107" w:right="96"/>
              <w:jc w:val="both"/>
              <w:rPr>
                <w:sz w:val="18"/>
              </w:rPr>
            </w:pPr>
            <w:r>
              <w:rPr>
                <w:sz w:val="18"/>
              </w:rPr>
              <w:t>《政府信息公</w:t>
            </w:r>
            <w:r>
              <w:rPr>
                <w:spacing w:val="-27"/>
                <w:sz w:val="18"/>
              </w:rPr>
              <w:t>开条例》、《征</w:t>
            </w:r>
            <w:r>
              <w:rPr>
                <w:sz w:val="18"/>
              </w:rPr>
              <w:t>收土地公告办法》</w:t>
            </w:r>
          </w:p>
        </w:tc>
        <w:tc>
          <w:tcPr>
            <w:tcW w:w="2243" w:type="dxa"/>
          </w:tcPr>
          <w:p>
            <w:pPr>
              <w:pStyle w:val="11"/>
              <w:rPr>
                <w:rFonts w:ascii="宋体"/>
                <w:b/>
                <w:sz w:val="18"/>
              </w:rPr>
            </w:pPr>
          </w:p>
          <w:p>
            <w:pPr>
              <w:pStyle w:val="11"/>
              <w:rPr>
                <w:rFonts w:ascii="宋体"/>
                <w:b/>
                <w:sz w:val="13"/>
              </w:rPr>
            </w:pPr>
          </w:p>
          <w:p>
            <w:pPr>
              <w:pStyle w:val="11"/>
              <w:spacing w:line="331" w:lineRule="auto"/>
              <w:ind w:left="107" w:right="143"/>
              <w:jc w:val="both"/>
              <w:rPr>
                <w:sz w:val="18"/>
              </w:rPr>
            </w:pPr>
            <w:r>
              <w:rPr>
                <w:spacing w:val="-6"/>
                <w:sz w:val="18"/>
              </w:rPr>
              <w:t xml:space="preserve">获得支付凭证后 </w:t>
            </w:r>
            <w:r>
              <w:rPr>
                <w:sz w:val="18"/>
              </w:rPr>
              <w:t>5</w:t>
            </w:r>
            <w:r>
              <w:rPr>
                <w:spacing w:val="-16"/>
                <w:sz w:val="18"/>
              </w:rPr>
              <w:t xml:space="preserve"> 个工作</w:t>
            </w:r>
            <w:r>
              <w:rPr>
                <w:spacing w:val="-2"/>
                <w:sz w:val="18"/>
              </w:rPr>
              <w:t>日内予以公开。公示结束</w:t>
            </w:r>
            <w:r>
              <w:rPr>
                <w:sz w:val="18"/>
              </w:rPr>
              <w:t>后，转为依申请公开。</w:t>
            </w:r>
          </w:p>
        </w:tc>
        <w:tc>
          <w:tcPr>
            <w:tcW w:w="992" w:type="dxa"/>
          </w:tcPr>
          <w:p>
            <w:pPr>
              <w:pStyle w:val="11"/>
              <w:rPr>
                <w:rFonts w:ascii="宋体"/>
                <w:b/>
                <w:sz w:val="18"/>
              </w:rPr>
            </w:pPr>
          </w:p>
          <w:p>
            <w:pPr>
              <w:pStyle w:val="11"/>
              <w:spacing w:before="4"/>
              <w:rPr>
                <w:rFonts w:ascii="宋体"/>
                <w:b/>
                <w:sz w:val="26"/>
              </w:rPr>
            </w:pPr>
          </w:p>
          <w:p>
            <w:pPr>
              <w:pStyle w:val="11"/>
              <w:spacing w:line="271" w:lineRule="auto"/>
              <w:ind w:left="134" w:right="125" w:firstLine="91"/>
              <w:rPr>
                <w:sz w:val="18"/>
              </w:rPr>
            </w:pPr>
            <w:r>
              <w:rPr>
                <w:rFonts w:hint="eastAsia"/>
                <w:sz w:val="18"/>
                <w:lang w:val="en-US" w:eastAsia="zh-CN"/>
              </w:rPr>
              <w:t>古城镇</w:t>
            </w:r>
            <w:r>
              <w:rPr>
                <w:sz w:val="18"/>
              </w:rPr>
              <w:t>人民政府</w:t>
            </w:r>
          </w:p>
        </w:tc>
        <w:tc>
          <w:tcPr>
            <w:tcW w:w="1843" w:type="dxa"/>
          </w:tcPr>
          <w:p>
            <w:pPr>
              <w:pStyle w:val="11"/>
              <w:rPr>
                <w:rFonts w:ascii="宋体"/>
                <w:b/>
                <w:sz w:val="18"/>
              </w:rPr>
            </w:pPr>
          </w:p>
          <w:p>
            <w:pPr>
              <w:pStyle w:val="11"/>
              <w:spacing w:before="4"/>
              <w:rPr>
                <w:rFonts w:ascii="宋体"/>
                <w:b/>
                <w:sz w:val="23"/>
              </w:rPr>
            </w:pPr>
          </w:p>
          <w:p>
            <w:pPr>
              <w:pStyle w:val="11"/>
              <w:numPr>
                <w:ilvl w:val="0"/>
                <w:numId w:val="3"/>
              </w:numPr>
              <w:tabs>
                <w:tab w:val="left" w:pos="289"/>
              </w:tabs>
              <w:spacing w:before="0" w:after="0" w:line="240" w:lineRule="auto"/>
              <w:ind w:left="288" w:right="0" w:hanging="182"/>
              <w:jc w:val="left"/>
              <w:rPr>
                <w:sz w:val="18"/>
              </w:rPr>
            </w:pPr>
            <w:r>
              <w:rPr>
                <w:rFonts w:hint="eastAsia"/>
                <w:sz w:val="18"/>
                <w:lang w:val="en-US" w:eastAsia="zh-CN"/>
              </w:rPr>
              <w:t>镇公示</w:t>
            </w:r>
            <w:r>
              <w:rPr>
                <w:sz w:val="18"/>
              </w:rPr>
              <w:t>栏</w:t>
            </w:r>
          </w:p>
          <w:p>
            <w:pPr>
              <w:pStyle w:val="11"/>
              <w:numPr>
                <w:ilvl w:val="0"/>
                <w:numId w:val="3"/>
              </w:numPr>
              <w:tabs>
                <w:tab w:val="left" w:pos="289"/>
              </w:tabs>
              <w:spacing w:before="82" w:after="0" w:line="240" w:lineRule="auto"/>
              <w:ind w:left="288" w:right="0" w:hanging="182"/>
              <w:jc w:val="left"/>
              <w:rPr>
                <w:sz w:val="18"/>
              </w:rPr>
            </w:pPr>
            <w:r>
              <w:rPr>
                <w:sz w:val="18"/>
              </w:rPr>
              <w:t>村公示栏</w:t>
            </w:r>
          </w:p>
        </w:tc>
        <w:tc>
          <w:tcPr>
            <w:tcW w:w="501" w:type="dxa"/>
          </w:tcPr>
          <w:p>
            <w:pPr>
              <w:pStyle w:val="11"/>
              <w:rPr>
                <w:rFonts w:ascii="Times New Roman"/>
                <w:sz w:val="18"/>
              </w:rPr>
            </w:pPr>
          </w:p>
        </w:tc>
        <w:tc>
          <w:tcPr>
            <w:tcW w:w="875" w:type="dxa"/>
          </w:tcPr>
          <w:p>
            <w:pPr>
              <w:pStyle w:val="11"/>
              <w:spacing w:before="61" w:line="324" w:lineRule="auto"/>
              <w:ind w:left="166" w:right="158"/>
              <w:jc w:val="both"/>
              <w:rPr>
                <w:sz w:val="18"/>
              </w:rPr>
            </w:pPr>
            <w:r>
              <w:rPr>
                <w:spacing w:val="-7"/>
                <w:sz w:val="18"/>
              </w:rPr>
              <w:t>√拟征收土地所在地的村集</w:t>
            </w:r>
          </w:p>
          <w:p>
            <w:pPr>
              <w:pStyle w:val="11"/>
              <w:spacing w:before="3"/>
              <w:ind w:left="166"/>
              <w:rPr>
                <w:sz w:val="18"/>
              </w:rPr>
            </w:pPr>
            <w:r>
              <w:rPr>
                <w:sz w:val="18"/>
              </w:rPr>
              <w:t>体成员</w:t>
            </w:r>
          </w:p>
        </w:tc>
        <w:tc>
          <w:tcPr>
            <w:tcW w:w="551" w:type="dxa"/>
          </w:tcPr>
          <w:p>
            <w:pPr>
              <w:pStyle w:val="11"/>
              <w:rPr>
                <w:rFonts w:ascii="宋体"/>
                <w:b/>
                <w:sz w:val="18"/>
              </w:rPr>
            </w:pPr>
          </w:p>
          <w:p>
            <w:pPr>
              <w:pStyle w:val="11"/>
              <w:rPr>
                <w:rFonts w:ascii="宋体"/>
                <w:b/>
                <w:sz w:val="18"/>
              </w:rPr>
            </w:pPr>
          </w:p>
          <w:p>
            <w:pPr>
              <w:pStyle w:val="11"/>
              <w:spacing w:before="6"/>
              <w:rPr>
                <w:rFonts w:ascii="宋体"/>
                <w:b/>
                <w:sz w:val="17"/>
              </w:rPr>
            </w:pPr>
          </w:p>
          <w:p>
            <w:pPr>
              <w:pStyle w:val="11"/>
              <w:ind w:left="6"/>
              <w:jc w:val="center"/>
              <w:rPr>
                <w:sz w:val="18"/>
              </w:rPr>
            </w:pPr>
            <w:r>
              <w:rPr>
                <w:sz w:val="18"/>
              </w:rPr>
              <w:t>√</w:t>
            </w:r>
          </w:p>
        </w:tc>
        <w:tc>
          <w:tcPr>
            <w:tcW w:w="720" w:type="dxa"/>
          </w:tcPr>
          <w:p>
            <w:pPr>
              <w:pStyle w:val="11"/>
              <w:rPr>
                <w:rFonts w:ascii="宋体"/>
                <w:b/>
                <w:sz w:val="18"/>
              </w:rPr>
            </w:pPr>
          </w:p>
          <w:p>
            <w:pPr>
              <w:pStyle w:val="11"/>
              <w:rPr>
                <w:rFonts w:ascii="宋体"/>
                <w:b/>
                <w:sz w:val="18"/>
              </w:rPr>
            </w:pPr>
          </w:p>
          <w:p>
            <w:pPr>
              <w:pStyle w:val="11"/>
              <w:spacing w:before="6"/>
              <w:rPr>
                <w:rFonts w:ascii="宋体"/>
                <w:b/>
                <w:sz w:val="17"/>
              </w:rPr>
            </w:pPr>
          </w:p>
          <w:p>
            <w:pPr>
              <w:pStyle w:val="11"/>
              <w:ind w:left="7"/>
              <w:jc w:val="center"/>
              <w:rPr>
                <w:sz w:val="18"/>
              </w:rPr>
            </w:pPr>
            <w:r>
              <w:rPr>
                <w:sz w:val="18"/>
              </w:rPr>
              <w:t>√</w:t>
            </w:r>
          </w:p>
        </w:tc>
        <w:tc>
          <w:tcPr>
            <w:tcW w:w="720" w:type="dxa"/>
            <w:vAlign w:val="center"/>
          </w:tcPr>
          <w:p>
            <w:pPr>
              <w:pStyle w:val="11"/>
              <w:jc w:val="center"/>
              <w:rPr>
                <w:rFonts w:ascii="Times New Roman"/>
                <w:sz w:val="18"/>
              </w:rPr>
            </w:pPr>
            <w:r>
              <w:rPr>
                <w:sz w:val="18"/>
              </w:rPr>
              <w:t>√</w:t>
            </w:r>
          </w:p>
        </w:tc>
        <w:tc>
          <w:tcPr>
            <w:tcW w:w="720" w:type="dxa"/>
          </w:tcPr>
          <w:p>
            <w:pPr>
              <w:pStyle w:val="11"/>
              <w:rPr>
                <w:rFonts w:ascii="宋体"/>
                <w:b/>
                <w:sz w:val="18"/>
              </w:rPr>
            </w:pPr>
          </w:p>
          <w:p>
            <w:pPr>
              <w:pStyle w:val="11"/>
              <w:rPr>
                <w:rFonts w:ascii="宋体"/>
                <w:b/>
                <w:sz w:val="18"/>
              </w:rPr>
            </w:pPr>
          </w:p>
          <w:p>
            <w:pPr>
              <w:pStyle w:val="11"/>
              <w:spacing w:before="6"/>
              <w:rPr>
                <w:rFonts w:ascii="宋体"/>
                <w:b/>
                <w:sz w:val="17"/>
              </w:rPr>
            </w:pPr>
          </w:p>
          <w:p>
            <w:pPr>
              <w:pStyle w:val="11"/>
              <w:ind w:left="7"/>
              <w:jc w:val="center"/>
              <w:rPr>
                <w:sz w:val="18"/>
              </w:rPr>
            </w:pPr>
            <w:r>
              <w:rPr>
                <w:sz w:val="18"/>
              </w:rPr>
              <w:t>√</w:t>
            </w:r>
          </w:p>
        </w:tc>
      </w:tr>
    </w:tbl>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5"/>
        <w:spacing w:before="185"/>
        <w:ind w:left="3719" w:right="3599"/>
        <w:jc w:val="center"/>
        <w:outlineLvl w:val="0"/>
      </w:pPr>
      <w:bookmarkStart w:id="7" w:name="_Toc11017"/>
      <w:r>
        <w:rPr>
          <w:rFonts w:hint="eastAsia"/>
          <w:lang w:eastAsia="zh-CN"/>
        </w:rPr>
        <w:t>（九）</w:t>
      </w:r>
      <w:r>
        <w:t>公共文化服务领域基层政务公开标准目录</w:t>
      </w:r>
      <w:bookmarkEnd w:id="7"/>
    </w:p>
    <w:p>
      <w:pPr>
        <w:pStyle w:val="5"/>
        <w:rPr>
          <w:sz w:val="20"/>
        </w:rPr>
      </w:pPr>
    </w:p>
    <w:p>
      <w:pPr>
        <w:pStyle w:val="5"/>
        <w:spacing w:before="10"/>
        <w:rPr>
          <w:sz w:val="19"/>
        </w:rPr>
      </w:pPr>
    </w:p>
    <w:tbl>
      <w:tblPr>
        <w:tblStyle w:val="9"/>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4"/>
        <w:gridCol w:w="1620"/>
        <w:gridCol w:w="1786"/>
        <w:gridCol w:w="3169"/>
        <w:gridCol w:w="1417"/>
        <w:gridCol w:w="1134"/>
        <w:gridCol w:w="1418"/>
        <w:gridCol w:w="567"/>
        <w:gridCol w:w="709"/>
        <w:gridCol w:w="425"/>
        <w:gridCol w:w="709"/>
        <w:gridCol w:w="532"/>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40" w:type="dxa"/>
            <w:vMerge w:val="restart"/>
          </w:tcPr>
          <w:p>
            <w:pPr>
              <w:pStyle w:val="11"/>
              <w:spacing w:before="12"/>
              <w:rPr>
                <w:rFonts w:ascii="宋体"/>
                <w:b/>
                <w:sz w:val="25"/>
              </w:rPr>
            </w:pPr>
          </w:p>
          <w:p>
            <w:pPr>
              <w:pStyle w:val="11"/>
              <w:spacing w:line="266" w:lineRule="auto"/>
              <w:ind w:left="160" w:right="146"/>
              <w:rPr>
                <w:rFonts w:hint="eastAsia" w:ascii="宋体" w:eastAsia="宋体"/>
                <w:sz w:val="22"/>
              </w:rPr>
            </w:pPr>
            <w:r>
              <w:rPr>
                <w:rFonts w:hint="eastAsia" w:ascii="宋体" w:eastAsia="宋体"/>
                <w:sz w:val="22"/>
              </w:rPr>
              <w:t>序号</w:t>
            </w:r>
          </w:p>
        </w:tc>
        <w:tc>
          <w:tcPr>
            <w:tcW w:w="2354" w:type="dxa"/>
            <w:gridSpan w:val="2"/>
          </w:tcPr>
          <w:p>
            <w:pPr>
              <w:pStyle w:val="11"/>
              <w:spacing w:before="16" w:line="276" w:lineRule="exact"/>
              <w:ind w:left="736"/>
              <w:rPr>
                <w:rFonts w:hint="eastAsia" w:ascii="黑体" w:eastAsia="黑体"/>
                <w:sz w:val="22"/>
              </w:rPr>
            </w:pPr>
            <w:r>
              <w:rPr>
                <w:rFonts w:hint="eastAsia" w:ascii="黑体" w:eastAsia="黑体"/>
                <w:sz w:val="22"/>
              </w:rPr>
              <w:t>公开事项</w:t>
            </w:r>
          </w:p>
        </w:tc>
        <w:tc>
          <w:tcPr>
            <w:tcW w:w="1786" w:type="dxa"/>
            <w:vMerge w:val="restart"/>
          </w:tcPr>
          <w:p>
            <w:pPr>
              <w:pStyle w:val="11"/>
              <w:rPr>
                <w:rFonts w:ascii="宋体"/>
                <w:b/>
                <w:sz w:val="22"/>
              </w:rPr>
            </w:pPr>
          </w:p>
          <w:p>
            <w:pPr>
              <w:pStyle w:val="11"/>
              <w:spacing w:before="2"/>
              <w:rPr>
                <w:rFonts w:ascii="宋体"/>
                <w:b/>
                <w:sz w:val="16"/>
              </w:rPr>
            </w:pPr>
          </w:p>
          <w:p>
            <w:pPr>
              <w:pStyle w:val="11"/>
              <w:ind w:left="108" w:right="-15"/>
              <w:rPr>
                <w:rFonts w:hint="eastAsia" w:ascii="黑体" w:eastAsia="黑体"/>
                <w:sz w:val="22"/>
              </w:rPr>
            </w:pPr>
            <w:r>
              <w:rPr>
                <w:rFonts w:hint="eastAsia" w:ascii="黑体" w:eastAsia="黑体"/>
                <w:spacing w:val="-22"/>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3"/>
                <w:sz w:val="22"/>
              </w:rPr>
              <w:t>）</w:t>
            </w:r>
          </w:p>
        </w:tc>
        <w:tc>
          <w:tcPr>
            <w:tcW w:w="3169" w:type="dxa"/>
            <w:vMerge w:val="restart"/>
          </w:tcPr>
          <w:p>
            <w:pPr>
              <w:pStyle w:val="11"/>
              <w:rPr>
                <w:rFonts w:ascii="宋体"/>
                <w:b/>
                <w:sz w:val="22"/>
              </w:rPr>
            </w:pPr>
          </w:p>
          <w:p>
            <w:pPr>
              <w:pStyle w:val="11"/>
              <w:spacing w:before="2"/>
              <w:rPr>
                <w:rFonts w:ascii="宋体"/>
                <w:b/>
                <w:sz w:val="16"/>
              </w:rPr>
            </w:pPr>
          </w:p>
          <w:p>
            <w:pPr>
              <w:pStyle w:val="11"/>
              <w:ind w:left="1125" w:right="1114"/>
              <w:jc w:val="center"/>
              <w:rPr>
                <w:rFonts w:hint="eastAsia" w:ascii="黑体" w:eastAsia="黑体"/>
                <w:sz w:val="22"/>
              </w:rPr>
            </w:pPr>
            <w:r>
              <w:rPr>
                <w:rFonts w:hint="eastAsia" w:ascii="黑体" w:eastAsia="黑体"/>
                <w:sz w:val="22"/>
              </w:rPr>
              <w:t>公开依据</w:t>
            </w:r>
          </w:p>
        </w:tc>
        <w:tc>
          <w:tcPr>
            <w:tcW w:w="1417" w:type="dxa"/>
            <w:vMerge w:val="restart"/>
          </w:tcPr>
          <w:p>
            <w:pPr>
              <w:pStyle w:val="11"/>
              <w:rPr>
                <w:rFonts w:ascii="宋体"/>
                <w:b/>
                <w:sz w:val="22"/>
              </w:rPr>
            </w:pPr>
          </w:p>
          <w:p>
            <w:pPr>
              <w:pStyle w:val="11"/>
              <w:spacing w:before="2"/>
              <w:rPr>
                <w:rFonts w:ascii="宋体"/>
                <w:b/>
                <w:sz w:val="16"/>
              </w:rPr>
            </w:pPr>
          </w:p>
          <w:p>
            <w:pPr>
              <w:pStyle w:val="11"/>
              <w:ind w:left="267"/>
              <w:rPr>
                <w:rFonts w:hint="eastAsia" w:ascii="黑体" w:eastAsia="黑体"/>
                <w:sz w:val="22"/>
              </w:rPr>
            </w:pPr>
            <w:r>
              <w:rPr>
                <w:rFonts w:hint="eastAsia" w:ascii="黑体" w:eastAsia="黑体"/>
                <w:sz w:val="22"/>
              </w:rPr>
              <w:t>公开时限</w:t>
            </w:r>
          </w:p>
        </w:tc>
        <w:tc>
          <w:tcPr>
            <w:tcW w:w="1134" w:type="dxa"/>
            <w:vMerge w:val="restart"/>
          </w:tcPr>
          <w:p>
            <w:pPr>
              <w:pStyle w:val="11"/>
              <w:rPr>
                <w:rFonts w:ascii="宋体"/>
                <w:b/>
                <w:sz w:val="22"/>
              </w:rPr>
            </w:pPr>
          </w:p>
          <w:p>
            <w:pPr>
              <w:pStyle w:val="11"/>
              <w:spacing w:before="2"/>
              <w:rPr>
                <w:rFonts w:ascii="宋体"/>
                <w:b/>
                <w:sz w:val="16"/>
              </w:rPr>
            </w:pPr>
          </w:p>
          <w:p>
            <w:pPr>
              <w:pStyle w:val="11"/>
              <w:ind w:left="127"/>
              <w:rPr>
                <w:rFonts w:hint="eastAsia" w:ascii="黑体" w:eastAsia="黑体"/>
                <w:sz w:val="22"/>
              </w:rPr>
            </w:pPr>
            <w:r>
              <w:rPr>
                <w:rFonts w:hint="eastAsia" w:ascii="黑体" w:eastAsia="黑体"/>
                <w:sz w:val="22"/>
              </w:rPr>
              <w:t>公开主体</w:t>
            </w:r>
          </w:p>
        </w:tc>
        <w:tc>
          <w:tcPr>
            <w:tcW w:w="1418" w:type="dxa"/>
            <w:vMerge w:val="restart"/>
          </w:tcPr>
          <w:p>
            <w:pPr>
              <w:pStyle w:val="11"/>
              <w:spacing w:before="12"/>
              <w:rPr>
                <w:rFonts w:ascii="宋体"/>
                <w:b/>
                <w:sz w:val="25"/>
              </w:rPr>
            </w:pPr>
          </w:p>
          <w:p>
            <w:pPr>
              <w:pStyle w:val="11"/>
              <w:spacing w:line="266" w:lineRule="auto"/>
              <w:ind w:left="488" w:right="146" w:hanging="332"/>
              <w:rPr>
                <w:rFonts w:hint="eastAsia" w:ascii="黑体" w:eastAsia="黑体"/>
                <w:sz w:val="22"/>
              </w:rPr>
            </w:pPr>
            <w:r>
              <w:rPr>
                <w:rFonts w:hint="eastAsia" w:ascii="黑体" w:eastAsia="黑体"/>
                <w:sz w:val="22"/>
              </w:rPr>
              <w:t>公开渠道和载体</w:t>
            </w:r>
          </w:p>
        </w:tc>
        <w:tc>
          <w:tcPr>
            <w:tcW w:w="1276" w:type="dxa"/>
            <w:gridSpan w:val="2"/>
          </w:tcPr>
          <w:p>
            <w:pPr>
              <w:pStyle w:val="11"/>
              <w:spacing w:before="16" w:line="276" w:lineRule="exact"/>
              <w:ind w:left="198"/>
              <w:rPr>
                <w:rFonts w:hint="eastAsia" w:ascii="黑体" w:eastAsia="黑体"/>
                <w:sz w:val="22"/>
              </w:rPr>
            </w:pPr>
            <w:r>
              <w:rPr>
                <w:rFonts w:hint="eastAsia" w:ascii="黑体" w:eastAsia="黑体"/>
                <w:sz w:val="22"/>
              </w:rPr>
              <w:t>公开对象</w:t>
            </w:r>
          </w:p>
        </w:tc>
        <w:tc>
          <w:tcPr>
            <w:tcW w:w="1134" w:type="dxa"/>
            <w:gridSpan w:val="2"/>
          </w:tcPr>
          <w:p>
            <w:pPr>
              <w:pStyle w:val="11"/>
              <w:spacing w:before="16" w:line="276" w:lineRule="exact"/>
              <w:ind w:left="127"/>
              <w:rPr>
                <w:rFonts w:hint="eastAsia" w:ascii="黑体" w:eastAsia="黑体"/>
                <w:sz w:val="22"/>
              </w:rPr>
            </w:pPr>
            <w:r>
              <w:rPr>
                <w:rFonts w:hint="eastAsia" w:ascii="黑体" w:eastAsia="黑体"/>
                <w:sz w:val="22"/>
              </w:rPr>
              <w:t>公开方式</w:t>
            </w:r>
          </w:p>
        </w:tc>
        <w:tc>
          <w:tcPr>
            <w:tcW w:w="1252" w:type="dxa"/>
            <w:gridSpan w:val="2"/>
          </w:tcPr>
          <w:p>
            <w:pPr>
              <w:pStyle w:val="11"/>
              <w:spacing w:before="16" w:line="276" w:lineRule="exact"/>
              <w:ind w:left="186"/>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34" w:type="dxa"/>
          </w:tcPr>
          <w:p>
            <w:pPr>
              <w:pStyle w:val="11"/>
              <w:spacing w:before="172" w:line="266" w:lineRule="auto"/>
              <w:ind w:left="146" w:right="133"/>
              <w:rPr>
                <w:rFonts w:hint="eastAsia" w:ascii="黑体" w:eastAsia="黑体"/>
                <w:sz w:val="22"/>
              </w:rPr>
            </w:pPr>
            <w:r>
              <w:rPr>
                <w:rFonts w:hint="eastAsia" w:ascii="黑体" w:eastAsia="黑体"/>
                <w:sz w:val="22"/>
              </w:rPr>
              <w:t>一级事项</w:t>
            </w:r>
          </w:p>
        </w:tc>
        <w:tc>
          <w:tcPr>
            <w:tcW w:w="1620" w:type="dxa"/>
          </w:tcPr>
          <w:p>
            <w:pPr>
              <w:pStyle w:val="11"/>
              <w:spacing w:before="7"/>
              <w:rPr>
                <w:rFonts w:ascii="宋体"/>
                <w:b/>
                <w:sz w:val="25"/>
              </w:rPr>
            </w:pPr>
          </w:p>
          <w:p>
            <w:pPr>
              <w:pStyle w:val="11"/>
              <w:ind w:left="370"/>
              <w:rPr>
                <w:rFonts w:hint="eastAsia" w:ascii="黑体" w:eastAsia="黑体"/>
                <w:sz w:val="22"/>
              </w:rPr>
            </w:pPr>
            <w:r>
              <w:rPr>
                <w:rFonts w:hint="eastAsia" w:ascii="黑体" w:eastAsia="黑体"/>
                <w:sz w:val="22"/>
              </w:rPr>
              <w:t>二级事项</w:t>
            </w:r>
          </w:p>
        </w:tc>
        <w:tc>
          <w:tcPr>
            <w:tcW w:w="1786" w:type="dxa"/>
            <w:vMerge w:val="continue"/>
            <w:tcBorders>
              <w:top w:val="nil"/>
            </w:tcBorders>
          </w:tcPr>
          <w:p>
            <w:pPr>
              <w:rPr>
                <w:sz w:val="2"/>
                <w:szCs w:val="2"/>
              </w:rPr>
            </w:pPr>
          </w:p>
        </w:tc>
        <w:tc>
          <w:tcPr>
            <w:tcW w:w="316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418" w:type="dxa"/>
            <w:vMerge w:val="continue"/>
            <w:tcBorders>
              <w:top w:val="nil"/>
            </w:tcBorders>
          </w:tcPr>
          <w:p>
            <w:pPr>
              <w:rPr>
                <w:sz w:val="2"/>
                <w:szCs w:val="2"/>
              </w:rPr>
            </w:pPr>
          </w:p>
        </w:tc>
        <w:tc>
          <w:tcPr>
            <w:tcW w:w="567" w:type="dxa"/>
          </w:tcPr>
          <w:p>
            <w:pPr>
              <w:pStyle w:val="11"/>
              <w:spacing w:before="15" w:line="266" w:lineRule="auto"/>
              <w:ind w:left="172" w:right="161"/>
              <w:rPr>
                <w:rFonts w:hint="eastAsia" w:ascii="黑体" w:eastAsia="黑体"/>
                <w:sz w:val="22"/>
              </w:rPr>
            </w:pPr>
            <w:r>
              <w:rPr>
                <w:rFonts w:hint="eastAsia" w:ascii="黑体" w:eastAsia="黑体"/>
                <w:sz w:val="22"/>
              </w:rPr>
              <w:t>全社</w:t>
            </w:r>
          </w:p>
          <w:p>
            <w:pPr>
              <w:pStyle w:val="11"/>
              <w:spacing w:line="274" w:lineRule="exact"/>
              <w:ind w:left="172"/>
              <w:rPr>
                <w:rFonts w:hint="eastAsia" w:ascii="黑体" w:eastAsia="黑体"/>
                <w:sz w:val="22"/>
              </w:rPr>
            </w:pPr>
            <w:r>
              <w:rPr>
                <w:rFonts w:hint="eastAsia" w:ascii="黑体" w:eastAsia="黑体"/>
                <w:w w:val="100"/>
                <w:sz w:val="22"/>
              </w:rPr>
              <w:t>会</w:t>
            </w:r>
          </w:p>
        </w:tc>
        <w:tc>
          <w:tcPr>
            <w:tcW w:w="709" w:type="dxa"/>
          </w:tcPr>
          <w:p>
            <w:pPr>
              <w:pStyle w:val="11"/>
              <w:spacing w:before="172" w:line="266" w:lineRule="auto"/>
              <w:ind w:left="133" w:right="121"/>
              <w:rPr>
                <w:rFonts w:hint="eastAsia" w:ascii="黑体" w:eastAsia="黑体"/>
                <w:sz w:val="22"/>
              </w:rPr>
            </w:pPr>
            <w:r>
              <w:rPr>
                <w:rFonts w:hint="eastAsia" w:ascii="黑体" w:eastAsia="黑体"/>
                <w:sz w:val="22"/>
              </w:rPr>
              <w:t>特定群众</w:t>
            </w:r>
          </w:p>
        </w:tc>
        <w:tc>
          <w:tcPr>
            <w:tcW w:w="425" w:type="dxa"/>
          </w:tcPr>
          <w:p>
            <w:pPr>
              <w:pStyle w:val="11"/>
              <w:spacing w:before="172" w:line="266" w:lineRule="auto"/>
              <w:ind w:left="108" w:right="83"/>
              <w:rPr>
                <w:rFonts w:hint="eastAsia" w:ascii="黑体" w:eastAsia="黑体"/>
                <w:sz w:val="22"/>
              </w:rPr>
            </w:pPr>
            <w:r>
              <w:rPr>
                <w:rFonts w:hint="eastAsia" w:ascii="黑体" w:eastAsia="黑体"/>
                <w:sz w:val="22"/>
              </w:rPr>
              <w:t>主动</w:t>
            </w:r>
          </w:p>
        </w:tc>
        <w:tc>
          <w:tcPr>
            <w:tcW w:w="709" w:type="dxa"/>
          </w:tcPr>
          <w:p>
            <w:pPr>
              <w:pStyle w:val="11"/>
              <w:spacing w:before="15" w:line="266" w:lineRule="auto"/>
              <w:ind w:left="134" w:right="120"/>
              <w:jc w:val="center"/>
              <w:rPr>
                <w:rFonts w:hint="eastAsia" w:ascii="黑体" w:eastAsia="黑体"/>
                <w:sz w:val="22"/>
              </w:rPr>
            </w:pPr>
            <w:r>
              <w:rPr>
                <w:rFonts w:hint="eastAsia" w:ascii="黑体" w:eastAsia="黑体"/>
                <w:sz w:val="22"/>
              </w:rPr>
              <w:t>依申请公</w:t>
            </w:r>
          </w:p>
          <w:p>
            <w:pPr>
              <w:pStyle w:val="11"/>
              <w:spacing w:line="274" w:lineRule="exact"/>
              <w:ind w:left="7"/>
              <w:jc w:val="center"/>
              <w:rPr>
                <w:rFonts w:hint="eastAsia" w:ascii="黑体" w:eastAsia="黑体"/>
                <w:sz w:val="22"/>
              </w:rPr>
            </w:pPr>
            <w:r>
              <w:rPr>
                <w:rFonts w:hint="eastAsia" w:ascii="黑体" w:eastAsia="黑体"/>
                <w:w w:val="100"/>
                <w:sz w:val="22"/>
              </w:rPr>
              <w:t>开</w:t>
            </w:r>
          </w:p>
        </w:tc>
        <w:tc>
          <w:tcPr>
            <w:tcW w:w="532" w:type="dxa"/>
          </w:tcPr>
          <w:p>
            <w:pPr>
              <w:pStyle w:val="11"/>
              <w:spacing w:before="172" w:line="266" w:lineRule="auto"/>
              <w:ind w:left="155" w:right="143"/>
              <w:rPr>
                <w:rFonts w:hint="eastAsia" w:ascii="黑体" w:eastAsia="黑体"/>
                <w:sz w:val="22"/>
              </w:rPr>
            </w:pPr>
            <w:r>
              <w:rPr>
                <w:rFonts w:hint="eastAsia" w:ascii="黑体" w:eastAsia="黑体"/>
                <w:sz w:val="22"/>
                <w:lang w:val="en-US" w:eastAsia="zh-CN"/>
              </w:rPr>
              <w:t>镇</w:t>
            </w:r>
            <w:r>
              <w:rPr>
                <w:rFonts w:hint="eastAsia" w:ascii="黑体" w:eastAsia="黑体"/>
                <w:sz w:val="22"/>
              </w:rPr>
              <w:t>级</w:t>
            </w:r>
          </w:p>
        </w:tc>
        <w:tc>
          <w:tcPr>
            <w:tcW w:w="720" w:type="dxa"/>
          </w:tcPr>
          <w:p>
            <w:pPr>
              <w:pStyle w:val="11"/>
              <w:spacing w:before="172" w:line="266" w:lineRule="auto"/>
              <w:ind w:left="139" w:right="127"/>
              <w:rPr>
                <w:rFonts w:hint="eastAsia" w:ascii="黑体" w:eastAsia="黑体"/>
                <w:sz w:val="22"/>
              </w:rPr>
            </w:pPr>
            <w:r>
              <w:rPr>
                <w:rFonts w:hint="eastAsia" w:ascii="黑体" w:eastAsia="黑体"/>
                <w:sz w:val="22"/>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540" w:type="dxa"/>
          </w:tcPr>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r>
              <w:rPr>
                <w:rFonts w:ascii="宋体"/>
                <w:b w:val="0"/>
                <w:bCs/>
                <w:sz w:val="18"/>
              </w:rPr>
              <w:t>1</w:t>
            </w:r>
          </w:p>
        </w:tc>
        <w:tc>
          <w:tcPr>
            <w:tcW w:w="734" w:type="dxa"/>
            <w:vMerge w:val="restart"/>
          </w:tcPr>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r>
              <w:rPr>
                <w:rFonts w:ascii="宋体"/>
                <w:b w:val="0"/>
                <w:bCs/>
                <w:sz w:val="18"/>
              </w:rPr>
              <w:t>公共服务</w:t>
            </w:r>
          </w:p>
        </w:tc>
        <w:tc>
          <w:tcPr>
            <w:tcW w:w="1620" w:type="dxa"/>
          </w:tcPr>
          <w:p>
            <w:pPr>
              <w:pStyle w:val="11"/>
              <w:rPr>
                <w:rFonts w:ascii="宋体"/>
                <w:b w:val="0"/>
                <w:bCs/>
                <w:sz w:val="18"/>
              </w:rPr>
            </w:pPr>
          </w:p>
          <w:p>
            <w:pPr>
              <w:pStyle w:val="11"/>
              <w:rPr>
                <w:rFonts w:ascii="宋体"/>
                <w:b w:val="0"/>
                <w:bCs/>
                <w:sz w:val="18"/>
              </w:rPr>
            </w:pPr>
          </w:p>
          <w:p>
            <w:pPr>
              <w:pStyle w:val="11"/>
              <w:rPr>
                <w:rFonts w:ascii="宋体"/>
                <w:b w:val="0"/>
                <w:bCs/>
                <w:sz w:val="18"/>
              </w:rPr>
            </w:pPr>
            <w:r>
              <w:rPr>
                <w:rFonts w:ascii="宋体"/>
                <w:b w:val="0"/>
                <w:bCs/>
                <w:sz w:val="18"/>
              </w:rPr>
              <w:t>公共文化机构免费开放信息</w:t>
            </w:r>
          </w:p>
        </w:tc>
        <w:tc>
          <w:tcPr>
            <w:tcW w:w="1786" w:type="dxa"/>
          </w:tcPr>
          <w:p>
            <w:pPr>
              <w:pStyle w:val="11"/>
              <w:rPr>
                <w:rFonts w:ascii="宋体"/>
                <w:b w:val="0"/>
                <w:bCs/>
                <w:sz w:val="18"/>
              </w:rPr>
            </w:pPr>
            <w:r>
              <w:rPr>
                <w:rFonts w:ascii="宋体"/>
                <w:b w:val="0"/>
                <w:bCs/>
                <w:sz w:val="18"/>
              </w:rPr>
              <w:t>机构名称；</w:t>
            </w:r>
          </w:p>
          <w:p>
            <w:pPr>
              <w:pStyle w:val="11"/>
              <w:rPr>
                <w:rFonts w:ascii="宋体"/>
                <w:b w:val="0"/>
                <w:bCs/>
                <w:sz w:val="18"/>
              </w:rPr>
            </w:pPr>
            <w:r>
              <w:rPr>
                <w:rFonts w:ascii="宋体"/>
                <w:b w:val="0"/>
                <w:bCs/>
                <w:sz w:val="18"/>
              </w:rPr>
              <w:t>开放时间；</w:t>
            </w:r>
          </w:p>
          <w:p>
            <w:pPr>
              <w:pStyle w:val="11"/>
              <w:rPr>
                <w:rFonts w:ascii="宋体"/>
                <w:b w:val="0"/>
                <w:bCs/>
                <w:sz w:val="18"/>
              </w:rPr>
            </w:pPr>
            <w:r>
              <w:rPr>
                <w:rFonts w:ascii="宋体"/>
                <w:b w:val="0"/>
                <w:bCs/>
                <w:sz w:val="18"/>
              </w:rPr>
              <w:t>机构地址；</w:t>
            </w:r>
          </w:p>
          <w:p>
            <w:pPr>
              <w:pStyle w:val="11"/>
              <w:rPr>
                <w:rFonts w:ascii="宋体"/>
                <w:b w:val="0"/>
                <w:bCs/>
                <w:sz w:val="18"/>
              </w:rPr>
            </w:pPr>
            <w:r>
              <w:rPr>
                <w:rFonts w:ascii="宋体"/>
                <w:b w:val="0"/>
                <w:bCs/>
                <w:sz w:val="18"/>
              </w:rPr>
              <w:t>联系电话；</w:t>
            </w:r>
          </w:p>
          <w:p>
            <w:pPr>
              <w:pStyle w:val="11"/>
              <w:rPr>
                <w:rFonts w:ascii="宋体"/>
                <w:b w:val="0"/>
                <w:bCs/>
                <w:sz w:val="18"/>
              </w:rPr>
            </w:pPr>
            <w:r>
              <w:rPr>
                <w:rFonts w:ascii="宋体"/>
                <w:b w:val="0"/>
                <w:bCs/>
                <w:sz w:val="18"/>
              </w:rPr>
              <w:t>临时停止开放信息。</w:t>
            </w:r>
          </w:p>
        </w:tc>
        <w:tc>
          <w:tcPr>
            <w:tcW w:w="3169" w:type="dxa"/>
          </w:tcPr>
          <w:p>
            <w:pPr>
              <w:pStyle w:val="11"/>
              <w:rPr>
                <w:rFonts w:ascii="宋体"/>
                <w:b w:val="0"/>
                <w:bCs/>
                <w:sz w:val="18"/>
              </w:rPr>
            </w:pPr>
            <w:r>
              <w:rPr>
                <w:rFonts w:ascii="宋体"/>
                <w:b w:val="0"/>
                <w:bCs/>
                <w:sz w:val="18"/>
              </w:rPr>
              <w:t>《公共文化服务保障法》、《政府信息公开条例》、《文化部 财政部关于推进全国美术馆、公共图书馆、文化馆（站）免费开放工作的意见》、《文化部 财政部关于做好城市社区</w:t>
            </w:r>
            <w:r>
              <w:rPr>
                <w:rFonts w:hint="eastAsia" w:ascii="宋体"/>
                <w:b w:val="0"/>
                <w:bCs/>
                <w:sz w:val="18"/>
                <w:lang w:eastAsia="zh-CN"/>
              </w:rPr>
              <w:t>（</w:t>
            </w:r>
            <w:r>
              <w:rPr>
                <w:rFonts w:ascii="宋体"/>
                <w:b w:val="0"/>
                <w:bCs/>
                <w:sz w:val="18"/>
              </w:rPr>
              <w:t>街道</w:t>
            </w:r>
            <w:r>
              <w:rPr>
                <w:rFonts w:hint="eastAsia" w:ascii="宋体"/>
                <w:b w:val="0"/>
                <w:bCs/>
                <w:sz w:val="18"/>
                <w:lang w:eastAsia="zh-CN"/>
              </w:rPr>
              <w:t>）</w:t>
            </w:r>
            <w:r>
              <w:rPr>
                <w:rFonts w:ascii="宋体"/>
                <w:b w:val="0"/>
                <w:bCs/>
                <w:sz w:val="18"/>
              </w:rPr>
              <w:t>文化中心免费开放工作的通知》</w:t>
            </w:r>
          </w:p>
        </w:tc>
        <w:tc>
          <w:tcPr>
            <w:tcW w:w="1417" w:type="dxa"/>
          </w:tcPr>
          <w:p>
            <w:pPr>
              <w:pStyle w:val="11"/>
              <w:rPr>
                <w:rFonts w:ascii="宋体"/>
                <w:b w:val="0"/>
                <w:bCs/>
                <w:sz w:val="18"/>
              </w:rPr>
            </w:pPr>
          </w:p>
          <w:p>
            <w:pPr>
              <w:pStyle w:val="11"/>
              <w:rPr>
                <w:rFonts w:ascii="宋体"/>
                <w:b w:val="0"/>
                <w:bCs/>
                <w:sz w:val="18"/>
              </w:rPr>
            </w:pPr>
            <w:r>
              <w:rPr>
                <w:rFonts w:ascii="宋体"/>
                <w:b w:val="0"/>
                <w:bCs/>
                <w:sz w:val="18"/>
              </w:rPr>
              <w:t>信息形成或变更之日起 20 个工作日内公开</w:t>
            </w:r>
          </w:p>
        </w:tc>
        <w:tc>
          <w:tcPr>
            <w:tcW w:w="1134" w:type="dxa"/>
          </w:tcPr>
          <w:p>
            <w:pPr>
              <w:pStyle w:val="11"/>
              <w:rPr>
                <w:rFonts w:ascii="宋体"/>
                <w:b w:val="0"/>
                <w:bCs/>
                <w:sz w:val="18"/>
              </w:rPr>
            </w:pPr>
          </w:p>
          <w:p>
            <w:pPr>
              <w:pStyle w:val="11"/>
              <w:rPr>
                <w:rFonts w:ascii="宋体"/>
                <w:b w:val="0"/>
                <w:bCs/>
                <w:sz w:val="18"/>
              </w:rPr>
            </w:pPr>
          </w:p>
          <w:p>
            <w:pPr>
              <w:pStyle w:val="11"/>
              <w:rPr>
                <w:rFonts w:hint="eastAsia" w:ascii="宋体"/>
                <w:b w:val="0"/>
                <w:bCs/>
                <w:sz w:val="18"/>
                <w:lang w:val="en-US" w:eastAsia="zh-CN"/>
              </w:rPr>
            </w:pPr>
            <w:r>
              <w:rPr>
                <w:rFonts w:hint="eastAsia" w:ascii="宋体"/>
                <w:b w:val="0"/>
                <w:bCs/>
                <w:sz w:val="18"/>
                <w:lang w:val="en-US" w:eastAsia="zh-CN"/>
              </w:rPr>
              <w:t>古城镇</w:t>
            </w:r>
          </w:p>
          <w:p>
            <w:pPr>
              <w:pStyle w:val="11"/>
              <w:rPr>
                <w:rFonts w:ascii="宋体"/>
                <w:b w:val="0"/>
                <w:bCs/>
                <w:sz w:val="18"/>
              </w:rPr>
            </w:pPr>
            <w:r>
              <w:rPr>
                <w:rFonts w:ascii="宋体"/>
                <w:b w:val="0"/>
                <w:bCs/>
                <w:sz w:val="18"/>
              </w:rPr>
              <w:t>人民政府</w:t>
            </w:r>
          </w:p>
        </w:tc>
        <w:tc>
          <w:tcPr>
            <w:tcW w:w="1418" w:type="dxa"/>
          </w:tcPr>
          <w:p>
            <w:pPr>
              <w:pStyle w:val="11"/>
              <w:rPr>
                <w:rFonts w:ascii="宋体"/>
                <w:b w:val="0"/>
                <w:bCs/>
                <w:sz w:val="18"/>
              </w:rPr>
            </w:pPr>
          </w:p>
          <w:p>
            <w:pPr>
              <w:pStyle w:val="11"/>
              <w:rPr>
                <w:rFonts w:ascii="宋体"/>
                <w:b w:val="0"/>
                <w:bCs/>
                <w:sz w:val="18"/>
              </w:rPr>
            </w:pPr>
          </w:p>
          <w:p>
            <w:pPr>
              <w:pStyle w:val="11"/>
              <w:numPr>
                <w:ilvl w:val="0"/>
                <w:numId w:val="4"/>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公示栏</w:t>
            </w:r>
          </w:p>
          <w:p>
            <w:pPr>
              <w:pStyle w:val="11"/>
              <w:numPr>
                <w:ilvl w:val="0"/>
                <w:numId w:val="4"/>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村</w:t>
            </w:r>
            <w:r>
              <w:rPr>
                <w:rFonts w:hint="eastAsia" w:ascii="仿宋_GB2312" w:hAnsi="仿宋" w:eastAsia="仿宋_GB2312" w:cs="仿宋"/>
                <w:color w:val="000000"/>
                <w:sz w:val="18"/>
                <w:szCs w:val="18"/>
                <w:lang w:val="zh-CN" w:eastAsia="zh-CN" w:bidi="zh-CN"/>
              </w:rPr>
              <w:t>公示栏</w:t>
            </w:r>
          </w:p>
          <w:p>
            <w:pPr>
              <w:pStyle w:val="11"/>
              <w:rPr>
                <w:rFonts w:ascii="宋体"/>
                <w:b w:val="0"/>
                <w:bCs/>
                <w:sz w:val="18"/>
              </w:rPr>
            </w:pPr>
          </w:p>
        </w:tc>
        <w:tc>
          <w:tcPr>
            <w:tcW w:w="567" w:type="dxa"/>
          </w:tcPr>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r>
              <w:rPr>
                <w:rFonts w:ascii="宋体"/>
                <w:b w:val="0"/>
                <w:bCs/>
                <w:sz w:val="18"/>
              </w:rPr>
              <w:t>√</w:t>
            </w:r>
          </w:p>
        </w:tc>
        <w:tc>
          <w:tcPr>
            <w:tcW w:w="709" w:type="dxa"/>
          </w:tcPr>
          <w:p>
            <w:pPr>
              <w:pStyle w:val="11"/>
              <w:jc w:val="center"/>
              <w:rPr>
                <w:rFonts w:ascii="宋体"/>
                <w:b w:val="0"/>
                <w:bCs/>
                <w:sz w:val="18"/>
              </w:rPr>
            </w:pPr>
          </w:p>
        </w:tc>
        <w:tc>
          <w:tcPr>
            <w:tcW w:w="425" w:type="dxa"/>
          </w:tcPr>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r>
              <w:rPr>
                <w:rFonts w:ascii="宋体"/>
                <w:b w:val="0"/>
                <w:bCs/>
                <w:sz w:val="18"/>
              </w:rPr>
              <w:t>√</w:t>
            </w:r>
          </w:p>
        </w:tc>
        <w:tc>
          <w:tcPr>
            <w:tcW w:w="709" w:type="dxa"/>
          </w:tcPr>
          <w:p>
            <w:pPr>
              <w:pStyle w:val="11"/>
              <w:jc w:val="center"/>
              <w:rPr>
                <w:rFonts w:ascii="宋体"/>
                <w:b w:val="0"/>
                <w:bCs/>
                <w:sz w:val="18"/>
              </w:rPr>
            </w:pPr>
          </w:p>
        </w:tc>
        <w:tc>
          <w:tcPr>
            <w:tcW w:w="532" w:type="dxa"/>
            <w:vAlign w:val="center"/>
          </w:tcPr>
          <w:p>
            <w:pPr>
              <w:pStyle w:val="11"/>
              <w:jc w:val="center"/>
              <w:rPr>
                <w:rFonts w:ascii="宋体"/>
                <w:b w:val="0"/>
                <w:bCs/>
                <w:sz w:val="18"/>
              </w:rPr>
            </w:pPr>
            <w:r>
              <w:rPr>
                <w:rFonts w:ascii="宋体"/>
                <w:b w:val="0"/>
                <w:bCs/>
                <w:sz w:val="18"/>
              </w:rPr>
              <w:t>√</w:t>
            </w:r>
          </w:p>
        </w:tc>
        <w:tc>
          <w:tcPr>
            <w:tcW w:w="720" w:type="dxa"/>
            <w:vAlign w:val="center"/>
          </w:tcPr>
          <w:p>
            <w:pPr>
              <w:pStyle w:val="11"/>
              <w:jc w:val="center"/>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r>
              <w:rPr>
                <w:rFonts w:ascii="宋体"/>
                <w:b w:val="0"/>
                <w:bCs/>
                <w:sz w:val="18"/>
              </w:rPr>
              <w:t>2</w:t>
            </w:r>
          </w:p>
        </w:tc>
        <w:tc>
          <w:tcPr>
            <w:tcW w:w="734" w:type="dxa"/>
            <w:vMerge w:val="continue"/>
            <w:tcBorders>
              <w:top w:val="nil"/>
            </w:tcBorders>
          </w:tcPr>
          <w:p>
            <w:pPr>
              <w:pStyle w:val="11"/>
              <w:rPr>
                <w:rFonts w:ascii="宋体"/>
                <w:b w:val="0"/>
                <w:bCs/>
                <w:sz w:val="18"/>
              </w:rPr>
            </w:pPr>
          </w:p>
        </w:tc>
        <w:tc>
          <w:tcPr>
            <w:tcW w:w="1620" w:type="dxa"/>
          </w:tcPr>
          <w:p>
            <w:pPr>
              <w:pStyle w:val="11"/>
              <w:rPr>
                <w:rFonts w:ascii="宋体"/>
                <w:b w:val="0"/>
                <w:bCs/>
                <w:sz w:val="18"/>
              </w:rPr>
            </w:pPr>
          </w:p>
          <w:p>
            <w:pPr>
              <w:pStyle w:val="11"/>
              <w:rPr>
                <w:rFonts w:ascii="宋体"/>
                <w:b w:val="0"/>
                <w:bCs/>
                <w:sz w:val="18"/>
              </w:rPr>
            </w:pPr>
          </w:p>
          <w:p>
            <w:pPr>
              <w:pStyle w:val="11"/>
              <w:rPr>
                <w:rFonts w:ascii="宋体"/>
                <w:b w:val="0"/>
                <w:bCs/>
                <w:sz w:val="18"/>
              </w:rPr>
            </w:pPr>
            <w:r>
              <w:rPr>
                <w:rFonts w:ascii="宋体"/>
                <w:b w:val="0"/>
                <w:bCs/>
                <w:sz w:val="18"/>
              </w:rPr>
              <w:t>特殊群体公共文化服务信息</w:t>
            </w:r>
          </w:p>
        </w:tc>
        <w:tc>
          <w:tcPr>
            <w:tcW w:w="1786" w:type="dxa"/>
          </w:tcPr>
          <w:p>
            <w:pPr>
              <w:pStyle w:val="11"/>
              <w:rPr>
                <w:rFonts w:ascii="宋体"/>
                <w:b w:val="0"/>
                <w:bCs/>
                <w:sz w:val="18"/>
              </w:rPr>
            </w:pPr>
            <w:r>
              <w:rPr>
                <w:rFonts w:ascii="宋体"/>
                <w:b w:val="0"/>
                <w:bCs/>
                <w:sz w:val="18"/>
              </w:rPr>
              <w:t>机构名称；</w:t>
            </w:r>
          </w:p>
          <w:p>
            <w:pPr>
              <w:pStyle w:val="11"/>
              <w:rPr>
                <w:rFonts w:ascii="宋体"/>
                <w:b w:val="0"/>
                <w:bCs/>
                <w:sz w:val="18"/>
              </w:rPr>
            </w:pPr>
            <w:r>
              <w:rPr>
                <w:rFonts w:ascii="宋体"/>
                <w:b w:val="0"/>
                <w:bCs/>
                <w:sz w:val="18"/>
              </w:rPr>
              <w:t>开放时间；</w:t>
            </w:r>
          </w:p>
          <w:p>
            <w:pPr>
              <w:pStyle w:val="11"/>
              <w:rPr>
                <w:rFonts w:ascii="宋体"/>
                <w:b w:val="0"/>
                <w:bCs/>
                <w:sz w:val="18"/>
              </w:rPr>
            </w:pPr>
            <w:r>
              <w:rPr>
                <w:rFonts w:ascii="宋体"/>
                <w:b w:val="0"/>
                <w:bCs/>
                <w:sz w:val="18"/>
              </w:rPr>
              <w:t>机构地址；</w:t>
            </w:r>
          </w:p>
          <w:p>
            <w:pPr>
              <w:pStyle w:val="11"/>
              <w:rPr>
                <w:rFonts w:ascii="宋体"/>
                <w:b w:val="0"/>
                <w:bCs/>
                <w:sz w:val="18"/>
              </w:rPr>
            </w:pPr>
            <w:r>
              <w:rPr>
                <w:rFonts w:ascii="宋体"/>
                <w:b w:val="0"/>
                <w:bCs/>
                <w:sz w:val="18"/>
              </w:rPr>
              <w:t>联系电话；</w:t>
            </w:r>
          </w:p>
          <w:p>
            <w:pPr>
              <w:pStyle w:val="11"/>
              <w:rPr>
                <w:rFonts w:ascii="宋体"/>
                <w:b w:val="0"/>
                <w:bCs/>
                <w:sz w:val="18"/>
              </w:rPr>
            </w:pPr>
            <w:r>
              <w:rPr>
                <w:rFonts w:ascii="宋体"/>
                <w:b w:val="0"/>
                <w:bCs/>
                <w:sz w:val="18"/>
              </w:rPr>
              <w:t>临时停止开放信息。</w:t>
            </w:r>
          </w:p>
        </w:tc>
        <w:tc>
          <w:tcPr>
            <w:tcW w:w="3169" w:type="dxa"/>
          </w:tcPr>
          <w:p>
            <w:pPr>
              <w:pStyle w:val="11"/>
              <w:rPr>
                <w:rFonts w:ascii="宋体"/>
                <w:b w:val="0"/>
                <w:bCs/>
                <w:sz w:val="18"/>
              </w:rPr>
            </w:pPr>
          </w:p>
          <w:p>
            <w:pPr>
              <w:pStyle w:val="11"/>
              <w:rPr>
                <w:rFonts w:ascii="宋体"/>
                <w:b w:val="0"/>
                <w:bCs/>
                <w:sz w:val="18"/>
              </w:rPr>
            </w:pPr>
            <w:r>
              <w:rPr>
                <w:rFonts w:ascii="宋体"/>
                <w:b w:val="0"/>
                <w:bCs/>
                <w:sz w:val="18"/>
              </w:rPr>
              <w:t>《残疾人保障法》、《政府信息公开条例》、《中共中央办公厅 国务院办公厅印发关于加快构建现代公共文化服务体系的意见》</w:t>
            </w:r>
          </w:p>
        </w:tc>
        <w:tc>
          <w:tcPr>
            <w:tcW w:w="1417" w:type="dxa"/>
          </w:tcPr>
          <w:p>
            <w:pPr>
              <w:pStyle w:val="11"/>
              <w:rPr>
                <w:rFonts w:ascii="宋体"/>
                <w:b w:val="0"/>
                <w:bCs/>
                <w:sz w:val="18"/>
              </w:rPr>
            </w:pPr>
          </w:p>
          <w:p>
            <w:pPr>
              <w:pStyle w:val="11"/>
              <w:rPr>
                <w:rFonts w:ascii="宋体"/>
                <w:b w:val="0"/>
                <w:bCs/>
                <w:sz w:val="18"/>
              </w:rPr>
            </w:pPr>
            <w:r>
              <w:rPr>
                <w:rFonts w:ascii="宋体"/>
                <w:b w:val="0"/>
                <w:bCs/>
                <w:sz w:val="18"/>
              </w:rPr>
              <w:t>信息形成或变更之日起 20 个工作日内公开</w:t>
            </w:r>
          </w:p>
        </w:tc>
        <w:tc>
          <w:tcPr>
            <w:tcW w:w="1134" w:type="dxa"/>
          </w:tcPr>
          <w:p>
            <w:pPr>
              <w:pStyle w:val="11"/>
              <w:rPr>
                <w:rFonts w:ascii="宋体"/>
                <w:b w:val="0"/>
                <w:bCs/>
                <w:sz w:val="18"/>
              </w:rPr>
            </w:pPr>
          </w:p>
          <w:p>
            <w:pPr>
              <w:pStyle w:val="11"/>
              <w:rPr>
                <w:rFonts w:ascii="宋体"/>
                <w:b w:val="0"/>
                <w:bCs/>
                <w:sz w:val="18"/>
              </w:rPr>
            </w:pPr>
          </w:p>
          <w:p>
            <w:pPr>
              <w:pStyle w:val="11"/>
              <w:rPr>
                <w:rFonts w:hint="eastAsia" w:ascii="宋体"/>
                <w:b w:val="0"/>
                <w:bCs/>
                <w:sz w:val="18"/>
                <w:lang w:val="en-US" w:eastAsia="zh-CN"/>
              </w:rPr>
            </w:pPr>
            <w:r>
              <w:rPr>
                <w:rFonts w:hint="eastAsia" w:ascii="宋体"/>
                <w:b w:val="0"/>
                <w:bCs/>
                <w:sz w:val="18"/>
                <w:lang w:val="en-US" w:eastAsia="zh-CN"/>
              </w:rPr>
              <w:t>古城镇</w:t>
            </w:r>
          </w:p>
          <w:p>
            <w:pPr>
              <w:pStyle w:val="11"/>
              <w:rPr>
                <w:rFonts w:ascii="宋体"/>
                <w:b w:val="0"/>
                <w:bCs/>
                <w:sz w:val="18"/>
              </w:rPr>
            </w:pPr>
            <w:r>
              <w:rPr>
                <w:rFonts w:ascii="宋体"/>
                <w:b w:val="0"/>
                <w:bCs/>
                <w:sz w:val="18"/>
              </w:rPr>
              <w:t>人民政府</w:t>
            </w:r>
          </w:p>
        </w:tc>
        <w:tc>
          <w:tcPr>
            <w:tcW w:w="1418" w:type="dxa"/>
          </w:tcPr>
          <w:p>
            <w:pPr>
              <w:pStyle w:val="11"/>
              <w:rPr>
                <w:rFonts w:ascii="宋体"/>
                <w:b w:val="0"/>
                <w:bCs/>
                <w:sz w:val="18"/>
              </w:rPr>
            </w:pPr>
          </w:p>
          <w:p>
            <w:pPr>
              <w:pStyle w:val="11"/>
              <w:rPr>
                <w:rFonts w:ascii="宋体"/>
                <w:b w:val="0"/>
                <w:bCs/>
                <w:sz w:val="18"/>
              </w:rPr>
            </w:pPr>
          </w:p>
          <w:p>
            <w:pPr>
              <w:pStyle w:val="11"/>
              <w:numPr>
                <w:ilvl w:val="0"/>
                <w:numId w:val="4"/>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公示栏</w:t>
            </w:r>
          </w:p>
          <w:p>
            <w:pPr>
              <w:pStyle w:val="11"/>
              <w:numPr>
                <w:ilvl w:val="0"/>
                <w:numId w:val="4"/>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村</w:t>
            </w:r>
            <w:r>
              <w:rPr>
                <w:rFonts w:hint="eastAsia" w:ascii="仿宋_GB2312" w:hAnsi="仿宋" w:eastAsia="仿宋_GB2312" w:cs="仿宋"/>
                <w:color w:val="000000"/>
                <w:sz w:val="18"/>
                <w:szCs w:val="18"/>
                <w:lang w:val="zh-CN" w:eastAsia="zh-CN" w:bidi="zh-CN"/>
              </w:rPr>
              <w:t>公示栏</w:t>
            </w:r>
          </w:p>
          <w:p>
            <w:pPr>
              <w:pStyle w:val="11"/>
              <w:rPr>
                <w:rFonts w:ascii="宋体"/>
                <w:b w:val="0"/>
                <w:bCs/>
                <w:sz w:val="18"/>
              </w:rPr>
            </w:pPr>
          </w:p>
        </w:tc>
        <w:tc>
          <w:tcPr>
            <w:tcW w:w="567" w:type="dxa"/>
          </w:tcPr>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r>
              <w:rPr>
                <w:rFonts w:ascii="宋体"/>
                <w:b w:val="0"/>
                <w:bCs/>
                <w:sz w:val="18"/>
              </w:rPr>
              <w:t>√</w:t>
            </w:r>
          </w:p>
        </w:tc>
        <w:tc>
          <w:tcPr>
            <w:tcW w:w="709" w:type="dxa"/>
          </w:tcPr>
          <w:p>
            <w:pPr>
              <w:pStyle w:val="11"/>
              <w:jc w:val="center"/>
              <w:rPr>
                <w:rFonts w:ascii="宋体"/>
                <w:b w:val="0"/>
                <w:bCs/>
                <w:sz w:val="18"/>
              </w:rPr>
            </w:pPr>
          </w:p>
        </w:tc>
        <w:tc>
          <w:tcPr>
            <w:tcW w:w="425" w:type="dxa"/>
          </w:tcPr>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r>
              <w:rPr>
                <w:rFonts w:ascii="宋体"/>
                <w:b w:val="0"/>
                <w:bCs/>
                <w:sz w:val="18"/>
              </w:rPr>
              <w:t>√</w:t>
            </w:r>
          </w:p>
        </w:tc>
        <w:tc>
          <w:tcPr>
            <w:tcW w:w="709" w:type="dxa"/>
          </w:tcPr>
          <w:p>
            <w:pPr>
              <w:pStyle w:val="11"/>
              <w:jc w:val="center"/>
              <w:rPr>
                <w:rFonts w:ascii="宋体"/>
                <w:b w:val="0"/>
                <w:bCs/>
                <w:sz w:val="18"/>
              </w:rPr>
            </w:pPr>
          </w:p>
        </w:tc>
        <w:tc>
          <w:tcPr>
            <w:tcW w:w="532" w:type="dxa"/>
            <w:vAlign w:val="center"/>
          </w:tcPr>
          <w:p>
            <w:pPr>
              <w:pStyle w:val="11"/>
              <w:jc w:val="center"/>
              <w:rPr>
                <w:rFonts w:ascii="宋体"/>
                <w:b w:val="0"/>
                <w:bCs/>
                <w:sz w:val="18"/>
              </w:rPr>
            </w:pPr>
            <w:r>
              <w:rPr>
                <w:rFonts w:ascii="宋体"/>
                <w:b w:val="0"/>
                <w:bCs/>
                <w:sz w:val="18"/>
              </w:rPr>
              <w:t>√</w:t>
            </w:r>
          </w:p>
        </w:tc>
        <w:tc>
          <w:tcPr>
            <w:tcW w:w="720" w:type="dxa"/>
            <w:vAlign w:val="center"/>
          </w:tcPr>
          <w:p>
            <w:pPr>
              <w:pStyle w:val="11"/>
              <w:jc w:val="center"/>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trPr>
        <w:tc>
          <w:tcPr>
            <w:tcW w:w="540" w:type="dxa"/>
          </w:tcPr>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r>
              <w:rPr>
                <w:rFonts w:ascii="宋体"/>
                <w:b w:val="0"/>
                <w:bCs/>
                <w:sz w:val="18"/>
              </w:rPr>
              <w:t>3</w:t>
            </w:r>
          </w:p>
        </w:tc>
        <w:tc>
          <w:tcPr>
            <w:tcW w:w="734" w:type="dxa"/>
            <w:vMerge w:val="continue"/>
            <w:tcBorders>
              <w:top w:val="nil"/>
            </w:tcBorders>
          </w:tcPr>
          <w:p>
            <w:pPr>
              <w:pStyle w:val="11"/>
              <w:rPr>
                <w:rFonts w:ascii="宋体"/>
                <w:b w:val="0"/>
                <w:bCs/>
                <w:sz w:val="18"/>
              </w:rPr>
            </w:pPr>
          </w:p>
        </w:tc>
        <w:tc>
          <w:tcPr>
            <w:tcW w:w="1620" w:type="dxa"/>
          </w:tcPr>
          <w:p>
            <w:pPr>
              <w:pStyle w:val="11"/>
              <w:rPr>
                <w:rFonts w:ascii="宋体"/>
                <w:b w:val="0"/>
                <w:bCs/>
                <w:sz w:val="18"/>
              </w:rPr>
            </w:pPr>
          </w:p>
          <w:p>
            <w:pPr>
              <w:pStyle w:val="11"/>
              <w:rPr>
                <w:rFonts w:ascii="宋体"/>
                <w:b w:val="0"/>
                <w:bCs/>
                <w:sz w:val="18"/>
              </w:rPr>
            </w:pPr>
          </w:p>
          <w:p>
            <w:pPr>
              <w:pStyle w:val="11"/>
              <w:rPr>
                <w:rFonts w:ascii="宋体"/>
                <w:b w:val="0"/>
                <w:bCs/>
                <w:sz w:val="18"/>
              </w:rPr>
            </w:pPr>
            <w:r>
              <w:rPr>
                <w:rFonts w:ascii="宋体"/>
                <w:b w:val="0"/>
                <w:bCs/>
                <w:sz w:val="18"/>
              </w:rPr>
              <w:t>组织开展群众文化活动</w:t>
            </w:r>
          </w:p>
        </w:tc>
        <w:tc>
          <w:tcPr>
            <w:tcW w:w="1786" w:type="dxa"/>
          </w:tcPr>
          <w:p>
            <w:pPr>
              <w:pStyle w:val="11"/>
              <w:rPr>
                <w:rFonts w:ascii="宋体"/>
                <w:b w:val="0"/>
                <w:bCs/>
                <w:sz w:val="18"/>
              </w:rPr>
            </w:pPr>
            <w:r>
              <w:rPr>
                <w:rFonts w:ascii="宋体"/>
                <w:b w:val="0"/>
                <w:bCs/>
                <w:sz w:val="18"/>
              </w:rPr>
              <w:t>机构名称；</w:t>
            </w:r>
          </w:p>
          <w:p>
            <w:pPr>
              <w:pStyle w:val="11"/>
              <w:rPr>
                <w:rFonts w:ascii="宋体"/>
                <w:b w:val="0"/>
                <w:bCs/>
                <w:sz w:val="18"/>
              </w:rPr>
            </w:pPr>
            <w:r>
              <w:rPr>
                <w:rFonts w:ascii="宋体"/>
                <w:b w:val="0"/>
                <w:bCs/>
                <w:sz w:val="18"/>
              </w:rPr>
              <w:t>开放时间；</w:t>
            </w:r>
          </w:p>
          <w:p>
            <w:pPr>
              <w:pStyle w:val="11"/>
              <w:rPr>
                <w:rFonts w:ascii="宋体"/>
                <w:b w:val="0"/>
                <w:bCs/>
                <w:sz w:val="18"/>
              </w:rPr>
            </w:pPr>
            <w:r>
              <w:rPr>
                <w:rFonts w:ascii="宋体"/>
                <w:b w:val="0"/>
                <w:bCs/>
                <w:sz w:val="18"/>
              </w:rPr>
              <w:t>机构地址；</w:t>
            </w:r>
          </w:p>
          <w:p>
            <w:pPr>
              <w:pStyle w:val="11"/>
              <w:rPr>
                <w:rFonts w:ascii="宋体"/>
                <w:b w:val="0"/>
                <w:bCs/>
                <w:sz w:val="18"/>
              </w:rPr>
            </w:pPr>
            <w:r>
              <w:rPr>
                <w:rFonts w:ascii="宋体"/>
                <w:b w:val="0"/>
                <w:bCs/>
                <w:sz w:val="18"/>
              </w:rPr>
              <w:t>联系电话；</w:t>
            </w:r>
          </w:p>
          <w:p>
            <w:pPr>
              <w:pStyle w:val="11"/>
              <w:rPr>
                <w:rFonts w:ascii="宋体"/>
                <w:b w:val="0"/>
                <w:bCs/>
                <w:sz w:val="18"/>
              </w:rPr>
            </w:pPr>
            <w:r>
              <w:rPr>
                <w:rFonts w:ascii="宋体"/>
                <w:b w:val="0"/>
                <w:bCs/>
                <w:sz w:val="18"/>
              </w:rPr>
              <w:t>临时停止活动信息。</w:t>
            </w:r>
          </w:p>
        </w:tc>
        <w:tc>
          <w:tcPr>
            <w:tcW w:w="3169" w:type="dxa"/>
          </w:tcPr>
          <w:p>
            <w:pPr>
              <w:pStyle w:val="11"/>
              <w:rPr>
                <w:rFonts w:ascii="宋体"/>
                <w:b w:val="0"/>
                <w:bCs/>
                <w:sz w:val="18"/>
              </w:rPr>
            </w:pPr>
          </w:p>
          <w:p>
            <w:pPr>
              <w:pStyle w:val="11"/>
              <w:rPr>
                <w:rFonts w:ascii="宋体"/>
                <w:b w:val="0"/>
                <w:bCs/>
                <w:sz w:val="18"/>
              </w:rPr>
            </w:pPr>
          </w:p>
          <w:p>
            <w:pPr>
              <w:pStyle w:val="11"/>
              <w:rPr>
                <w:rFonts w:ascii="宋体"/>
                <w:b w:val="0"/>
                <w:bCs/>
                <w:sz w:val="18"/>
              </w:rPr>
            </w:pPr>
            <w:r>
              <w:rPr>
                <w:rFonts w:ascii="宋体"/>
                <w:b w:val="0"/>
                <w:bCs/>
                <w:sz w:val="18"/>
              </w:rPr>
              <w:t>《政府信息公开条例》、《文化馆服务标准》</w:t>
            </w:r>
          </w:p>
        </w:tc>
        <w:tc>
          <w:tcPr>
            <w:tcW w:w="1417" w:type="dxa"/>
          </w:tcPr>
          <w:p>
            <w:pPr>
              <w:pStyle w:val="11"/>
              <w:rPr>
                <w:rFonts w:ascii="宋体"/>
                <w:b w:val="0"/>
                <w:bCs/>
                <w:sz w:val="18"/>
              </w:rPr>
            </w:pPr>
          </w:p>
          <w:p>
            <w:pPr>
              <w:pStyle w:val="11"/>
              <w:rPr>
                <w:rFonts w:ascii="宋体"/>
                <w:b w:val="0"/>
                <w:bCs/>
                <w:sz w:val="18"/>
              </w:rPr>
            </w:pPr>
            <w:r>
              <w:rPr>
                <w:rFonts w:ascii="宋体"/>
                <w:b w:val="0"/>
                <w:bCs/>
                <w:sz w:val="18"/>
              </w:rPr>
              <w:t>信息形成或变更之日起 20 个工作日内公开</w:t>
            </w:r>
          </w:p>
        </w:tc>
        <w:tc>
          <w:tcPr>
            <w:tcW w:w="1134" w:type="dxa"/>
          </w:tcPr>
          <w:p>
            <w:pPr>
              <w:pStyle w:val="11"/>
              <w:rPr>
                <w:rFonts w:ascii="宋体"/>
                <w:b w:val="0"/>
                <w:bCs/>
                <w:sz w:val="18"/>
              </w:rPr>
            </w:pPr>
          </w:p>
          <w:p>
            <w:pPr>
              <w:pStyle w:val="11"/>
              <w:rPr>
                <w:rFonts w:ascii="宋体"/>
                <w:b w:val="0"/>
                <w:bCs/>
                <w:sz w:val="18"/>
              </w:rPr>
            </w:pPr>
          </w:p>
          <w:p>
            <w:pPr>
              <w:pStyle w:val="11"/>
              <w:rPr>
                <w:rFonts w:hint="eastAsia" w:ascii="宋体"/>
                <w:b w:val="0"/>
                <w:bCs/>
                <w:sz w:val="18"/>
                <w:lang w:val="en-US" w:eastAsia="zh-CN"/>
              </w:rPr>
            </w:pPr>
            <w:r>
              <w:rPr>
                <w:rFonts w:hint="eastAsia" w:ascii="宋体"/>
                <w:b w:val="0"/>
                <w:bCs/>
                <w:sz w:val="18"/>
                <w:lang w:val="en-US" w:eastAsia="zh-CN"/>
              </w:rPr>
              <w:t>古城镇</w:t>
            </w:r>
          </w:p>
          <w:p>
            <w:pPr>
              <w:pStyle w:val="11"/>
              <w:rPr>
                <w:rFonts w:ascii="宋体"/>
                <w:b w:val="0"/>
                <w:bCs/>
                <w:sz w:val="18"/>
              </w:rPr>
            </w:pPr>
            <w:r>
              <w:rPr>
                <w:rFonts w:ascii="宋体"/>
                <w:b w:val="0"/>
                <w:bCs/>
                <w:sz w:val="18"/>
              </w:rPr>
              <w:t>人民政府</w:t>
            </w:r>
          </w:p>
        </w:tc>
        <w:tc>
          <w:tcPr>
            <w:tcW w:w="1418" w:type="dxa"/>
          </w:tcPr>
          <w:p>
            <w:pPr>
              <w:pStyle w:val="11"/>
              <w:rPr>
                <w:rFonts w:ascii="宋体"/>
                <w:b w:val="0"/>
                <w:bCs/>
                <w:sz w:val="18"/>
              </w:rPr>
            </w:pPr>
          </w:p>
          <w:p>
            <w:pPr>
              <w:pStyle w:val="11"/>
              <w:rPr>
                <w:rFonts w:ascii="宋体"/>
                <w:b w:val="0"/>
                <w:bCs/>
                <w:sz w:val="18"/>
              </w:rPr>
            </w:pPr>
          </w:p>
          <w:p>
            <w:pPr>
              <w:pStyle w:val="11"/>
              <w:numPr>
                <w:ilvl w:val="0"/>
                <w:numId w:val="4"/>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公示栏</w:t>
            </w:r>
          </w:p>
          <w:p>
            <w:pPr>
              <w:pStyle w:val="11"/>
              <w:numPr>
                <w:ilvl w:val="0"/>
                <w:numId w:val="4"/>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村</w:t>
            </w:r>
            <w:r>
              <w:rPr>
                <w:rFonts w:hint="eastAsia" w:ascii="仿宋_GB2312" w:hAnsi="仿宋" w:eastAsia="仿宋_GB2312" w:cs="仿宋"/>
                <w:color w:val="000000"/>
                <w:sz w:val="18"/>
                <w:szCs w:val="18"/>
                <w:lang w:val="zh-CN" w:eastAsia="zh-CN" w:bidi="zh-CN"/>
              </w:rPr>
              <w:t>公示栏</w:t>
            </w:r>
          </w:p>
          <w:p>
            <w:pPr>
              <w:pStyle w:val="11"/>
              <w:rPr>
                <w:rFonts w:ascii="宋体"/>
                <w:b w:val="0"/>
                <w:bCs/>
                <w:sz w:val="18"/>
              </w:rPr>
            </w:pPr>
          </w:p>
        </w:tc>
        <w:tc>
          <w:tcPr>
            <w:tcW w:w="567" w:type="dxa"/>
          </w:tcPr>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r>
              <w:rPr>
                <w:rFonts w:ascii="宋体"/>
                <w:b w:val="0"/>
                <w:bCs/>
                <w:sz w:val="18"/>
              </w:rPr>
              <w:t>√</w:t>
            </w:r>
          </w:p>
        </w:tc>
        <w:tc>
          <w:tcPr>
            <w:tcW w:w="709" w:type="dxa"/>
          </w:tcPr>
          <w:p>
            <w:pPr>
              <w:pStyle w:val="11"/>
              <w:jc w:val="center"/>
              <w:rPr>
                <w:rFonts w:ascii="宋体"/>
                <w:b w:val="0"/>
                <w:bCs/>
                <w:sz w:val="18"/>
              </w:rPr>
            </w:pPr>
          </w:p>
        </w:tc>
        <w:tc>
          <w:tcPr>
            <w:tcW w:w="425" w:type="dxa"/>
          </w:tcPr>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r>
              <w:rPr>
                <w:rFonts w:ascii="宋体"/>
                <w:b w:val="0"/>
                <w:bCs/>
                <w:sz w:val="18"/>
              </w:rPr>
              <w:t>√</w:t>
            </w:r>
          </w:p>
        </w:tc>
        <w:tc>
          <w:tcPr>
            <w:tcW w:w="709" w:type="dxa"/>
          </w:tcPr>
          <w:p>
            <w:pPr>
              <w:pStyle w:val="11"/>
              <w:jc w:val="center"/>
              <w:rPr>
                <w:rFonts w:ascii="宋体"/>
                <w:b w:val="0"/>
                <w:bCs/>
                <w:sz w:val="18"/>
              </w:rPr>
            </w:pPr>
          </w:p>
        </w:tc>
        <w:tc>
          <w:tcPr>
            <w:tcW w:w="532" w:type="dxa"/>
            <w:vAlign w:val="center"/>
          </w:tcPr>
          <w:p>
            <w:pPr>
              <w:pStyle w:val="11"/>
              <w:jc w:val="center"/>
              <w:rPr>
                <w:rFonts w:ascii="宋体"/>
                <w:b w:val="0"/>
                <w:bCs/>
                <w:sz w:val="18"/>
              </w:rPr>
            </w:pPr>
            <w:r>
              <w:rPr>
                <w:rFonts w:ascii="宋体"/>
                <w:b w:val="0"/>
                <w:bCs/>
                <w:sz w:val="18"/>
              </w:rPr>
              <w:t>√</w:t>
            </w:r>
          </w:p>
        </w:tc>
        <w:tc>
          <w:tcPr>
            <w:tcW w:w="720" w:type="dxa"/>
            <w:vAlign w:val="center"/>
          </w:tcPr>
          <w:p>
            <w:pPr>
              <w:pStyle w:val="11"/>
              <w:jc w:val="center"/>
              <w:rPr>
                <w:rFonts w:ascii="宋体"/>
                <w:b w:val="0"/>
                <w:bCs/>
                <w:sz w:val="18"/>
              </w:rPr>
            </w:pPr>
            <w:r>
              <w:rPr>
                <w:rFonts w:ascii="宋体"/>
                <w:b w:val="0"/>
                <w:bCs/>
                <w:sz w:val="18"/>
              </w:rPr>
              <w:t>√</w:t>
            </w:r>
          </w:p>
        </w:tc>
      </w:tr>
    </w:tbl>
    <w:p>
      <w:pPr>
        <w:pStyle w:val="11"/>
        <w:rPr>
          <w:rFonts w:ascii="宋体"/>
          <w:b w:val="0"/>
          <w:bCs/>
          <w:sz w:val="18"/>
        </w:rPr>
        <w:sectPr>
          <w:pgSz w:w="16840" w:h="11910" w:orient="landscape"/>
          <w:pgMar w:top="1100" w:right="460" w:bottom="1300" w:left="340" w:header="0" w:footer="1116" w:gutter="0"/>
          <w:pgNumType w:fmt="decimal"/>
          <w:cols w:space="720" w:num="1"/>
        </w:sectPr>
      </w:pPr>
    </w:p>
    <w:p>
      <w:pPr>
        <w:pStyle w:val="11"/>
        <w:rPr>
          <w:rFonts w:ascii="宋体"/>
          <w:b w:val="0"/>
          <w:bCs/>
          <w:sz w:val="18"/>
        </w:rPr>
      </w:pPr>
    </w:p>
    <w:p>
      <w:pPr>
        <w:pStyle w:val="11"/>
        <w:rPr>
          <w:rFonts w:ascii="宋体"/>
          <w:b w:val="0"/>
          <w:bCs/>
          <w:sz w:val="18"/>
        </w:rPr>
      </w:pPr>
    </w:p>
    <w:p>
      <w:pPr>
        <w:pStyle w:val="11"/>
        <w:rPr>
          <w:rFonts w:ascii="宋体"/>
          <w:b w:val="0"/>
          <w:bCs/>
          <w:sz w:val="18"/>
        </w:rPr>
      </w:pPr>
    </w:p>
    <w:tbl>
      <w:tblPr>
        <w:tblStyle w:val="9"/>
        <w:tblW w:w="0" w:type="auto"/>
        <w:tblInd w:w="3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4"/>
        <w:gridCol w:w="1620"/>
        <w:gridCol w:w="1786"/>
        <w:gridCol w:w="3169"/>
        <w:gridCol w:w="1417"/>
        <w:gridCol w:w="1134"/>
        <w:gridCol w:w="1418"/>
        <w:gridCol w:w="567"/>
        <w:gridCol w:w="709"/>
        <w:gridCol w:w="425"/>
        <w:gridCol w:w="709"/>
        <w:gridCol w:w="532"/>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540" w:type="dxa"/>
          </w:tcPr>
          <w:p>
            <w:pPr>
              <w:pStyle w:val="11"/>
              <w:jc w:val="center"/>
              <w:rPr>
                <w:rFonts w:ascii="宋体"/>
                <w:b w:val="0"/>
                <w:bCs/>
                <w:sz w:val="18"/>
              </w:rPr>
            </w:pPr>
            <w:bookmarkStart w:id="9" w:name="_GoBack" w:colFirst="8" w:colLast="10"/>
          </w:p>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r>
              <w:rPr>
                <w:rFonts w:ascii="宋体"/>
                <w:b w:val="0"/>
                <w:bCs/>
                <w:sz w:val="18"/>
              </w:rPr>
              <w:t>4</w:t>
            </w:r>
          </w:p>
        </w:tc>
        <w:tc>
          <w:tcPr>
            <w:tcW w:w="734" w:type="dxa"/>
            <w:vMerge w:val="restart"/>
          </w:tcPr>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r>
              <w:rPr>
                <w:rFonts w:ascii="宋体"/>
                <w:b w:val="0"/>
                <w:bCs/>
                <w:sz w:val="18"/>
              </w:rPr>
              <w:t>公共服务</w:t>
            </w:r>
          </w:p>
        </w:tc>
        <w:tc>
          <w:tcPr>
            <w:tcW w:w="1620" w:type="dxa"/>
          </w:tcPr>
          <w:p>
            <w:pPr>
              <w:pStyle w:val="11"/>
              <w:rPr>
                <w:rFonts w:ascii="宋体"/>
                <w:b w:val="0"/>
                <w:bCs/>
                <w:sz w:val="18"/>
              </w:rPr>
            </w:pPr>
          </w:p>
          <w:p>
            <w:pPr>
              <w:pStyle w:val="11"/>
              <w:rPr>
                <w:rFonts w:ascii="宋体"/>
                <w:b w:val="0"/>
                <w:bCs/>
                <w:sz w:val="18"/>
              </w:rPr>
            </w:pPr>
          </w:p>
          <w:p>
            <w:pPr>
              <w:pStyle w:val="11"/>
              <w:rPr>
                <w:rFonts w:ascii="宋体"/>
                <w:b w:val="0"/>
                <w:bCs/>
                <w:sz w:val="18"/>
              </w:rPr>
            </w:pPr>
            <w:r>
              <w:rPr>
                <w:rFonts w:ascii="宋体"/>
                <w:b w:val="0"/>
                <w:bCs/>
                <w:sz w:val="18"/>
              </w:rPr>
              <w:t>下基层辅导、演出、展览和指导基层群众文化活动</w:t>
            </w:r>
          </w:p>
        </w:tc>
        <w:tc>
          <w:tcPr>
            <w:tcW w:w="1786" w:type="dxa"/>
          </w:tcPr>
          <w:p>
            <w:pPr>
              <w:pStyle w:val="11"/>
              <w:rPr>
                <w:rFonts w:ascii="宋体"/>
                <w:b w:val="0"/>
                <w:bCs/>
                <w:sz w:val="18"/>
              </w:rPr>
            </w:pPr>
            <w:r>
              <w:rPr>
                <w:rFonts w:ascii="宋体"/>
                <w:b w:val="0"/>
                <w:bCs/>
                <w:sz w:val="18"/>
              </w:rPr>
              <w:t>活动时间；</w:t>
            </w:r>
          </w:p>
          <w:p>
            <w:pPr>
              <w:pStyle w:val="11"/>
              <w:rPr>
                <w:rFonts w:ascii="宋体"/>
                <w:b w:val="0"/>
                <w:bCs/>
                <w:sz w:val="18"/>
              </w:rPr>
            </w:pPr>
            <w:r>
              <w:rPr>
                <w:rFonts w:ascii="宋体"/>
                <w:b w:val="0"/>
                <w:bCs/>
                <w:sz w:val="18"/>
              </w:rPr>
              <w:t>活动单位；</w:t>
            </w:r>
          </w:p>
          <w:p>
            <w:pPr>
              <w:pStyle w:val="11"/>
              <w:rPr>
                <w:rFonts w:ascii="宋体"/>
                <w:b w:val="0"/>
                <w:bCs/>
                <w:sz w:val="18"/>
              </w:rPr>
            </w:pPr>
            <w:r>
              <w:rPr>
                <w:rFonts w:ascii="宋体"/>
                <w:b w:val="0"/>
                <w:bCs/>
                <w:sz w:val="18"/>
              </w:rPr>
              <w:t>活动地址；</w:t>
            </w:r>
          </w:p>
          <w:p>
            <w:pPr>
              <w:pStyle w:val="11"/>
              <w:rPr>
                <w:rFonts w:ascii="宋体"/>
                <w:b w:val="0"/>
                <w:bCs/>
                <w:sz w:val="18"/>
              </w:rPr>
            </w:pPr>
            <w:r>
              <w:rPr>
                <w:rFonts w:ascii="宋体"/>
                <w:b w:val="0"/>
                <w:bCs/>
                <w:sz w:val="18"/>
              </w:rPr>
              <w:t>联系电话；</w:t>
            </w:r>
          </w:p>
          <w:p>
            <w:pPr>
              <w:pStyle w:val="11"/>
              <w:rPr>
                <w:rFonts w:ascii="宋体"/>
                <w:b w:val="0"/>
                <w:bCs/>
                <w:sz w:val="18"/>
              </w:rPr>
            </w:pPr>
            <w:r>
              <w:rPr>
                <w:rFonts w:ascii="宋体"/>
                <w:b w:val="0"/>
                <w:bCs/>
                <w:sz w:val="18"/>
              </w:rPr>
              <w:t>临时停止活动信息。</w:t>
            </w:r>
          </w:p>
        </w:tc>
        <w:tc>
          <w:tcPr>
            <w:tcW w:w="3169" w:type="dxa"/>
          </w:tcPr>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r>
              <w:rPr>
                <w:rFonts w:ascii="宋体"/>
                <w:b w:val="0"/>
                <w:bCs/>
                <w:sz w:val="18"/>
              </w:rPr>
              <w:t>《政府信息公开条例》、《文化馆服务标准》</w:t>
            </w:r>
          </w:p>
        </w:tc>
        <w:tc>
          <w:tcPr>
            <w:tcW w:w="1417" w:type="dxa"/>
          </w:tcPr>
          <w:p>
            <w:pPr>
              <w:pStyle w:val="11"/>
              <w:rPr>
                <w:rFonts w:ascii="宋体"/>
                <w:b w:val="0"/>
                <w:bCs/>
                <w:sz w:val="18"/>
              </w:rPr>
            </w:pPr>
          </w:p>
          <w:p>
            <w:pPr>
              <w:pStyle w:val="11"/>
              <w:rPr>
                <w:rFonts w:ascii="宋体"/>
                <w:b w:val="0"/>
                <w:bCs/>
                <w:sz w:val="18"/>
              </w:rPr>
            </w:pPr>
          </w:p>
          <w:p>
            <w:pPr>
              <w:pStyle w:val="11"/>
              <w:rPr>
                <w:rFonts w:ascii="宋体"/>
                <w:b w:val="0"/>
                <w:bCs/>
                <w:sz w:val="18"/>
              </w:rPr>
            </w:pPr>
            <w:r>
              <w:rPr>
                <w:rFonts w:ascii="宋体"/>
                <w:b w:val="0"/>
                <w:bCs/>
                <w:sz w:val="18"/>
              </w:rPr>
              <w:t>信息形成或变更之日起 20 个工作日内公开</w:t>
            </w:r>
          </w:p>
        </w:tc>
        <w:tc>
          <w:tcPr>
            <w:tcW w:w="1134" w:type="dxa"/>
          </w:tcPr>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hint="eastAsia" w:ascii="宋体"/>
                <w:b w:val="0"/>
                <w:bCs/>
                <w:sz w:val="18"/>
                <w:lang w:val="en-US" w:eastAsia="zh-CN"/>
              </w:rPr>
            </w:pPr>
            <w:r>
              <w:rPr>
                <w:rFonts w:hint="eastAsia" w:ascii="宋体"/>
                <w:b w:val="0"/>
                <w:bCs/>
                <w:sz w:val="18"/>
                <w:lang w:val="en-US" w:eastAsia="zh-CN"/>
              </w:rPr>
              <w:t>古城镇</w:t>
            </w:r>
          </w:p>
          <w:p>
            <w:pPr>
              <w:pStyle w:val="11"/>
              <w:rPr>
                <w:rFonts w:ascii="宋体"/>
                <w:b w:val="0"/>
                <w:bCs/>
                <w:sz w:val="18"/>
              </w:rPr>
            </w:pPr>
            <w:r>
              <w:rPr>
                <w:rFonts w:ascii="宋体"/>
                <w:b w:val="0"/>
                <w:bCs/>
                <w:sz w:val="18"/>
              </w:rPr>
              <w:t>人民政府</w:t>
            </w:r>
          </w:p>
        </w:tc>
        <w:tc>
          <w:tcPr>
            <w:tcW w:w="1418" w:type="dxa"/>
          </w:tcPr>
          <w:p>
            <w:pPr>
              <w:pStyle w:val="11"/>
              <w:rPr>
                <w:rFonts w:ascii="宋体"/>
                <w:b w:val="0"/>
                <w:bCs/>
                <w:sz w:val="18"/>
              </w:rPr>
            </w:pPr>
          </w:p>
          <w:p>
            <w:pPr>
              <w:pStyle w:val="11"/>
              <w:rPr>
                <w:rFonts w:ascii="宋体"/>
                <w:b w:val="0"/>
                <w:bCs/>
                <w:sz w:val="18"/>
              </w:rPr>
            </w:pPr>
          </w:p>
          <w:p>
            <w:pPr>
              <w:pStyle w:val="11"/>
              <w:numPr>
                <w:ilvl w:val="0"/>
                <w:numId w:val="4"/>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公示栏</w:t>
            </w:r>
          </w:p>
          <w:p>
            <w:pPr>
              <w:pStyle w:val="11"/>
              <w:numPr>
                <w:ilvl w:val="0"/>
                <w:numId w:val="4"/>
              </w:numPr>
              <w:tabs>
                <w:tab w:val="left" w:pos="288"/>
              </w:tabs>
              <w:spacing w:before="0" w:after="0" w:line="240" w:lineRule="auto"/>
              <w:ind w:left="287" w:right="0" w:hanging="182"/>
              <w:jc w:val="left"/>
              <w:rPr>
                <w:rFonts w:ascii="宋体"/>
                <w:b w:val="0"/>
                <w:bCs/>
                <w:sz w:val="18"/>
              </w:rPr>
            </w:pPr>
            <w:r>
              <w:rPr>
                <w:rFonts w:hint="eastAsia" w:ascii="仿宋_GB2312" w:hAnsi="仿宋" w:eastAsia="仿宋_GB2312" w:cs="仿宋"/>
                <w:color w:val="000000"/>
                <w:sz w:val="18"/>
                <w:szCs w:val="18"/>
                <w:lang w:val="en-US" w:eastAsia="zh-CN" w:bidi="zh-CN"/>
              </w:rPr>
              <w:t>村</w:t>
            </w:r>
            <w:r>
              <w:rPr>
                <w:rFonts w:hint="eastAsia" w:ascii="仿宋_GB2312" w:hAnsi="仿宋" w:eastAsia="仿宋_GB2312" w:cs="仿宋"/>
                <w:color w:val="000000"/>
                <w:sz w:val="18"/>
                <w:szCs w:val="18"/>
                <w:lang w:val="zh-CN" w:eastAsia="zh-CN" w:bidi="zh-CN"/>
              </w:rPr>
              <w:t>公示栏</w:t>
            </w:r>
          </w:p>
        </w:tc>
        <w:tc>
          <w:tcPr>
            <w:tcW w:w="567" w:type="dxa"/>
          </w:tcPr>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r>
              <w:rPr>
                <w:rFonts w:ascii="宋体"/>
                <w:b w:val="0"/>
                <w:bCs/>
                <w:sz w:val="18"/>
              </w:rPr>
              <w:t>√</w:t>
            </w:r>
          </w:p>
        </w:tc>
        <w:tc>
          <w:tcPr>
            <w:tcW w:w="709" w:type="dxa"/>
          </w:tcPr>
          <w:p>
            <w:pPr>
              <w:pStyle w:val="11"/>
              <w:jc w:val="center"/>
              <w:rPr>
                <w:rFonts w:ascii="宋体"/>
                <w:b w:val="0"/>
                <w:bCs/>
                <w:sz w:val="18"/>
              </w:rPr>
            </w:pPr>
          </w:p>
        </w:tc>
        <w:tc>
          <w:tcPr>
            <w:tcW w:w="425" w:type="dxa"/>
          </w:tcPr>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r>
              <w:rPr>
                <w:rFonts w:ascii="宋体"/>
                <w:b w:val="0"/>
                <w:bCs/>
                <w:sz w:val="18"/>
              </w:rPr>
              <w:t>√</w:t>
            </w:r>
          </w:p>
        </w:tc>
        <w:tc>
          <w:tcPr>
            <w:tcW w:w="709" w:type="dxa"/>
          </w:tcPr>
          <w:p>
            <w:pPr>
              <w:pStyle w:val="11"/>
              <w:rPr>
                <w:rFonts w:ascii="宋体"/>
                <w:b w:val="0"/>
                <w:bCs/>
                <w:sz w:val="18"/>
              </w:rPr>
            </w:pPr>
          </w:p>
        </w:tc>
        <w:tc>
          <w:tcPr>
            <w:tcW w:w="532" w:type="dxa"/>
            <w:vAlign w:val="center"/>
          </w:tcPr>
          <w:p>
            <w:pPr>
              <w:pStyle w:val="11"/>
              <w:jc w:val="center"/>
              <w:rPr>
                <w:rFonts w:ascii="宋体"/>
                <w:b w:val="0"/>
                <w:bCs/>
                <w:sz w:val="18"/>
              </w:rPr>
            </w:pPr>
            <w:r>
              <w:rPr>
                <w:rFonts w:ascii="宋体"/>
                <w:b w:val="0"/>
                <w:bCs/>
                <w:sz w:val="18"/>
              </w:rPr>
              <w:t>√</w:t>
            </w:r>
          </w:p>
        </w:tc>
        <w:tc>
          <w:tcPr>
            <w:tcW w:w="720" w:type="dxa"/>
            <w:vAlign w:val="center"/>
          </w:tcPr>
          <w:p>
            <w:pPr>
              <w:pStyle w:val="11"/>
              <w:jc w:val="center"/>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8" w:hRule="atLeast"/>
        </w:trPr>
        <w:tc>
          <w:tcPr>
            <w:tcW w:w="540" w:type="dxa"/>
          </w:tcPr>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r>
              <w:rPr>
                <w:rFonts w:ascii="宋体"/>
                <w:b w:val="0"/>
                <w:bCs/>
                <w:sz w:val="18"/>
              </w:rPr>
              <w:t>5</w:t>
            </w:r>
          </w:p>
        </w:tc>
        <w:tc>
          <w:tcPr>
            <w:tcW w:w="734" w:type="dxa"/>
            <w:vMerge w:val="continue"/>
            <w:tcBorders>
              <w:top w:val="nil"/>
            </w:tcBorders>
          </w:tcPr>
          <w:p>
            <w:pPr>
              <w:pStyle w:val="11"/>
              <w:rPr>
                <w:rFonts w:ascii="宋体"/>
                <w:b w:val="0"/>
                <w:bCs/>
                <w:sz w:val="18"/>
              </w:rPr>
            </w:pPr>
          </w:p>
        </w:tc>
        <w:tc>
          <w:tcPr>
            <w:tcW w:w="1620" w:type="dxa"/>
          </w:tcPr>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r>
              <w:rPr>
                <w:rFonts w:ascii="宋体"/>
                <w:b w:val="0"/>
                <w:bCs/>
                <w:sz w:val="18"/>
              </w:rPr>
              <w:t>举办各类展览、讲座信息</w:t>
            </w:r>
          </w:p>
        </w:tc>
        <w:tc>
          <w:tcPr>
            <w:tcW w:w="1786" w:type="dxa"/>
          </w:tcPr>
          <w:p>
            <w:pPr>
              <w:pStyle w:val="11"/>
              <w:rPr>
                <w:rFonts w:ascii="宋体"/>
                <w:b w:val="0"/>
                <w:bCs/>
                <w:sz w:val="18"/>
              </w:rPr>
            </w:pPr>
            <w:r>
              <w:rPr>
                <w:rFonts w:ascii="宋体"/>
                <w:b w:val="0"/>
                <w:bCs/>
                <w:sz w:val="18"/>
              </w:rPr>
              <w:t>活动时间；</w:t>
            </w:r>
          </w:p>
          <w:p>
            <w:pPr>
              <w:pStyle w:val="11"/>
              <w:rPr>
                <w:rFonts w:ascii="宋体"/>
                <w:b w:val="0"/>
                <w:bCs/>
                <w:sz w:val="18"/>
              </w:rPr>
            </w:pPr>
            <w:r>
              <w:rPr>
                <w:rFonts w:ascii="宋体"/>
                <w:b w:val="0"/>
                <w:bCs/>
                <w:sz w:val="18"/>
              </w:rPr>
              <w:t>活动单位；</w:t>
            </w:r>
          </w:p>
          <w:p>
            <w:pPr>
              <w:pStyle w:val="11"/>
              <w:rPr>
                <w:rFonts w:ascii="宋体"/>
                <w:b w:val="0"/>
                <w:bCs/>
                <w:sz w:val="18"/>
              </w:rPr>
            </w:pPr>
            <w:r>
              <w:rPr>
                <w:rFonts w:ascii="宋体"/>
                <w:b w:val="0"/>
                <w:bCs/>
                <w:sz w:val="18"/>
              </w:rPr>
              <w:t>活动地址；</w:t>
            </w:r>
          </w:p>
          <w:p>
            <w:pPr>
              <w:pStyle w:val="11"/>
              <w:rPr>
                <w:rFonts w:ascii="宋体"/>
                <w:b w:val="0"/>
                <w:bCs/>
                <w:sz w:val="18"/>
              </w:rPr>
            </w:pPr>
            <w:r>
              <w:rPr>
                <w:rFonts w:ascii="宋体"/>
                <w:b w:val="0"/>
                <w:bCs/>
                <w:sz w:val="18"/>
              </w:rPr>
              <w:t>联系电话；</w:t>
            </w:r>
          </w:p>
          <w:p>
            <w:pPr>
              <w:pStyle w:val="11"/>
              <w:rPr>
                <w:rFonts w:ascii="宋体"/>
                <w:b w:val="0"/>
                <w:bCs/>
                <w:sz w:val="18"/>
              </w:rPr>
            </w:pPr>
            <w:r>
              <w:rPr>
                <w:rFonts w:ascii="宋体"/>
                <w:b w:val="0"/>
                <w:bCs/>
                <w:sz w:val="18"/>
              </w:rPr>
              <w:t>临时停止活动信息。</w:t>
            </w:r>
          </w:p>
        </w:tc>
        <w:tc>
          <w:tcPr>
            <w:tcW w:w="3169" w:type="dxa"/>
          </w:tcPr>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r>
              <w:rPr>
                <w:rFonts w:ascii="宋体"/>
                <w:b w:val="0"/>
                <w:bCs/>
                <w:sz w:val="18"/>
              </w:rPr>
              <w:t>《政府信息公开条例》、《乡镇综合文化站管理办法》</w:t>
            </w:r>
          </w:p>
        </w:tc>
        <w:tc>
          <w:tcPr>
            <w:tcW w:w="1417" w:type="dxa"/>
          </w:tcPr>
          <w:p>
            <w:pPr>
              <w:pStyle w:val="11"/>
              <w:rPr>
                <w:rFonts w:ascii="宋体"/>
                <w:b w:val="0"/>
                <w:bCs/>
                <w:sz w:val="18"/>
              </w:rPr>
            </w:pPr>
          </w:p>
          <w:p>
            <w:pPr>
              <w:pStyle w:val="11"/>
              <w:rPr>
                <w:rFonts w:ascii="宋体"/>
                <w:b w:val="0"/>
                <w:bCs/>
                <w:sz w:val="18"/>
              </w:rPr>
            </w:pPr>
          </w:p>
          <w:p>
            <w:pPr>
              <w:pStyle w:val="11"/>
              <w:rPr>
                <w:rFonts w:ascii="宋体"/>
                <w:b w:val="0"/>
                <w:bCs/>
                <w:sz w:val="18"/>
              </w:rPr>
            </w:pPr>
            <w:r>
              <w:rPr>
                <w:rFonts w:ascii="宋体"/>
                <w:b w:val="0"/>
                <w:bCs/>
                <w:sz w:val="18"/>
              </w:rPr>
              <w:t>信息形成或变更之日起 20 个工作日内公开</w:t>
            </w:r>
          </w:p>
        </w:tc>
        <w:tc>
          <w:tcPr>
            <w:tcW w:w="1134" w:type="dxa"/>
          </w:tcPr>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hint="eastAsia" w:ascii="宋体"/>
                <w:b w:val="0"/>
                <w:bCs/>
                <w:sz w:val="18"/>
                <w:lang w:val="en-US" w:eastAsia="zh-CN"/>
              </w:rPr>
            </w:pPr>
            <w:r>
              <w:rPr>
                <w:rFonts w:hint="eastAsia" w:ascii="宋体"/>
                <w:b w:val="0"/>
                <w:bCs/>
                <w:sz w:val="18"/>
                <w:lang w:val="en-US" w:eastAsia="zh-CN"/>
              </w:rPr>
              <w:t>古城镇</w:t>
            </w:r>
          </w:p>
          <w:p>
            <w:pPr>
              <w:pStyle w:val="11"/>
              <w:rPr>
                <w:rFonts w:ascii="宋体"/>
                <w:b w:val="0"/>
                <w:bCs/>
                <w:sz w:val="18"/>
              </w:rPr>
            </w:pPr>
            <w:r>
              <w:rPr>
                <w:rFonts w:ascii="宋体"/>
                <w:b w:val="0"/>
                <w:bCs/>
                <w:sz w:val="18"/>
              </w:rPr>
              <w:t>人民政府</w:t>
            </w:r>
          </w:p>
        </w:tc>
        <w:tc>
          <w:tcPr>
            <w:tcW w:w="1418" w:type="dxa"/>
          </w:tcPr>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numPr>
                <w:ilvl w:val="0"/>
                <w:numId w:val="4"/>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公示栏</w:t>
            </w:r>
          </w:p>
          <w:p>
            <w:pPr>
              <w:pStyle w:val="11"/>
              <w:numPr>
                <w:ilvl w:val="0"/>
                <w:numId w:val="4"/>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村</w:t>
            </w:r>
            <w:r>
              <w:rPr>
                <w:rFonts w:hint="eastAsia" w:ascii="仿宋_GB2312" w:hAnsi="仿宋" w:eastAsia="仿宋_GB2312" w:cs="仿宋"/>
                <w:color w:val="000000"/>
                <w:sz w:val="18"/>
                <w:szCs w:val="18"/>
                <w:lang w:val="zh-CN" w:eastAsia="zh-CN" w:bidi="zh-CN"/>
              </w:rPr>
              <w:t>公示栏</w:t>
            </w:r>
          </w:p>
          <w:p>
            <w:pPr>
              <w:pStyle w:val="11"/>
              <w:rPr>
                <w:rFonts w:ascii="宋体"/>
                <w:b w:val="0"/>
                <w:bCs/>
                <w:sz w:val="18"/>
              </w:rPr>
            </w:pPr>
          </w:p>
        </w:tc>
        <w:tc>
          <w:tcPr>
            <w:tcW w:w="567" w:type="dxa"/>
          </w:tcPr>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r>
              <w:rPr>
                <w:rFonts w:ascii="宋体"/>
                <w:b w:val="0"/>
                <w:bCs/>
                <w:sz w:val="18"/>
              </w:rPr>
              <w:t>√</w:t>
            </w:r>
          </w:p>
        </w:tc>
        <w:tc>
          <w:tcPr>
            <w:tcW w:w="709" w:type="dxa"/>
          </w:tcPr>
          <w:p>
            <w:pPr>
              <w:pStyle w:val="11"/>
              <w:jc w:val="center"/>
              <w:rPr>
                <w:rFonts w:ascii="宋体"/>
                <w:b w:val="0"/>
                <w:bCs/>
                <w:sz w:val="18"/>
              </w:rPr>
            </w:pPr>
          </w:p>
        </w:tc>
        <w:tc>
          <w:tcPr>
            <w:tcW w:w="425" w:type="dxa"/>
          </w:tcPr>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r>
              <w:rPr>
                <w:rFonts w:ascii="宋体"/>
                <w:b w:val="0"/>
                <w:bCs/>
                <w:sz w:val="18"/>
              </w:rPr>
              <w:t>√</w:t>
            </w:r>
          </w:p>
        </w:tc>
        <w:tc>
          <w:tcPr>
            <w:tcW w:w="709" w:type="dxa"/>
          </w:tcPr>
          <w:p>
            <w:pPr>
              <w:pStyle w:val="11"/>
              <w:rPr>
                <w:rFonts w:ascii="宋体"/>
                <w:b w:val="0"/>
                <w:bCs/>
                <w:sz w:val="18"/>
              </w:rPr>
            </w:pPr>
          </w:p>
        </w:tc>
        <w:tc>
          <w:tcPr>
            <w:tcW w:w="532" w:type="dxa"/>
            <w:vAlign w:val="center"/>
          </w:tcPr>
          <w:p>
            <w:pPr>
              <w:pStyle w:val="11"/>
              <w:jc w:val="center"/>
              <w:rPr>
                <w:rFonts w:ascii="宋体"/>
                <w:b w:val="0"/>
                <w:bCs/>
                <w:sz w:val="18"/>
              </w:rPr>
            </w:pPr>
            <w:r>
              <w:rPr>
                <w:rFonts w:ascii="宋体"/>
                <w:b w:val="0"/>
                <w:bCs/>
                <w:sz w:val="18"/>
              </w:rPr>
              <w:t>√</w:t>
            </w:r>
          </w:p>
        </w:tc>
        <w:tc>
          <w:tcPr>
            <w:tcW w:w="720" w:type="dxa"/>
            <w:vAlign w:val="center"/>
          </w:tcPr>
          <w:p>
            <w:pPr>
              <w:pStyle w:val="11"/>
              <w:jc w:val="center"/>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8" w:hRule="atLeast"/>
        </w:trPr>
        <w:tc>
          <w:tcPr>
            <w:tcW w:w="540" w:type="dxa"/>
          </w:tcPr>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r>
              <w:rPr>
                <w:rFonts w:ascii="宋体"/>
                <w:b w:val="0"/>
                <w:bCs/>
                <w:sz w:val="18"/>
              </w:rPr>
              <w:t>6</w:t>
            </w:r>
          </w:p>
        </w:tc>
        <w:tc>
          <w:tcPr>
            <w:tcW w:w="734" w:type="dxa"/>
            <w:vMerge w:val="continue"/>
            <w:tcBorders>
              <w:top w:val="nil"/>
            </w:tcBorders>
          </w:tcPr>
          <w:p>
            <w:pPr>
              <w:pStyle w:val="11"/>
              <w:rPr>
                <w:rFonts w:ascii="宋体"/>
                <w:b w:val="0"/>
                <w:bCs/>
                <w:sz w:val="18"/>
              </w:rPr>
            </w:pPr>
          </w:p>
        </w:tc>
        <w:tc>
          <w:tcPr>
            <w:tcW w:w="1620" w:type="dxa"/>
          </w:tcPr>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r>
              <w:rPr>
                <w:rFonts w:ascii="宋体"/>
                <w:b w:val="0"/>
                <w:bCs/>
                <w:sz w:val="18"/>
              </w:rPr>
              <w:t>辅导和培训基层文化骨干</w:t>
            </w:r>
          </w:p>
        </w:tc>
        <w:tc>
          <w:tcPr>
            <w:tcW w:w="1786" w:type="dxa"/>
          </w:tcPr>
          <w:p>
            <w:pPr>
              <w:pStyle w:val="11"/>
              <w:rPr>
                <w:rFonts w:ascii="宋体"/>
                <w:b w:val="0"/>
                <w:bCs/>
                <w:sz w:val="18"/>
              </w:rPr>
            </w:pPr>
          </w:p>
          <w:p>
            <w:pPr>
              <w:pStyle w:val="11"/>
              <w:rPr>
                <w:rFonts w:ascii="宋体"/>
                <w:b w:val="0"/>
                <w:bCs/>
                <w:sz w:val="18"/>
              </w:rPr>
            </w:pPr>
            <w:r>
              <w:rPr>
                <w:rFonts w:ascii="宋体"/>
                <w:b w:val="0"/>
                <w:bCs/>
                <w:sz w:val="18"/>
              </w:rPr>
              <w:t>培训时间；</w:t>
            </w:r>
          </w:p>
          <w:p>
            <w:pPr>
              <w:pStyle w:val="11"/>
              <w:rPr>
                <w:rFonts w:ascii="宋体"/>
                <w:b w:val="0"/>
                <w:bCs/>
                <w:sz w:val="18"/>
              </w:rPr>
            </w:pPr>
            <w:r>
              <w:rPr>
                <w:rFonts w:ascii="宋体"/>
                <w:b w:val="0"/>
                <w:bCs/>
                <w:sz w:val="18"/>
              </w:rPr>
              <w:t>培训单位；</w:t>
            </w:r>
          </w:p>
          <w:p>
            <w:pPr>
              <w:pStyle w:val="11"/>
              <w:rPr>
                <w:rFonts w:ascii="宋体"/>
                <w:b w:val="0"/>
                <w:bCs/>
                <w:sz w:val="18"/>
              </w:rPr>
            </w:pPr>
            <w:r>
              <w:rPr>
                <w:rFonts w:ascii="宋体"/>
                <w:b w:val="0"/>
                <w:bCs/>
                <w:sz w:val="18"/>
              </w:rPr>
              <w:t>培训地址；</w:t>
            </w:r>
          </w:p>
          <w:p>
            <w:pPr>
              <w:pStyle w:val="11"/>
              <w:rPr>
                <w:rFonts w:ascii="宋体"/>
                <w:b w:val="0"/>
                <w:bCs/>
                <w:sz w:val="18"/>
              </w:rPr>
            </w:pPr>
            <w:r>
              <w:rPr>
                <w:rFonts w:ascii="宋体"/>
                <w:b w:val="0"/>
                <w:bCs/>
                <w:sz w:val="18"/>
              </w:rPr>
              <w:t>联系电话；</w:t>
            </w:r>
          </w:p>
          <w:p>
            <w:pPr>
              <w:pStyle w:val="11"/>
              <w:rPr>
                <w:rFonts w:ascii="宋体"/>
                <w:b w:val="0"/>
                <w:bCs/>
                <w:sz w:val="18"/>
              </w:rPr>
            </w:pPr>
            <w:r>
              <w:rPr>
                <w:rFonts w:ascii="宋体"/>
                <w:b w:val="0"/>
                <w:bCs/>
                <w:sz w:val="18"/>
              </w:rPr>
              <w:t>临时停止活动信息。</w:t>
            </w:r>
          </w:p>
        </w:tc>
        <w:tc>
          <w:tcPr>
            <w:tcW w:w="3169" w:type="dxa"/>
          </w:tcPr>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r>
              <w:rPr>
                <w:rFonts w:ascii="宋体"/>
                <w:b w:val="0"/>
                <w:bCs/>
                <w:sz w:val="18"/>
              </w:rPr>
              <w:t>《政府信息公开条例》、《乡镇综合文化站管理办法》</w:t>
            </w:r>
          </w:p>
        </w:tc>
        <w:tc>
          <w:tcPr>
            <w:tcW w:w="1417" w:type="dxa"/>
          </w:tcPr>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r>
              <w:rPr>
                <w:rFonts w:ascii="宋体"/>
                <w:b w:val="0"/>
                <w:bCs/>
                <w:sz w:val="18"/>
              </w:rPr>
              <w:t>信息形成或变更之日起 20 个工作日内公开</w:t>
            </w:r>
          </w:p>
        </w:tc>
        <w:tc>
          <w:tcPr>
            <w:tcW w:w="1134" w:type="dxa"/>
          </w:tcPr>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hint="eastAsia" w:ascii="宋体"/>
                <w:b w:val="0"/>
                <w:bCs/>
                <w:sz w:val="18"/>
                <w:lang w:val="en-US" w:eastAsia="zh-CN"/>
              </w:rPr>
            </w:pPr>
            <w:r>
              <w:rPr>
                <w:rFonts w:hint="eastAsia" w:ascii="宋体"/>
                <w:b w:val="0"/>
                <w:bCs/>
                <w:sz w:val="18"/>
                <w:lang w:val="en-US" w:eastAsia="zh-CN"/>
              </w:rPr>
              <w:t>古城镇</w:t>
            </w:r>
          </w:p>
          <w:p>
            <w:pPr>
              <w:pStyle w:val="11"/>
              <w:rPr>
                <w:rFonts w:ascii="宋体"/>
                <w:b w:val="0"/>
                <w:bCs/>
                <w:sz w:val="18"/>
              </w:rPr>
            </w:pPr>
            <w:r>
              <w:rPr>
                <w:rFonts w:ascii="宋体"/>
                <w:b w:val="0"/>
                <w:bCs/>
                <w:sz w:val="18"/>
              </w:rPr>
              <w:t>人民政府</w:t>
            </w:r>
          </w:p>
        </w:tc>
        <w:tc>
          <w:tcPr>
            <w:tcW w:w="1418" w:type="dxa"/>
          </w:tcPr>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numPr>
                <w:ilvl w:val="0"/>
                <w:numId w:val="4"/>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公示栏</w:t>
            </w:r>
          </w:p>
          <w:p>
            <w:pPr>
              <w:pStyle w:val="11"/>
              <w:numPr>
                <w:ilvl w:val="0"/>
                <w:numId w:val="4"/>
              </w:numPr>
              <w:tabs>
                <w:tab w:val="left" w:pos="288"/>
              </w:tabs>
              <w:spacing w:before="0" w:after="0" w:line="240" w:lineRule="auto"/>
              <w:ind w:left="287" w:right="0" w:hanging="182"/>
              <w:jc w:val="left"/>
              <w:rPr>
                <w:rFonts w:ascii="宋体"/>
                <w:b w:val="0"/>
                <w:bCs/>
                <w:sz w:val="18"/>
              </w:rPr>
            </w:pPr>
            <w:r>
              <w:rPr>
                <w:rFonts w:hint="eastAsia" w:ascii="仿宋_GB2312" w:hAnsi="仿宋" w:eastAsia="仿宋_GB2312" w:cs="仿宋"/>
                <w:color w:val="000000"/>
                <w:sz w:val="18"/>
                <w:szCs w:val="18"/>
                <w:lang w:val="en-US" w:eastAsia="zh-CN" w:bidi="zh-CN"/>
              </w:rPr>
              <w:t>村</w:t>
            </w:r>
            <w:r>
              <w:rPr>
                <w:rFonts w:hint="eastAsia" w:ascii="仿宋_GB2312" w:hAnsi="仿宋" w:eastAsia="仿宋_GB2312" w:cs="仿宋"/>
                <w:color w:val="000000"/>
                <w:sz w:val="18"/>
                <w:szCs w:val="18"/>
                <w:lang w:val="zh-CN" w:eastAsia="zh-CN" w:bidi="zh-CN"/>
              </w:rPr>
              <w:t>公示栏</w:t>
            </w:r>
          </w:p>
        </w:tc>
        <w:tc>
          <w:tcPr>
            <w:tcW w:w="567" w:type="dxa"/>
          </w:tcPr>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r>
              <w:rPr>
                <w:rFonts w:ascii="宋体"/>
                <w:b w:val="0"/>
                <w:bCs/>
                <w:sz w:val="18"/>
              </w:rPr>
              <w:t>√</w:t>
            </w:r>
          </w:p>
        </w:tc>
        <w:tc>
          <w:tcPr>
            <w:tcW w:w="709" w:type="dxa"/>
          </w:tcPr>
          <w:p>
            <w:pPr>
              <w:pStyle w:val="11"/>
              <w:jc w:val="center"/>
              <w:rPr>
                <w:rFonts w:ascii="宋体"/>
                <w:b w:val="0"/>
                <w:bCs/>
                <w:sz w:val="18"/>
              </w:rPr>
            </w:pPr>
          </w:p>
        </w:tc>
        <w:tc>
          <w:tcPr>
            <w:tcW w:w="425" w:type="dxa"/>
          </w:tcPr>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r>
              <w:rPr>
                <w:rFonts w:ascii="宋体"/>
                <w:b w:val="0"/>
                <w:bCs/>
                <w:sz w:val="18"/>
              </w:rPr>
              <w:t>√</w:t>
            </w:r>
          </w:p>
        </w:tc>
        <w:tc>
          <w:tcPr>
            <w:tcW w:w="709" w:type="dxa"/>
          </w:tcPr>
          <w:p>
            <w:pPr>
              <w:pStyle w:val="11"/>
              <w:rPr>
                <w:rFonts w:ascii="宋体"/>
                <w:b w:val="0"/>
                <w:bCs/>
                <w:sz w:val="18"/>
              </w:rPr>
            </w:pPr>
          </w:p>
        </w:tc>
        <w:tc>
          <w:tcPr>
            <w:tcW w:w="532" w:type="dxa"/>
            <w:vAlign w:val="center"/>
          </w:tcPr>
          <w:p>
            <w:pPr>
              <w:pStyle w:val="11"/>
              <w:jc w:val="center"/>
              <w:rPr>
                <w:rFonts w:ascii="宋体"/>
                <w:b w:val="0"/>
                <w:bCs/>
                <w:sz w:val="18"/>
              </w:rPr>
            </w:pPr>
            <w:r>
              <w:rPr>
                <w:rFonts w:ascii="宋体"/>
                <w:b w:val="0"/>
                <w:bCs/>
                <w:sz w:val="18"/>
              </w:rPr>
              <w:t>√</w:t>
            </w:r>
          </w:p>
        </w:tc>
        <w:tc>
          <w:tcPr>
            <w:tcW w:w="720" w:type="dxa"/>
            <w:vAlign w:val="center"/>
          </w:tcPr>
          <w:p>
            <w:pPr>
              <w:pStyle w:val="11"/>
              <w:jc w:val="center"/>
              <w:rPr>
                <w:rFonts w:ascii="宋体"/>
                <w:b w:val="0"/>
                <w:bCs/>
                <w:sz w:val="18"/>
              </w:rPr>
            </w:pPr>
          </w:p>
          <w:p>
            <w:pPr>
              <w:pStyle w:val="11"/>
              <w:jc w:val="center"/>
              <w:rPr>
                <w:rFonts w:ascii="宋体"/>
                <w:b w:val="0"/>
                <w:bCs/>
                <w:sz w:val="18"/>
              </w:rPr>
            </w:pPr>
            <w:r>
              <w:rPr>
                <w:rFonts w:ascii="宋体"/>
                <w:b w:val="0"/>
                <w:bCs/>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3" w:hRule="atLeast"/>
        </w:trPr>
        <w:tc>
          <w:tcPr>
            <w:tcW w:w="540" w:type="dxa"/>
          </w:tcPr>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r>
              <w:rPr>
                <w:rFonts w:ascii="宋体"/>
                <w:b w:val="0"/>
                <w:bCs/>
                <w:sz w:val="18"/>
              </w:rPr>
              <w:t>7</w:t>
            </w:r>
          </w:p>
        </w:tc>
        <w:tc>
          <w:tcPr>
            <w:tcW w:w="734" w:type="dxa"/>
            <w:vMerge w:val="continue"/>
            <w:tcBorders>
              <w:top w:val="nil"/>
            </w:tcBorders>
          </w:tcPr>
          <w:p>
            <w:pPr>
              <w:pStyle w:val="11"/>
              <w:rPr>
                <w:rFonts w:ascii="宋体"/>
                <w:b w:val="0"/>
                <w:bCs/>
                <w:sz w:val="18"/>
              </w:rPr>
            </w:pPr>
          </w:p>
        </w:tc>
        <w:tc>
          <w:tcPr>
            <w:tcW w:w="1620" w:type="dxa"/>
          </w:tcPr>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r>
              <w:rPr>
                <w:rFonts w:ascii="宋体"/>
                <w:b w:val="0"/>
                <w:bCs/>
                <w:sz w:val="18"/>
              </w:rPr>
              <w:t>非物质文化遗产展示传播活动</w:t>
            </w:r>
          </w:p>
        </w:tc>
        <w:tc>
          <w:tcPr>
            <w:tcW w:w="1786" w:type="dxa"/>
          </w:tcPr>
          <w:p>
            <w:pPr>
              <w:pStyle w:val="11"/>
              <w:rPr>
                <w:rFonts w:ascii="宋体"/>
                <w:b w:val="0"/>
                <w:bCs/>
                <w:sz w:val="18"/>
              </w:rPr>
            </w:pPr>
          </w:p>
          <w:p>
            <w:pPr>
              <w:pStyle w:val="11"/>
              <w:rPr>
                <w:rFonts w:ascii="宋体"/>
                <w:b w:val="0"/>
                <w:bCs/>
                <w:sz w:val="18"/>
              </w:rPr>
            </w:pPr>
          </w:p>
          <w:p>
            <w:pPr>
              <w:pStyle w:val="11"/>
              <w:rPr>
                <w:rFonts w:ascii="宋体"/>
                <w:b w:val="0"/>
                <w:bCs/>
                <w:sz w:val="18"/>
              </w:rPr>
            </w:pPr>
            <w:r>
              <w:rPr>
                <w:rFonts w:ascii="宋体"/>
                <w:b w:val="0"/>
                <w:bCs/>
                <w:sz w:val="18"/>
              </w:rPr>
              <w:t>活动时间；</w:t>
            </w:r>
          </w:p>
          <w:p>
            <w:pPr>
              <w:pStyle w:val="11"/>
              <w:rPr>
                <w:rFonts w:ascii="宋体"/>
                <w:b w:val="0"/>
                <w:bCs/>
                <w:sz w:val="18"/>
              </w:rPr>
            </w:pPr>
            <w:r>
              <w:rPr>
                <w:rFonts w:ascii="宋体"/>
                <w:b w:val="0"/>
                <w:bCs/>
                <w:sz w:val="18"/>
              </w:rPr>
              <w:t>组织单位；</w:t>
            </w:r>
          </w:p>
          <w:p>
            <w:pPr>
              <w:pStyle w:val="11"/>
              <w:rPr>
                <w:rFonts w:ascii="宋体"/>
                <w:b w:val="0"/>
                <w:bCs/>
                <w:sz w:val="18"/>
              </w:rPr>
            </w:pPr>
            <w:r>
              <w:rPr>
                <w:rFonts w:ascii="宋体"/>
                <w:b w:val="0"/>
                <w:bCs/>
                <w:sz w:val="18"/>
              </w:rPr>
              <w:t>活动地址；</w:t>
            </w:r>
          </w:p>
          <w:p>
            <w:pPr>
              <w:pStyle w:val="11"/>
              <w:rPr>
                <w:rFonts w:ascii="宋体"/>
                <w:b w:val="0"/>
                <w:bCs/>
                <w:sz w:val="18"/>
              </w:rPr>
            </w:pPr>
            <w:r>
              <w:rPr>
                <w:rFonts w:ascii="宋体"/>
                <w:b w:val="0"/>
                <w:bCs/>
                <w:sz w:val="18"/>
              </w:rPr>
              <w:t>联系电话；</w:t>
            </w:r>
          </w:p>
          <w:p>
            <w:pPr>
              <w:pStyle w:val="11"/>
              <w:rPr>
                <w:rFonts w:ascii="宋体"/>
                <w:b w:val="0"/>
                <w:bCs/>
                <w:sz w:val="18"/>
              </w:rPr>
            </w:pPr>
            <w:r>
              <w:rPr>
                <w:rFonts w:ascii="宋体"/>
                <w:b w:val="0"/>
                <w:bCs/>
                <w:sz w:val="18"/>
              </w:rPr>
              <w:t>临时停止活动信息。</w:t>
            </w:r>
          </w:p>
        </w:tc>
        <w:tc>
          <w:tcPr>
            <w:tcW w:w="3169" w:type="dxa"/>
          </w:tcPr>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r>
              <w:rPr>
                <w:rFonts w:ascii="宋体"/>
                <w:b w:val="0"/>
                <w:bCs/>
                <w:sz w:val="18"/>
              </w:rPr>
              <w:t>《非物质文化遗产法》、《政府信息公开条例》</w:t>
            </w:r>
          </w:p>
        </w:tc>
        <w:tc>
          <w:tcPr>
            <w:tcW w:w="1417" w:type="dxa"/>
          </w:tcPr>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r>
              <w:rPr>
                <w:rFonts w:ascii="宋体"/>
                <w:b w:val="0"/>
                <w:bCs/>
                <w:sz w:val="18"/>
              </w:rPr>
              <w:t>信息形成或变更之日起 20 个工作日内公开</w:t>
            </w:r>
          </w:p>
        </w:tc>
        <w:tc>
          <w:tcPr>
            <w:tcW w:w="1134" w:type="dxa"/>
          </w:tcPr>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hint="eastAsia" w:ascii="宋体"/>
                <w:b w:val="0"/>
                <w:bCs/>
                <w:sz w:val="18"/>
                <w:lang w:val="en-US" w:eastAsia="zh-CN"/>
              </w:rPr>
            </w:pPr>
            <w:r>
              <w:rPr>
                <w:rFonts w:hint="eastAsia" w:ascii="宋体"/>
                <w:b w:val="0"/>
                <w:bCs/>
                <w:sz w:val="18"/>
                <w:lang w:val="en-US" w:eastAsia="zh-CN"/>
              </w:rPr>
              <w:t>古城镇</w:t>
            </w:r>
          </w:p>
          <w:p>
            <w:pPr>
              <w:pStyle w:val="11"/>
              <w:rPr>
                <w:rFonts w:ascii="宋体"/>
                <w:b w:val="0"/>
                <w:bCs/>
                <w:sz w:val="18"/>
              </w:rPr>
            </w:pPr>
            <w:r>
              <w:rPr>
                <w:rFonts w:ascii="宋体"/>
                <w:b w:val="0"/>
                <w:bCs/>
                <w:sz w:val="18"/>
              </w:rPr>
              <w:t>人民政府</w:t>
            </w:r>
          </w:p>
        </w:tc>
        <w:tc>
          <w:tcPr>
            <w:tcW w:w="1418" w:type="dxa"/>
          </w:tcPr>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rPr>
                <w:rFonts w:ascii="宋体"/>
                <w:b w:val="0"/>
                <w:bCs/>
                <w:sz w:val="18"/>
              </w:rPr>
            </w:pPr>
          </w:p>
          <w:p>
            <w:pPr>
              <w:pStyle w:val="11"/>
              <w:numPr>
                <w:ilvl w:val="0"/>
                <w:numId w:val="4"/>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公示栏</w:t>
            </w:r>
          </w:p>
          <w:p>
            <w:pPr>
              <w:pStyle w:val="11"/>
              <w:numPr>
                <w:ilvl w:val="0"/>
                <w:numId w:val="4"/>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村</w:t>
            </w:r>
            <w:r>
              <w:rPr>
                <w:rFonts w:hint="eastAsia" w:ascii="仿宋_GB2312" w:hAnsi="仿宋" w:eastAsia="仿宋_GB2312" w:cs="仿宋"/>
                <w:color w:val="000000"/>
                <w:sz w:val="18"/>
                <w:szCs w:val="18"/>
                <w:lang w:val="zh-CN" w:eastAsia="zh-CN" w:bidi="zh-CN"/>
              </w:rPr>
              <w:t>公示栏</w:t>
            </w:r>
          </w:p>
          <w:p>
            <w:pPr>
              <w:pStyle w:val="11"/>
              <w:rPr>
                <w:rFonts w:ascii="宋体"/>
                <w:b w:val="0"/>
                <w:bCs/>
                <w:sz w:val="18"/>
              </w:rPr>
            </w:pPr>
          </w:p>
        </w:tc>
        <w:tc>
          <w:tcPr>
            <w:tcW w:w="567" w:type="dxa"/>
          </w:tcPr>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r>
              <w:rPr>
                <w:rFonts w:ascii="宋体"/>
                <w:b w:val="0"/>
                <w:bCs/>
                <w:sz w:val="18"/>
              </w:rPr>
              <w:t>√</w:t>
            </w:r>
          </w:p>
        </w:tc>
        <w:tc>
          <w:tcPr>
            <w:tcW w:w="709" w:type="dxa"/>
          </w:tcPr>
          <w:p>
            <w:pPr>
              <w:pStyle w:val="11"/>
              <w:jc w:val="center"/>
              <w:rPr>
                <w:rFonts w:ascii="宋体"/>
                <w:b w:val="0"/>
                <w:bCs/>
                <w:sz w:val="18"/>
              </w:rPr>
            </w:pPr>
          </w:p>
        </w:tc>
        <w:tc>
          <w:tcPr>
            <w:tcW w:w="425" w:type="dxa"/>
          </w:tcPr>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p>
          <w:p>
            <w:pPr>
              <w:pStyle w:val="11"/>
              <w:jc w:val="center"/>
              <w:rPr>
                <w:rFonts w:ascii="宋体"/>
                <w:b w:val="0"/>
                <w:bCs/>
                <w:sz w:val="18"/>
              </w:rPr>
            </w:pPr>
            <w:r>
              <w:rPr>
                <w:rFonts w:ascii="宋体"/>
                <w:b w:val="0"/>
                <w:bCs/>
                <w:sz w:val="18"/>
              </w:rPr>
              <w:t>√</w:t>
            </w:r>
          </w:p>
        </w:tc>
        <w:tc>
          <w:tcPr>
            <w:tcW w:w="709" w:type="dxa"/>
          </w:tcPr>
          <w:p>
            <w:pPr>
              <w:pStyle w:val="11"/>
              <w:rPr>
                <w:rFonts w:ascii="宋体"/>
                <w:b w:val="0"/>
                <w:bCs/>
                <w:sz w:val="18"/>
              </w:rPr>
            </w:pPr>
          </w:p>
        </w:tc>
        <w:tc>
          <w:tcPr>
            <w:tcW w:w="532" w:type="dxa"/>
            <w:vAlign w:val="center"/>
          </w:tcPr>
          <w:p>
            <w:pPr>
              <w:pStyle w:val="11"/>
              <w:jc w:val="center"/>
              <w:rPr>
                <w:rFonts w:ascii="宋体"/>
                <w:b w:val="0"/>
                <w:bCs/>
                <w:sz w:val="18"/>
              </w:rPr>
            </w:pPr>
            <w:r>
              <w:rPr>
                <w:rFonts w:ascii="宋体"/>
                <w:b w:val="0"/>
                <w:bCs/>
                <w:sz w:val="18"/>
              </w:rPr>
              <w:t>√</w:t>
            </w:r>
          </w:p>
        </w:tc>
        <w:tc>
          <w:tcPr>
            <w:tcW w:w="720" w:type="dxa"/>
            <w:vAlign w:val="center"/>
          </w:tcPr>
          <w:p>
            <w:pPr>
              <w:pStyle w:val="11"/>
              <w:jc w:val="center"/>
              <w:rPr>
                <w:rFonts w:ascii="宋体"/>
                <w:b w:val="0"/>
                <w:bCs/>
                <w:sz w:val="18"/>
              </w:rPr>
            </w:pPr>
            <w:r>
              <w:rPr>
                <w:rFonts w:ascii="宋体"/>
                <w:b w:val="0"/>
                <w:bCs/>
                <w:sz w:val="18"/>
              </w:rPr>
              <w:t>√</w:t>
            </w:r>
          </w:p>
        </w:tc>
      </w:tr>
      <w:bookmarkEnd w:id="9"/>
    </w:tbl>
    <w:p>
      <w:pPr>
        <w:spacing w:after="0"/>
        <w:rPr>
          <w:sz w:val="18"/>
        </w:rPr>
      </w:pPr>
    </w:p>
    <w:p>
      <w:pPr>
        <w:spacing w:after="0"/>
        <w:rPr>
          <w:sz w:val="18"/>
        </w:rPr>
      </w:pPr>
    </w:p>
    <w:p>
      <w:pPr>
        <w:spacing w:after="0"/>
        <w:rPr>
          <w:sz w:val="18"/>
        </w:rPr>
        <w:sectPr>
          <w:pgSz w:w="16840" w:h="11910" w:orient="landscape"/>
          <w:pgMar w:top="1100" w:right="460" w:bottom="1300" w:left="340" w:header="0" w:footer="1116" w:gutter="0"/>
          <w:pgNumType w:fmt="decimal"/>
          <w:cols w:space="720" w:num="1"/>
        </w:sect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3"/>
        <w:bidi w:val="0"/>
        <w:jc w:val="center"/>
        <w:outlineLvl w:val="0"/>
        <w:rPr>
          <w:rFonts w:hint="eastAsia" w:ascii="仿宋_GB2312" w:hAnsi="仿宋" w:eastAsia="仿宋_GB2312" w:cs="仿宋"/>
          <w:color w:val="000000"/>
          <w:sz w:val="18"/>
          <w:szCs w:val="18"/>
          <w:lang w:val="en-US" w:eastAsia="zh-CN" w:bidi="zh-CN"/>
        </w:rPr>
      </w:pPr>
      <w:bookmarkStart w:id="8" w:name="_Toc3207"/>
      <w:r>
        <w:rPr>
          <w:rFonts w:hint="eastAsia"/>
          <w:lang w:eastAsia="zh-CN"/>
        </w:rPr>
        <w:t>（十）</w:t>
      </w:r>
      <w:r>
        <w:t>扶贫领域基层政务公开标准目录</w:t>
      </w:r>
      <w:bookmarkEnd w:id="8"/>
    </w:p>
    <w:tbl>
      <w:tblPr>
        <w:tblStyle w:val="9"/>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135"/>
        <w:gridCol w:w="1984"/>
        <w:gridCol w:w="1701"/>
        <w:gridCol w:w="1560"/>
        <w:gridCol w:w="1275"/>
        <w:gridCol w:w="567"/>
        <w:gridCol w:w="709"/>
        <w:gridCol w:w="567"/>
        <w:gridCol w:w="709"/>
        <w:gridCol w:w="573"/>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vMerge w:val="restart"/>
          </w:tcPr>
          <w:p>
            <w:pPr>
              <w:pStyle w:val="11"/>
              <w:spacing w:before="12"/>
              <w:rPr>
                <w:rFonts w:ascii="宋体"/>
                <w:b/>
                <w:sz w:val="25"/>
              </w:rPr>
            </w:pPr>
          </w:p>
          <w:p>
            <w:pPr>
              <w:pStyle w:val="11"/>
              <w:spacing w:line="266" w:lineRule="auto"/>
              <w:ind w:left="158" w:right="148"/>
              <w:rPr>
                <w:rFonts w:hint="eastAsia" w:ascii="宋体" w:eastAsia="宋体"/>
                <w:sz w:val="22"/>
              </w:rPr>
            </w:pPr>
            <w:r>
              <w:rPr>
                <w:rFonts w:hint="eastAsia" w:ascii="宋体" w:eastAsia="宋体"/>
                <w:sz w:val="22"/>
              </w:rPr>
              <w:t>序号</w:t>
            </w:r>
          </w:p>
        </w:tc>
        <w:tc>
          <w:tcPr>
            <w:tcW w:w="1440" w:type="dxa"/>
            <w:gridSpan w:val="2"/>
          </w:tcPr>
          <w:p>
            <w:pPr>
              <w:pStyle w:val="11"/>
              <w:spacing w:before="16" w:line="276" w:lineRule="exact"/>
              <w:ind w:left="278"/>
              <w:rPr>
                <w:rFonts w:hint="eastAsia" w:ascii="黑体" w:eastAsia="黑体"/>
                <w:sz w:val="22"/>
              </w:rPr>
            </w:pPr>
            <w:r>
              <w:rPr>
                <w:rFonts w:hint="eastAsia" w:ascii="黑体" w:eastAsia="黑体"/>
                <w:sz w:val="22"/>
              </w:rPr>
              <w:t>公开事项</w:t>
            </w:r>
          </w:p>
        </w:tc>
        <w:tc>
          <w:tcPr>
            <w:tcW w:w="3135" w:type="dxa"/>
            <w:vMerge w:val="restart"/>
          </w:tcPr>
          <w:p>
            <w:pPr>
              <w:pStyle w:val="11"/>
              <w:rPr>
                <w:rFonts w:ascii="宋体"/>
                <w:b/>
                <w:sz w:val="22"/>
              </w:rPr>
            </w:pPr>
          </w:p>
          <w:p>
            <w:pPr>
              <w:pStyle w:val="11"/>
              <w:spacing w:before="2"/>
              <w:rPr>
                <w:rFonts w:ascii="宋体"/>
                <w:b/>
                <w:sz w:val="16"/>
              </w:rPr>
            </w:pPr>
          </w:p>
          <w:p>
            <w:pPr>
              <w:pStyle w:val="11"/>
              <w:ind w:left="686"/>
              <w:rPr>
                <w:rFonts w:hint="eastAsia" w:ascii="黑体" w:eastAsia="黑体"/>
                <w:sz w:val="22"/>
              </w:rPr>
            </w:pPr>
            <w:r>
              <w:rPr>
                <w:rFonts w:hint="eastAsia" w:ascii="黑体" w:eastAsia="黑体"/>
                <w:sz w:val="22"/>
              </w:rPr>
              <w:t>公开内容（要素）</w:t>
            </w:r>
          </w:p>
        </w:tc>
        <w:tc>
          <w:tcPr>
            <w:tcW w:w="1984" w:type="dxa"/>
            <w:vMerge w:val="restart"/>
          </w:tcPr>
          <w:p>
            <w:pPr>
              <w:pStyle w:val="11"/>
              <w:rPr>
                <w:rFonts w:ascii="宋体"/>
                <w:b/>
                <w:sz w:val="22"/>
              </w:rPr>
            </w:pPr>
          </w:p>
          <w:p>
            <w:pPr>
              <w:pStyle w:val="11"/>
              <w:spacing w:before="2"/>
              <w:rPr>
                <w:rFonts w:ascii="宋体"/>
                <w:b/>
                <w:sz w:val="16"/>
              </w:rPr>
            </w:pPr>
          </w:p>
          <w:p>
            <w:pPr>
              <w:pStyle w:val="11"/>
              <w:ind w:left="551"/>
              <w:rPr>
                <w:rFonts w:hint="eastAsia" w:ascii="黑体" w:eastAsia="黑体"/>
                <w:sz w:val="22"/>
              </w:rPr>
            </w:pPr>
            <w:r>
              <w:rPr>
                <w:rFonts w:hint="eastAsia" w:ascii="黑体" w:eastAsia="黑体"/>
                <w:sz w:val="22"/>
              </w:rPr>
              <w:t>公开依据</w:t>
            </w:r>
          </w:p>
        </w:tc>
        <w:tc>
          <w:tcPr>
            <w:tcW w:w="1701" w:type="dxa"/>
            <w:vMerge w:val="restart"/>
          </w:tcPr>
          <w:p>
            <w:pPr>
              <w:pStyle w:val="11"/>
              <w:rPr>
                <w:rFonts w:ascii="宋体"/>
                <w:b/>
                <w:sz w:val="22"/>
              </w:rPr>
            </w:pPr>
          </w:p>
          <w:p>
            <w:pPr>
              <w:pStyle w:val="11"/>
              <w:spacing w:before="2"/>
              <w:rPr>
                <w:rFonts w:ascii="宋体"/>
                <w:b/>
                <w:sz w:val="16"/>
              </w:rPr>
            </w:pPr>
          </w:p>
          <w:p>
            <w:pPr>
              <w:pStyle w:val="11"/>
              <w:ind w:left="410"/>
              <w:rPr>
                <w:rFonts w:hint="eastAsia" w:ascii="黑体" w:eastAsia="黑体"/>
                <w:sz w:val="22"/>
              </w:rPr>
            </w:pPr>
            <w:r>
              <w:rPr>
                <w:rFonts w:hint="eastAsia" w:ascii="黑体" w:eastAsia="黑体"/>
                <w:sz w:val="22"/>
              </w:rPr>
              <w:t>公开时限</w:t>
            </w:r>
          </w:p>
        </w:tc>
        <w:tc>
          <w:tcPr>
            <w:tcW w:w="1560" w:type="dxa"/>
            <w:vMerge w:val="restart"/>
          </w:tcPr>
          <w:p>
            <w:pPr>
              <w:pStyle w:val="11"/>
              <w:rPr>
                <w:rFonts w:ascii="宋体"/>
                <w:b/>
                <w:sz w:val="22"/>
              </w:rPr>
            </w:pPr>
          </w:p>
          <w:p>
            <w:pPr>
              <w:pStyle w:val="11"/>
              <w:spacing w:before="2"/>
              <w:rPr>
                <w:rFonts w:ascii="宋体"/>
                <w:b/>
                <w:sz w:val="16"/>
              </w:rPr>
            </w:pPr>
          </w:p>
          <w:p>
            <w:pPr>
              <w:pStyle w:val="11"/>
              <w:ind w:left="339"/>
              <w:rPr>
                <w:rFonts w:hint="eastAsia" w:ascii="黑体" w:eastAsia="黑体"/>
                <w:sz w:val="22"/>
              </w:rPr>
            </w:pPr>
            <w:r>
              <w:rPr>
                <w:rFonts w:hint="eastAsia" w:ascii="黑体" w:eastAsia="黑体"/>
                <w:sz w:val="22"/>
              </w:rPr>
              <w:t>公开主体</w:t>
            </w:r>
          </w:p>
        </w:tc>
        <w:tc>
          <w:tcPr>
            <w:tcW w:w="1275" w:type="dxa"/>
            <w:vMerge w:val="restart"/>
          </w:tcPr>
          <w:p>
            <w:pPr>
              <w:pStyle w:val="11"/>
              <w:spacing w:before="12"/>
              <w:rPr>
                <w:rFonts w:ascii="宋体"/>
                <w:b/>
                <w:sz w:val="25"/>
              </w:rPr>
            </w:pPr>
          </w:p>
          <w:p>
            <w:pPr>
              <w:pStyle w:val="11"/>
              <w:spacing w:line="266" w:lineRule="auto"/>
              <w:ind w:left="305" w:right="184" w:hanging="108"/>
              <w:rPr>
                <w:rFonts w:hint="eastAsia" w:ascii="黑体" w:eastAsia="黑体"/>
                <w:sz w:val="22"/>
              </w:rPr>
            </w:pPr>
            <w:r>
              <w:rPr>
                <w:rFonts w:hint="eastAsia" w:ascii="黑体" w:eastAsia="黑体"/>
                <w:sz w:val="22"/>
              </w:rPr>
              <w:t>公开渠道和载体</w:t>
            </w:r>
          </w:p>
        </w:tc>
        <w:tc>
          <w:tcPr>
            <w:tcW w:w="1276" w:type="dxa"/>
            <w:gridSpan w:val="2"/>
          </w:tcPr>
          <w:p>
            <w:pPr>
              <w:pStyle w:val="11"/>
              <w:spacing w:before="16" w:line="276" w:lineRule="exact"/>
              <w:ind w:left="197"/>
              <w:rPr>
                <w:rFonts w:hint="eastAsia" w:ascii="黑体" w:eastAsia="黑体"/>
                <w:sz w:val="22"/>
              </w:rPr>
            </w:pPr>
            <w:r>
              <w:rPr>
                <w:rFonts w:hint="eastAsia" w:ascii="黑体" w:eastAsia="黑体"/>
                <w:sz w:val="22"/>
              </w:rPr>
              <w:t>公开对象</w:t>
            </w:r>
          </w:p>
        </w:tc>
        <w:tc>
          <w:tcPr>
            <w:tcW w:w="1276" w:type="dxa"/>
            <w:gridSpan w:val="2"/>
          </w:tcPr>
          <w:p>
            <w:pPr>
              <w:pStyle w:val="11"/>
              <w:spacing w:before="16" w:line="276" w:lineRule="exact"/>
              <w:ind w:left="198"/>
              <w:rPr>
                <w:rFonts w:hint="eastAsia" w:ascii="黑体" w:eastAsia="黑体"/>
                <w:sz w:val="22"/>
              </w:rPr>
            </w:pPr>
            <w:r>
              <w:rPr>
                <w:rFonts w:hint="eastAsia" w:ascii="黑体" w:eastAsia="黑体"/>
                <w:sz w:val="22"/>
              </w:rPr>
              <w:t>公开方式</w:t>
            </w:r>
          </w:p>
        </w:tc>
        <w:tc>
          <w:tcPr>
            <w:tcW w:w="1173" w:type="dxa"/>
            <w:gridSpan w:val="2"/>
          </w:tcPr>
          <w:p>
            <w:pPr>
              <w:pStyle w:val="11"/>
              <w:spacing w:before="16" w:line="276" w:lineRule="exact"/>
              <w:ind w:left="205"/>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vMerge w:val="continue"/>
            <w:tcBorders>
              <w:top w:val="nil"/>
            </w:tcBorders>
          </w:tcPr>
          <w:p>
            <w:pPr>
              <w:rPr>
                <w:sz w:val="2"/>
                <w:szCs w:val="2"/>
              </w:rPr>
            </w:pPr>
          </w:p>
        </w:tc>
        <w:tc>
          <w:tcPr>
            <w:tcW w:w="720" w:type="dxa"/>
          </w:tcPr>
          <w:p>
            <w:pPr>
              <w:pStyle w:val="11"/>
              <w:spacing w:before="172" w:line="266" w:lineRule="auto"/>
              <w:ind w:left="139" w:right="126"/>
              <w:rPr>
                <w:rFonts w:hint="eastAsia" w:ascii="黑体" w:eastAsia="黑体"/>
                <w:sz w:val="22"/>
              </w:rPr>
            </w:pPr>
            <w:r>
              <w:rPr>
                <w:rFonts w:hint="eastAsia" w:ascii="黑体" w:eastAsia="黑体"/>
                <w:sz w:val="22"/>
              </w:rPr>
              <w:t>一级事项</w:t>
            </w:r>
          </w:p>
        </w:tc>
        <w:tc>
          <w:tcPr>
            <w:tcW w:w="720" w:type="dxa"/>
          </w:tcPr>
          <w:p>
            <w:pPr>
              <w:pStyle w:val="11"/>
              <w:spacing w:before="172" w:line="266" w:lineRule="auto"/>
              <w:ind w:left="139" w:right="126"/>
              <w:rPr>
                <w:rFonts w:hint="eastAsia" w:ascii="黑体" w:eastAsia="黑体"/>
                <w:sz w:val="22"/>
              </w:rPr>
            </w:pPr>
            <w:r>
              <w:rPr>
                <w:rFonts w:hint="eastAsia" w:ascii="黑体" w:eastAsia="黑体"/>
                <w:sz w:val="22"/>
              </w:rPr>
              <w:t>二级事项</w:t>
            </w:r>
          </w:p>
        </w:tc>
        <w:tc>
          <w:tcPr>
            <w:tcW w:w="3135" w:type="dxa"/>
            <w:vMerge w:val="continue"/>
            <w:tcBorders>
              <w:top w:val="nil"/>
            </w:tcBorders>
          </w:tcPr>
          <w:p>
            <w:pPr>
              <w:rPr>
                <w:sz w:val="2"/>
                <w:szCs w:val="2"/>
              </w:rPr>
            </w:pPr>
          </w:p>
        </w:tc>
        <w:tc>
          <w:tcPr>
            <w:tcW w:w="1984" w:type="dxa"/>
            <w:vMerge w:val="continue"/>
            <w:tcBorders>
              <w:top w:val="nil"/>
            </w:tcBorders>
          </w:tcPr>
          <w:p>
            <w:pPr>
              <w:rPr>
                <w:sz w:val="2"/>
                <w:szCs w:val="2"/>
              </w:rPr>
            </w:pPr>
          </w:p>
        </w:tc>
        <w:tc>
          <w:tcPr>
            <w:tcW w:w="1701" w:type="dxa"/>
            <w:vMerge w:val="continue"/>
            <w:tcBorders>
              <w:top w:val="nil"/>
            </w:tcBorders>
          </w:tcPr>
          <w:p>
            <w:pPr>
              <w:rPr>
                <w:sz w:val="2"/>
                <w:szCs w:val="2"/>
              </w:rPr>
            </w:pPr>
          </w:p>
        </w:tc>
        <w:tc>
          <w:tcPr>
            <w:tcW w:w="1560"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567" w:type="dxa"/>
          </w:tcPr>
          <w:p>
            <w:pPr>
              <w:pStyle w:val="11"/>
              <w:spacing w:before="15" w:line="266" w:lineRule="auto"/>
              <w:ind w:left="173" w:right="160"/>
              <w:rPr>
                <w:rFonts w:hint="eastAsia" w:ascii="黑体" w:eastAsia="黑体"/>
                <w:sz w:val="22"/>
              </w:rPr>
            </w:pPr>
            <w:r>
              <w:rPr>
                <w:rFonts w:hint="eastAsia" w:ascii="黑体" w:eastAsia="黑体"/>
                <w:sz w:val="22"/>
              </w:rPr>
              <w:t>全社</w:t>
            </w:r>
          </w:p>
          <w:p>
            <w:pPr>
              <w:pStyle w:val="11"/>
              <w:spacing w:line="274" w:lineRule="exact"/>
              <w:ind w:left="173"/>
              <w:rPr>
                <w:rFonts w:hint="eastAsia" w:ascii="黑体" w:eastAsia="黑体"/>
                <w:sz w:val="22"/>
              </w:rPr>
            </w:pPr>
            <w:r>
              <w:rPr>
                <w:rFonts w:hint="eastAsia" w:ascii="黑体" w:eastAsia="黑体"/>
                <w:w w:val="100"/>
                <w:sz w:val="22"/>
              </w:rPr>
              <w:t>会</w:t>
            </w:r>
          </w:p>
        </w:tc>
        <w:tc>
          <w:tcPr>
            <w:tcW w:w="709" w:type="dxa"/>
          </w:tcPr>
          <w:p>
            <w:pPr>
              <w:pStyle w:val="11"/>
              <w:spacing w:before="172" w:line="266" w:lineRule="auto"/>
              <w:ind w:left="134" w:right="121"/>
              <w:rPr>
                <w:rFonts w:hint="eastAsia" w:ascii="黑体" w:eastAsia="黑体"/>
                <w:sz w:val="22"/>
              </w:rPr>
            </w:pPr>
            <w:r>
              <w:rPr>
                <w:rFonts w:hint="eastAsia" w:ascii="黑体" w:eastAsia="黑体"/>
                <w:sz w:val="22"/>
              </w:rPr>
              <w:t>特定群众</w:t>
            </w:r>
          </w:p>
        </w:tc>
        <w:tc>
          <w:tcPr>
            <w:tcW w:w="567" w:type="dxa"/>
          </w:tcPr>
          <w:p>
            <w:pPr>
              <w:pStyle w:val="11"/>
              <w:spacing w:before="172" w:line="266" w:lineRule="auto"/>
              <w:ind w:left="171" w:right="162"/>
              <w:rPr>
                <w:rFonts w:hint="eastAsia" w:ascii="黑体" w:eastAsia="黑体"/>
                <w:sz w:val="22"/>
              </w:rPr>
            </w:pPr>
            <w:r>
              <w:rPr>
                <w:rFonts w:hint="eastAsia" w:ascii="黑体" w:eastAsia="黑体"/>
                <w:sz w:val="22"/>
              </w:rPr>
              <w:t>主动</w:t>
            </w:r>
          </w:p>
        </w:tc>
        <w:tc>
          <w:tcPr>
            <w:tcW w:w="709" w:type="dxa"/>
          </w:tcPr>
          <w:p>
            <w:pPr>
              <w:pStyle w:val="11"/>
              <w:spacing w:before="15" w:line="266" w:lineRule="auto"/>
              <w:ind w:left="132" w:right="122"/>
              <w:jc w:val="center"/>
              <w:rPr>
                <w:rFonts w:hint="eastAsia" w:ascii="黑体" w:eastAsia="黑体"/>
                <w:sz w:val="22"/>
              </w:rPr>
            </w:pPr>
            <w:r>
              <w:rPr>
                <w:rFonts w:hint="eastAsia" w:ascii="黑体" w:eastAsia="黑体"/>
                <w:sz w:val="22"/>
              </w:rPr>
              <w:t>依申请公</w:t>
            </w:r>
          </w:p>
          <w:p>
            <w:pPr>
              <w:pStyle w:val="11"/>
              <w:spacing w:line="274" w:lineRule="exact"/>
              <w:ind w:left="8"/>
              <w:jc w:val="center"/>
              <w:rPr>
                <w:rFonts w:hint="eastAsia" w:ascii="黑体" w:eastAsia="黑体"/>
                <w:sz w:val="22"/>
              </w:rPr>
            </w:pPr>
            <w:r>
              <w:rPr>
                <w:rFonts w:hint="eastAsia" w:ascii="黑体" w:eastAsia="黑体"/>
                <w:w w:val="100"/>
                <w:sz w:val="22"/>
              </w:rPr>
              <w:t>开</w:t>
            </w:r>
          </w:p>
        </w:tc>
        <w:tc>
          <w:tcPr>
            <w:tcW w:w="573" w:type="dxa"/>
          </w:tcPr>
          <w:p>
            <w:pPr>
              <w:pStyle w:val="11"/>
              <w:spacing w:before="172" w:line="266" w:lineRule="auto"/>
              <w:ind w:left="174" w:right="165"/>
              <w:rPr>
                <w:rFonts w:hint="eastAsia" w:ascii="黑体" w:eastAsia="黑体"/>
                <w:sz w:val="22"/>
              </w:rPr>
            </w:pPr>
            <w:r>
              <w:rPr>
                <w:rFonts w:hint="eastAsia" w:ascii="黑体" w:eastAsia="黑体"/>
                <w:sz w:val="22"/>
                <w:lang w:val="en-US" w:eastAsia="zh-CN"/>
              </w:rPr>
              <w:t>镇</w:t>
            </w:r>
            <w:r>
              <w:rPr>
                <w:rFonts w:hint="eastAsia" w:ascii="黑体" w:eastAsia="黑体"/>
                <w:sz w:val="22"/>
              </w:rPr>
              <w:t>级</w:t>
            </w:r>
          </w:p>
        </w:tc>
        <w:tc>
          <w:tcPr>
            <w:tcW w:w="600" w:type="dxa"/>
          </w:tcPr>
          <w:p>
            <w:pPr>
              <w:pStyle w:val="11"/>
              <w:spacing w:before="172" w:line="266" w:lineRule="auto"/>
              <w:ind w:left="139" w:right="126"/>
              <w:rPr>
                <w:rFonts w:hint="eastAsia" w:ascii="黑体" w:eastAsia="黑体"/>
                <w:sz w:val="22"/>
              </w:rPr>
            </w:pPr>
            <w:r>
              <w:rPr>
                <w:rFonts w:hint="eastAsia" w:ascii="黑体" w:eastAsia="黑体"/>
                <w:sz w:val="22"/>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11"/>
              <w:rPr>
                <w:rFonts w:hint="eastAsia" w:ascii="仿宋_GB2312" w:hAnsi="仿宋" w:eastAsia="仿宋_GB2312" w:cs="仿宋"/>
                <w:color w:val="000000"/>
                <w:sz w:val="18"/>
                <w:szCs w:val="18"/>
                <w:lang w:val="zh-CN" w:eastAsia="zh-CN" w:bidi="zh-CN"/>
              </w:rPr>
            </w:pPr>
          </w:p>
          <w:p>
            <w:pPr>
              <w:pStyle w:val="11"/>
              <w:spacing w:before="9"/>
              <w:rPr>
                <w:rFonts w:hint="eastAsia" w:ascii="仿宋_GB2312" w:hAnsi="仿宋" w:eastAsia="仿宋_GB2312" w:cs="仿宋"/>
                <w:color w:val="000000"/>
                <w:sz w:val="18"/>
                <w:szCs w:val="18"/>
                <w:lang w:val="zh-CN" w:eastAsia="zh-CN" w:bidi="zh-CN"/>
              </w:rPr>
            </w:pPr>
          </w:p>
          <w:p>
            <w:pPr>
              <w:pStyle w:val="11"/>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1</w:t>
            </w:r>
          </w:p>
        </w:tc>
        <w:tc>
          <w:tcPr>
            <w:tcW w:w="720" w:type="dxa"/>
            <w:vMerge w:val="restart"/>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145"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政策文件</w:t>
            </w:r>
          </w:p>
        </w:tc>
        <w:tc>
          <w:tcPr>
            <w:tcW w:w="720"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行政法规、规章</w:t>
            </w:r>
          </w:p>
        </w:tc>
        <w:tc>
          <w:tcPr>
            <w:tcW w:w="3135" w:type="dxa"/>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·中央及地方政府涉及扶贫领域的行政法规</w:t>
            </w:r>
            <w:r>
              <w:rPr>
                <w:rFonts w:hint="eastAsia" w:ascii="仿宋_GB2312" w:hAnsi="仿宋" w:eastAsia="仿宋_GB2312" w:cs="仿宋"/>
                <w:color w:val="000000"/>
                <w:sz w:val="18"/>
                <w:szCs w:val="18"/>
                <w:lang w:val="zh-CN" w:eastAsia="zh-CN" w:bidi="zh-CN"/>
              </w:rPr>
              <w:br w:type="textWrapping"/>
            </w:r>
            <w:r>
              <w:rPr>
                <w:rFonts w:hint="eastAsia" w:ascii="仿宋_GB2312" w:hAnsi="仿宋" w:eastAsia="仿宋_GB2312" w:cs="仿宋"/>
                <w:color w:val="000000"/>
                <w:sz w:val="18"/>
                <w:szCs w:val="18"/>
                <w:lang w:val="zh-CN" w:eastAsia="zh-CN" w:bidi="zh-CN"/>
              </w:rPr>
              <w:t>·中央及地方政府涉及扶贫领域的规章</w:t>
            </w:r>
          </w:p>
        </w:tc>
        <w:tc>
          <w:tcPr>
            <w:tcW w:w="1984" w:type="dxa"/>
          </w:tcPr>
          <w:p>
            <w:pPr>
              <w:pStyle w:val="11"/>
              <w:rPr>
                <w:rFonts w:hint="eastAsia" w:ascii="仿宋_GB2312" w:hAnsi="仿宋" w:eastAsia="仿宋_GB2312" w:cs="仿宋"/>
                <w:color w:val="000000"/>
                <w:sz w:val="18"/>
                <w:szCs w:val="18"/>
                <w:lang w:val="zh-CN" w:eastAsia="zh-CN" w:bidi="zh-CN"/>
              </w:rPr>
            </w:pPr>
          </w:p>
          <w:p>
            <w:pPr>
              <w:pStyle w:val="11"/>
              <w:spacing w:before="9"/>
              <w:rPr>
                <w:rFonts w:hint="eastAsia" w:ascii="仿宋_GB2312" w:hAnsi="仿宋" w:eastAsia="仿宋_GB2312" w:cs="仿宋"/>
                <w:color w:val="000000"/>
                <w:sz w:val="18"/>
                <w:szCs w:val="18"/>
                <w:lang w:val="zh-CN" w:eastAsia="zh-CN" w:bidi="zh-CN"/>
              </w:rPr>
            </w:pPr>
          </w:p>
          <w:p>
            <w:pPr>
              <w:pStyle w:val="11"/>
              <w:ind w:right="64"/>
              <w:jc w:val="righ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《政府信息公开条例》</w:t>
            </w:r>
          </w:p>
        </w:tc>
        <w:tc>
          <w:tcPr>
            <w:tcW w:w="1701" w:type="dxa"/>
          </w:tcPr>
          <w:p>
            <w:pPr>
              <w:pStyle w:val="11"/>
              <w:rPr>
                <w:rFonts w:hint="eastAsia" w:ascii="仿宋_GB2312" w:hAnsi="仿宋" w:eastAsia="仿宋_GB2312" w:cs="仿宋"/>
                <w:color w:val="000000"/>
                <w:sz w:val="18"/>
                <w:szCs w:val="18"/>
                <w:lang w:val="zh-CN" w:eastAsia="zh-CN" w:bidi="zh-CN"/>
              </w:rPr>
            </w:pPr>
          </w:p>
          <w:p>
            <w:pPr>
              <w:pStyle w:val="11"/>
              <w:spacing w:before="122"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11"/>
              <w:rPr>
                <w:rFonts w:hint="eastAsia" w:ascii="仿宋_GB2312" w:hAnsi="仿宋" w:eastAsia="仿宋_GB2312" w:cs="仿宋"/>
                <w:color w:val="000000"/>
                <w:sz w:val="18"/>
                <w:szCs w:val="18"/>
                <w:lang w:val="zh-CN" w:eastAsia="zh-CN" w:bidi="zh-CN"/>
              </w:rPr>
            </w:pPr>
          </w:p>
          <w:p>
            <w:pPr>
              <w:pStyle w:val="11"/>
              <w:spacing w:before="10"/>
              <w:rPr>
                <w:rFonts w:hint="eastAsia" w:ascii="仿宋_GB2312" w:hAnsi="仿宋" w:eastAsia="仿宋_GB2312" w:cs="仿宋"/>
                <w:color w:val="000000"/>
                <w:sz w:val="18"/>
                <w:szCs w:val="18"/>
                <w:lang w:val="zh-CN" w:eastAsia="zh-CN" w:bidi="zh-CN"/>
              </w:rPr>
            </w:pPr>
          </w:p>
          <w:p>
            <w:pPr>
              <w:pStyle w:val="11"/>
              <w:spacing w:before="1"/>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w:t>
            </w:r>
            <w:r>
              <w:rPr>
                <w:rFonts w:hint="eastAsia" w:ascii="仿宋_GB2312" w:hAnsi="仿宋" w:eastAsia="仿宋_GB2312" w:cs="仿宋"/>
                <w:color w:val="000000"/>
                <w:sz w:val="18"/>
                <w:szCs w:val="18"/>
                <w:lang w:val="zh-CN" w:eastAsia="zh-CN" w:bidi="zh-CN"/>
              </w:rPr>
              <w:t>人民政府</w:t>
            </w:r>
          </w:p>
        </w:tc>
        <w:tc>
          <w:tcPr>
            <w:tcW w:w="1275" w:type="dxa"/>
          </w:tcPr>
          <w:p>
            <w:pPr>
              <w:pStyle w:val="11"/>
              <w:spacing w:before="4"/>
              <w:rPr>
                <w:rFonts w:hint="eastAsia" w:ascii="仿宋_GB2312" w:hAnsi="仿宋" w:eastAsia="仿宋_GB2312" w:cs="仿宋"/>
                <w:color w:val="000000"/>
                <w:sz w:val="18"/>
                <w:szCs w:val="18"/>
                <w:lang w:val="zh-CN" w:eastAsia="zh-CN" w:bidi="zh-CN"/>
              </w:rPr>
            </w:pPr>
          </w:p>
          <w:p>
            <w:pPr>
              <w:pStyle w:val="11"/>
              <w:numPr>
                <w:ilvl w:val="0"/>
                <w:numId w:val="5"/>
              </w:numPr>
              <w:tabs>
                <w:tab w:val="left" w:pos="288"/>
              </w:tabs>
              <w:spacing w:before="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公示栏</w:t>
            </w:r>
          </w:p>
          <w:p>
            <w:pPr>
              <w:pStyle w:val="11"/>
              <w:numPr>
                <w:ilvl w:val="0"/>
                <w:numId w:val="5"/>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w:t>
            </w:r>
            <w:r>
              <w:rPr>
                <w:rFonts w:hint="eastAsia" w:ascii="仿宋_GB2312" w:hAnsi="仿宋" w:eastAsia="仿宋_GB2312" w:cs="仿宋"/>
                <w:color w:val="000000"/>
                <w:sz w:val="18"/>
                <w:szCs w:val="18"/>
                <w:lang w:val="en-US" w:eastAsia="zh-CN" w:bidi="zh-CN"/>
              </w:rPr>
              <w:t>栏</w:t>
            </w:r>
          </w:p>
        </w:tc>
        <w:tc>
          <w:tcPr>
            <w:tcW w:w="567" w:type="dxa"/>
          </w:tcPr>
          <w:p>
            <w:pPr>
              <w:pStyle w:val="11"/>
              <w:rPr>
                <w:rFonts w:hint="eastAsia" w:ascii="仿宋_GB2312" w:hAnsi="仿宋" w:eastAsia="仿宋_GB2312" w:cs="仿宋"/>
                <w:color w:val="000000"/>
                <w:sz w:val="18"/>
                <w:szCs w:val="18"/>
                <w:lang w:val="zh-CN" w:eastAsia="zh-CN" w:bidi="zh-CN"/>
              </w:rPr>
            </w:pPr>
          </w:p>
          <w:p>
            <w:pPr>
              <w:pStyle w:val="11"/>
              <w:spacing w:before="2"/>
              <w:rPr>
                <w:rFonts w:hint="eastAsia" w:ascii="仿宋_GB2312" w:hAnsi="仿宋" w:eastAsia="仿宋_GB2312" w:cs="仿宋"/>
                <w:color w:val="000000"/>
                <w:sz w:val="18"/>
                <w:szCs w:val="18"/>
                <w:lang w:val="zh-CN" w:eastAsia="zh-CN" w:bidi="zh-CN"/>
              </w:rPr>
            </w:pPr>
          </w:p>
          <w:p>
            <w:pPr>
              <w:pStyle w:val="11"/>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11"/>
              <w:rPr>
                <w:rFonts w:hint="eastAsia" w:ascii="仿宋_GB2312" w:hAnsi="仿宋" w:eastAsia="仿宋_GB2312" w:cs="仿宋"/>
                <w:color w:val="000000"/>
                <w:sz w:val="18"/>
                <w:szCs w:val="18"/>
                <w:lang w:val="zh-CN" w:eastAsia="zh-CN" w:bidi="zh-CN"/>
              </w:rPr>
            </w:pPr>
          </w:p>
        </w:tc>
        <w:tc>
          <w:tcPr>
            <w:tcW w:w="567" w:type="dxa"/>
          </w:tcPr>
          <w:p>
            <w:pPr>
              <w:pStyle w:val="11"/>
              <w:rPr>
                <w:rFonts w:hint="eastAsia" w:ascii="仿宋_GB2312" w:hAnsi="仿宋" w:eastAsia="仿宋_GB2312" w:cs="仿宋"/>
                <w:color w:val="000000"/>
                <w:sz w:val="18"/>
                <w:szCs w:val="18"/>
                <w:lang w:val="zh-CN" w:eastAsia="zh-CN" w:bidi="zh-CN"/>
              </w:rPr>
            </w:pPr>
          </w:p>
          <w:p>
            <w:pPr>
              <w:pStyle w:val="11"/>
              <w:spacing w:before="2"/>
              <w:rPr>
                <w:rFonts w:hint="eastAsia" w:ascii="仿宋_GB2312" w:hAnsi="仿宋" w:eastAsia="仿宋_GB2312" w:cs="仿宋"/>
                <w:color w:val="000000"/>
                <w:sz w:val="18"/>
                <w:szCs w:val="18"/>
                <w:lang w:val="zh-CN" w:eastAsia="zh-CN" w:bidi="zh-CN"/>
              </w:rPr>
            </w:pPr>
          </w:p>
          <w:p>
            <w:pPr>
              <w:pStyle w:val="11"/>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11"/>
              <w:rPr>
                <w:rFonts w:hint="eastAsia" w:ascii="仿宋_GB2312" w:hAnsi="仿宋" w:eastAsia="仿宋_GB2312" w:cs="仿宋"/>
                <w:color w:val="000000"/>
                <w:sz w:val="18"/>
                <w:szCs w:val="18"/>
                <w:lang w:val="zh-CN" w:eastAsia="zh-CN" w:bidi="zh-CN"/>
              </w:rPr>
            </w:pPr>
          </w:p>
        </w:tc>
        <w:tc>
          <w:tcPr>
            <w:tcW w:w="573"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600" w:type="dxa"/>
          </w:tcPr>
          <w:p>
            <w:pPr>
              <w:pStyle w:val="11"/>
              <w:ind w:left="8"/>
              <w:jc w:val="center"/>
              <w:rPr>
                <w:rFonts w:hint="eastAsia" w:ascii="仿宋_GB2312" w:hAnsi="仿宋" w:eastAsia="仿宋_GB2312" w:cs="仿宋"/>
                <w:color w:val="000000"/>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540" w:type="dxa"/>
          </w:tcPr>
          <w:p>
            <w:pPr>
              <w:pStyle w:val="11"/>
              <w:rPr>
                <w:rFonts w:hint="eastAsia" w:ascii="仿宋_GB2312" w:hAnsi="仿宋" w:eastAsia="仿宋_GB2312" w:cs="仿宋"/>
                <w:color w:val="000000"/>
                <w:sz w:val="18"/>
                <w:szCs w:val="18"/>
                <w:lang w:val="zh-CN" w:eastAsia="zh-CN" w:bidi="zh-CN"/>
              </w:rPr>
            </w:pPr>
          </w:p>
          <w:p>
            <w:pPr>
              <w:pStyle w:val="11"/>
              <w:spacing w:before="122"/>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2</w:t>
            </w:r>
          </w:p>
        </w:tc>
        <w:tc>
          <w:tcPr>
            <w:tcW w:w="720" w:type="dxa"/>
            <w:vMerge w:val="continue"/>
            <w:tcBorders>
              <w:top w:val="nil"/>
            </w:tcBorders>
          </w:tcPr>
          <w:p>
            <w:pPr>
              <w:rPr>
                <w:rFonts w:hint="eastAsia" w:ascii="仿宋_GB2312" w:hAnsi="仿宋" w:eastAsia="仿宋_GB2312" w:cs="仿宋"/>
                <w:color w:val="000000"/>
                <w:sz w:val="18"/>
                <w:szCs w:val="18"/>
                <w:lang w:val="zh-CN" w:eastAsia="zh-CN" w:bidi="zh-CN"/>
              </w:rPr>
            </w:pPr>
          </w:p>
        </w:tc>
        <w:tc>
          <w:tcPr>
            <w:tcW w:w="720"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规范性文件</w:t>
            </w:r>
          </w:p>
        </w:tc>
        <w:tc>
          <w:tcPr>
            <w:tcW w:w="3135" w:type="dxa"/>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·各级政府及部门涉及扶贫领域的规范性文件</w:t>
            </w:r>
          </w:p>
        </w:tc>
        <w:tc>
          <w:tcPr>
            <w:tcW w:w="1984" w:type="dxa"/>
          </w:tcPr>
          <w:p>
            <w:pPr>
              <w:pStyle w:val="11"/>
              <w:rPr>
                <w:rFonts w:hint="eastAsia" w:ascii="仿宋_GB2312" w:hAnsi="仿宋" w:eastAsia="仿宋_GB2312" w:cs="仿宋"/>
                <w:color w:val="000000"/>
                <w:sz w:val="18"/>
                <w:szCs w:val="18"/>
                <w:lang w:val="zh-CN" w:eastAsia="zh-CN" w:bidi="zh-CN"/>
              </w:rPr>
            </w:pPr>
          </w:p>
          <w:p>
            <w:pPr>
              <w:pStyle w:val="11"/>
              <w:spacing w:before="122"/>
              <w:ind w:right="64"/>
              <w:jc w:val="righ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《政府信息公开条例》</w:t>
            </w:r>
          </w:p>
        </w:tc>
        <w:tc>
          <w:tcPr>
            <w:tcW w:w="1701" w:type="dxa"/>
          </w:tcPr>
          <w:p>
            <w:pPr>
              <w:pStyle w:val="11"/>
              <w:spacing w:before="4"/>
              <w:rPr>
                <w:rFonts w:hint="eastAsia" w:ascii="仿宋_GB2312" w:hAnsi="仿宋" w:eastAsia="仿宋_GB2312" w:cs="仿宋"/>
                <w:color w:val="000000"/>
                <w:sz w:val="18"/>
                <w:szCs w:val="18"/>
                <w:lang w:val="zh-CN" w:eastAsia="zh-CN" w:bidi="zh-CN"/>
              </w:rPr>
            </w:pPr>
          </w:p>
          <w:p>
            <w:pPr>
              <w:pStyle w:val="11"/>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11"/>
              <w:rPr>
                <w:rFonts w:hint="eastAsia" w:ascii="仿宋_GB2312" w:hAnsi="仿宋" w:eastAsia="仿宋_GB2312" w:cs="仿宋"/>
                <w:color w:val="000000"/>
                <w:sz w:val="18"/>
                <w:szCs w:val="18"/>
                <w:lang w:val="zh-CN" w:eastAsia="zh-CN" w:bidi="zh-CN"/>
              </w:rPr>
            </w:pPr>
          </w:p>
          <w:p>
            <w:pPr>
              <w:pStyle w:val="11"/>
              <w:spacing w:before="122"/>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w:t>
            </w:r>
            <w:r>
              <w:rPr>
                <w:rFonts w:hint="eastAsia" w:ascii="仿宋_GB2312" w:hAnsi="仿宋" w:eastAsia="仿宋_GB2312" w:cs="仿宋"/>
                <w:color w:val="000000"/>
                <w:sz w:val="18"/>
                <w:szCs w:val="18"/>
                <w:lang w:val="zh-CN" w:eastAsia="zh-CN" w:bidi="zh-CN"/>
              </w:rPr>
              <w:t>人民政府</w:t>
            </w:r>
          </w:p>
        </w:tc>
        <w:tc>
          <w:tcPr>
            <w:tcW w:w="1275" w:type="dxa"/>
          </w:tcPr>
          <w:p>
            <w:pPr>
              <w:pStyle w:val="11"/>
              <w:numPr>
                <w:ilvl w:val="0"/>
                <w:numId w:val="6"/>
              </w:numPr>
              <w:tabs>
                <w:tab w:val="left" w:pos="288"/>
              </w:tabs>
              <w:spacing w:before="4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公示栏</w:t>
            </w:r>
          </w:p>
          <w:p>
            <w:pPr>
              <w:pStyle w:val="11"/>
              <w:numPr>
                <w:ilvl w:val="0"/>
                <w:numId w:val="6"/>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p>
            <w:pPr>
              <w:pStyle w:val="11"/>
              <w:numPr>
                <w:ilvl w:val="0"/>
                <w:numId w:val="0"/>
              </w:numPr>
              <w:tabs>
                <w:tab w:val="left" w:pos="288"/>
              </w:tabs>
              <w:spacing w:before="81" w:after="0" w:line="240" w:lineRule="auto"/>
              <w:ind w:right="0" w:rightChars="0"/>
              <w:jc w:val="left"/>
              <w:rPr>
                <w:rFonts w:hint="eastAsia" w:ascii="仿宋_GB2312" w:hAnsi="仿宋" w:eastAsia="仿宋_GB2312" w:cs="仿宋"/>
                <w:color w:val="000000"/>
                <w:sz w:val="18"/>
                <w:szCs w:val="18"/>
                <w:lang w:val="zh-CN" w:eastAsia="zh-CN" w:bidi="zh-CN"/>
              </w:rPr>
            </w:pPr>
          </w:p>
        </w:tc>
        <w:tc>
          <w:tcPr>
            <w:tcW w:w="567" w:type="dxa"/>
          </w:tcPr>
          <w:p>
            <w:pPr>
              <w:pStyle w:val="11"/>
              <w:rPr>
                <w:rFonts w:hint="eastAsia" w:ascii="仿宋_GB2312" w:hAnsi="仿宋" w:eastAsia="仿宋_GB2312" w:cs="仿宋"/>
                <w:color w:val="000000"/>
                <w:sz w:val="18"/>
                <w:szCs w:val="18"/>
                <w:lang w:val="zh-CN" w:eastAsia="zh-CN" w:bidi="zh-CN"/>
              </w:rPr>
            </w:pPr>
          </w:p>
          <w:p>
            <w:pPr>
              <w:pStyle w:val="11"/>
              <w:spacing w:before="128"/>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11"/>
              <w:rPr>
                <w:rFonts w:hint="eastAsia" w:ascii="仿宋_GB2312" w:hAnsi="仿宋" w:eastAsia="仿宋_GB2312" w:cs="仿宋"/>
                <w:color w:val="000000"/>
                <w:sz w:val="18"/>
                <w:szCs w:val="18"/>
                <w:lang w:val="zh-CN" w:eastAsia="zh-CN" w:bidi="zh-CN"/>
              </w:rPr>
            </w:pPr>
          </w:p>
        </w:tc>
        <w:tc>
          <w:tcPr>
            <w:tcW w:w="567" w:type="dxa"/>
          </w:tcPr>
          <w:p>
            <w:pPr>
              <w:pStyle w:val="11"/>
              <w:rPr>
                <w:rFonts w:hint="eastAsia" w:ascii="仿宋_GB2312" w:hAnsi="仿宋" w:eastAsia="仿宋_GB2312" w:cs="仿宋"/>
                <w:color w:val="000000"/>
                <w:sz w:val="18"/>
                <w:szCs w:val="18"/>
                <w:lang w:val="zh-CN" w:eastAsia="zh-CN" w:bidi="zh-CN"/>
              </w:rPr>
            </w:pPr>
          </w:p>
          <w:p>
            <w:pPr>
              <w:pStyle w:val="11"/>
              <w:spacing w:before="128"/>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center"/>
          </w:tcPr>
          <w:p>
            <w:pPr>
              <w:pStyle w:val="11"/>
              <w:jc w:val="center"/>
              <w:rPr>
                <w:rFonts w:hint="eastAsia" w:ascii="仿宋_GB2312" w:hAnsi="仿宋" w:eastAsia="仿宋_GB2312" w:cs="仿宋"/>
                <w:color w:val="000000"/>
                <w:sz w:val="18"/>
                <w:szCs w:val="18"/>
                <w:lang w:val="zh-CN" w:eastAsia="zh-CN" w:bidi="zh-CN"/>
              </w:rPr>
            </w:pPr>
          </w:p>
        </w:tc>
        <w:tc>
          <w:tcPr>
            <w:tcW w:w="573"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600" w:type="dxa"/>
          </w:tcPr>
          <w:p>
            <w:pPr>
              <w:pStyle w:val="11"/>
              <w:spacing w:before="128"/>
              <w:ind w:left="8"/>
              <w:jc w:val="center"/>
              <w:rPr>
                <w:rFonts w:hint="eastAsia" w:ascii="仿宋_GB2312" w:hAnsi="仿宋" w:eastAsia="仿宋_GB2312" w:cs="仿宋"/>
                <w:color w:val="000000"/>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40" w:type="dxa"/>
          </w:tcPr>
          <w:p>
            <w:pPr>
              <w:pStyle w:val="11"/>
              <w:rPr>
                <w:rFonts w:hint="eastAsia" w:ascii="仿宋_GB2312" w:hAnsi="仿宋" w:eastAsia="仿宋_GB2312" w:cs="仿宋"/>
                <w:color w:val="000000"/>
                <w:sz w:val="18"/>
                <w:szCs w:val="18"/>
                <w:lang w:val="zh-CN" w:eastAsia="zh-CN" w:bidi="zh-CN"/>
              </w:rPr>
            </w:pPr>
          </w:p>
          <w:p>
            <w:pPr>
              <w:pStyle w:val="11"/>
              <w:spacing w:before="121"/>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3</w:t>
            </w:r>
          </w:p>
        </w:tc>
        <w:tc>
          <w:tcPr>
            <w:tcW w:w="720" w:type="dxa"/>
            <w:vMerge w:val="continue"/>
            <w:tcBorders>
              <w:top w:val="nil"/>
            </w:tcBorders>
          </w:tcPr>
          <w:p>
            <w:pPr>
              <w:rPr>
                <w:rFonts w:hint="eastAsia" w:ascii="仿宋_GB2312" w:hAnsi="仿宋" w:eastAsia="仿宋_GB2312" w:cs="仿宋"/>
                <w:color w:val="000000"/>
                <w:sz w:val="18"/>
                <w:szCs w:val="18"/>
                <w:lang w:val="zh-CN" w:eastAsia="zh-CN" w:bidi="zh-CN"/>
              </w:rPr>
            </w:pPr>
          </w:p>
        </w:tc>
        <w:tc>
          <w:tcPr>
            <w:tcW w:w="720" w:type="dxa"/>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其他政策文件</w:t>
            </w:r>
          </w:p>
        </w:tc>
        <w:tc>
          <w:tcPr>
            <w:tcW w:w="3135" w:type="dxa"/>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·涉及扶贫领域其他政策文件</w:t>
            </w:r>
          </w:p>
        </w:tc>
        <w:tc>
          <w:tcPr>
            <w:tcW w:w="1984" w:type="dxa"/>
          </w:tcPr>
          <w:p>
            <w:pPr>
              <w:pStyle w:val="11"/>
              <w:rPr>
                <w:rFonts w:hint="eastAsia" w:ascii="仿宋_GB2312" w:hAnsi="仿宋" w:eastAsia="仿宋_GB2312" w:cs="仿宋"/>
                <w:color w:val="000000"/>
                <w:sz w:val="18"/>
                <w:szCs w:val="18"/>
                <w:lang w:val="zh-CN" w:eastAsia="zh-CN" w:bidi="zh-CN"/>
              </w:rPr>
            </w:pPr>
          </w:p>
          <w:p>
            <w:pPr>
              <w:pStyle w:val="11"/>
              <w:spacing w:before="121"/>
              <w:ind w:right="64"/>
              <w:jc w:val="righ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《政府信息公开条例》</w:t>
            </w:r>
          </w:p>
        </w:tc>
        <w:tc>
          <w:tcPr>
            <w:tcW w:w="1701" w:type="dxa"/>
          </w:tcPr>
          <w:p>
            <w:pPr>
              <w:pStyle w:val="11"/>
              <w:spacing w:before="4"/>
              <w:rPr>
                <w:rFonts w:hint="eastAsia" w:ascii="仿宋_GB2312" w:hAnsi="仿宋" w:eastAsia="仿宋_GB2312" w:cs="仿宋"/>
                <w:color w:val="000000"/>
                <w:sz w:val="18"/>
                <w:szCs w:val="18"/>
                <w:lang w:val="zh-CN" w:eastAsia="zh-CN" w:bidi="zh-CN"/>
              </w:rPr>
            </w:pPr>
          </w:p>
          <w:p>
            <w:pPr>
              <w:pStyle w:val="11"/>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11"/>
              <w:rPr>
                <w:rFonts w:hint="eastAsia" w:ascii="仿宋_GB2312" w:hAnsi="仿宋" w:eastAsia="仿宋_GB2312" w:cs="仿宋"/>
                <w:color w:val="000000"/>
                <w:sz w:val="18"/>
                <w:szCs w:val="18"/>
                <w:lang w:val="zh-CN" w:eastAsia="zh-CN" w:bidi="zh-CN"/>
              </w:rPr>
            </w:pPr>
          </w:p>
          <w:p>
            <w:pPr>
              <w:pStyle w:val="11"/>
              <w:spacing w:before="121"/>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w:t>
            </w:r>
            <w:r>
              <w:rPr>
                <w:rFonts w:hint="eastAsia" w:ascii="仿宋_GB2312" w:hAnsi="仿宋" w:eastAsia="仿宋_GB2312" w:cs="仿宋"/>
                <w:color w:val="000000"/>
                <w:sz w:val="18"/>
                <w:szCs w:val="18"/>
                <w:lang w:val="zh-CN" w:eastAsia="zh-CN" w:bidi="zh-CN"/>
              </w:rPr>
              <w:t>人民政府</w:t>
            </w:r>
          </w:p>
        </w:tc>
        <w:tc>
          <w:tcPr>
            <w:tcW w:w="1275" w:type="dxa"/>
          </w:tcPr>
          <w:p>
            <w:pPr>
              <w:pStyle w:val="11"/>
              <w:numPr>
                <w:ilvl w:val="0"/>
                <w:numId w:val="7"/>
              </w:numPr>
              <w:tabs>
                <w:tab w:val="left" w:pos="288"/>
              </w:tabs>
              <w:spacing w:before="4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公示栏</w:t>
            </w:r>
          </w:p>
          <w:p>
            <w:pPr>
              <w:pStyle w:val="11"/>
              <w:numPr>
                <w:ilvl w:val="0"/>
                <w:numId w:val="7"/>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11"/>
              <w:rPr>
                <w:rFonts w:hint="eastAsia" w:ascii="仿宋_GB2312" w:hAnsi="仿宋" w:eastAsia="仿宋_GB2312" w:cs="仿宋"/>
                <w:color w:val="000000"/>
                <w:sz w:val="18"/>
                <w:szCs w:val="18"/>
                <w:lang w:val="zh-CN" w:eastAsia="zh-CN" w:bidi="zh-CN"/>
              </w:rPr>
            </w:pPr>
          </w:p>
          <w:p>
            <w:pPr>
              <w:pStyle w:val="11"/>
              <w:spacing w:before="127"/>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11"/>
              <w:rPr>
                <w:rFonts w:hint="eastAsia" w:ascii="仿宋_GB2312" w:hAnsi="仿宋" w:eastAsia="仿宋_GB2312" w:cs="仿宋"/>
                <w:color w:val="000000"/>
                <w:sz w:val="18"/>
                <w:szCs w:val="18"/>
                <w:lang w:val="zh-CN" w:eastAsia="zh-CN" w:bidi="zh-CN"/>
              </w:rPr>
            </w:pPr>
          </w:p>
        </w:tc>
        <w:tc>
          <w:tcPr>
            <w:tcW w:w="567" w:type="dxa"/>
          </w:tcPr>
          <w:p>
            <w:pPr>
              <w:pStyle w:val="11"/>
              <w:rPr>
                <w:rFonts w:hint="eastAsia" w:ascii="仿宋_GB2312" w:hAnsi="仿宋" w:eastAsia="仿宋_GB2312" w:cs="仿宋"/>
                <w:color w:val="000000"/>
                <w:sz w:val="18"/>
                <w:szCs w:val="18"/>
                <w:lang w:val="zh-CN" w:eastAsia="zh-CN" w:bidi="zh-CN"/>
              </w:rPr>
            </w:pPr>
          </w:p>
          <w:p>
            <w:pPr>
              <w:pStyle w:val="11"/>
              <w:spacing w:before="127"/>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11"/>
              <w:rPr>
                <w:rFonts w:hint="eastAsia" w:ascii="仿宋_GB2312" w:hAnsi="仿宋" w:eastAsia="仿宋_GB2312" w:cs="仿宋"/>
                <w:color w:val="000000"/>
                <w:sz w:val="18"/>
                <w:szCs w:val="18"/>
                <w:lang w:val="zh-CN" w:eastAsia="zh-CN" w:bidi="zh-CN"/>
              </w:rPr>
            </w:pPr>
          </w:p>
        </w:tc>
        <w:tc>
          <w:tcPr>
            <w:tcW w:w="573"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600" w:type="dxa"/>
          </w:tcPr>
          <w:p>
            <w:pPr>
              <w:pStyle w:val="11"/>
              <w:spacing w:before="127"/>
              <w:ind w:left="8"/>
              <w:jc w:val="center"/>
              <w:rPr>
                <w:rFonts w:hint="eastAsia" w:ascii="仿宋_GB2312" w:hAnsi="仿宋" w:eastAsia="仿宋_GB2312" w:cs="仿宋"/>
                <w:color w:val="000000"/>
                <w:sz w:val="18"/>
                <w:szCs w:val="18"/>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3" w:hRule="atLeast"/>
        </w:trPr>
        <w:tc>
          <w:tcPr>
            <w:tcW w:w="540" w:type="dxa"/>
          </w:tcPr>
          <w:p>
            <w:pPr>
              <w:pStyle w:val="11"/>
              <w:rPr>
                <w:rFonts w:hint="eastAsia" w:ascii="仿宋_GB2312" w:hAnsi="仿宋" w:eastAsia="仿宋_GB2312" w:cs="仿宋"/>
                <w:color w:val="000000"/>
                <w:sz w:val="18"/>
                <w:szCs w:val="18"/>
                <w:lang w:val="zh-CN" w:eastAsia="zh-CN" w:bidi="zh-CN"/>
              </w:rPr>
            </w:pPr>
          </w:p>
          <w:p>
            <w:pPr>
              <w:pStyle w:val="11"/>
              <w:spacing w:before="10"/>
              <w:rPr>
                <w:rFonts w:hint="eastAsia" w:ascii="仿宋_GB2312" w:hAnsi="仿宋" w:eastAsia="仿宋_GB2312" w:cs="仿宋"/>
                <w:color w:val="000000"/>
                <w:sz w:val="18"/>
                <w:szCs w:val="18"/>
                <w:lang w:val="zh-CN" w:eastAsia="zh-CN" w:bidi="zh-CN"/>
              </w:rPr>
            </w:pPr>
          </w:p>
          <w:p>
            <w:pPr>
              <w:pStyle w:val="11"/>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4</w:t>
            </w:r>
          </w:p>
        </w:tc>
        <w:tc>
          <w:tcPr>
            <w:tcW w:w="720" w:type="dxa"/>
          </w:tcPr>
          <w:p>
            <w:pPr>
              <w:pStyle w:val="11"/>
              <w:rPr>
                <w:rFonts w:hint="eastAsia" w:ascii="仿宋_GB2312" w:hAnsi="仿宋" w:eastAsia="仿宋_GB2312" w:cs="仿宋"/>
                <w:color w:val="000000"/>
                <w:sz w:val="18"/>
                <w:szCs w:val="18"/>
                <w:lang w:val="zh-CN" w:eastAsia="zh-CN" w:bidi="zh-CN"/>
              </w:rPr>
            </w:pPr>
          </w:p>
          <w:p>
            <w:pPr>
              <w:pStyle w:val="11"/>
              <w:spacing w:before="123"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扶贫对象</w:t>
            </w:r>
          </w:p>
        </w:tc>
        <w:tc>
          <w:tcPr>
            <w:tcW w:w="720" w:type="dxa"/>
          </w:tcPr>
          <w:p>
            <w:pPr>
              <w:pStyle w:val="11"/>
              <w:spacing w:before="6"/>
              <w:rPr>
                <w:rFonts w:hint="eastAsia" w:ascii="仿宋_GB2312" w:hAnsi="仿宋" w:eastAsia="仿宋_GB2312" w:cs="仿宋"/>
                <w:color w:val="000000"/>
                <w:sz w:val="18"/>
                <w:szCs w:val="18"/>
                <w:lang w:val="zh-CN" w:eastAsia="zh-CN" w:bidi="zh-CN"/>
              </w:rPr>
            </w:pPr>
          </w:p>
          <w:p>
            <w:pPr>
              <w:pStyle w:val="11"/>
              <w:spacing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贫困人口识别</w:t>
            </w:r>
          </w:p>
        </w:tc>
        <w:tc>
          <w:tcPr>
            <w:tcW w:w="3135" w:type="dxa"/>
          </w:tcPr>
          <w:p>
            <w:pPr>
              <w:pStyle w:val="11"/>
              <w:numPr>
                <w:ilvl w:val="0"/>
                <w:numId w:val="8"/>
              </w:numPr>
              <w:tabs>
                <w:tab w:val="left" w:pos="290"/>
              </w:tabs>
              <w:spacing w:before="4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识别标准（国定标准、省定标准）</w:t>
            </w:r>
          </w:p>
          <w:p>
            <w:pPr>
              <w:pStyle w:val="11"/>
              <w:numPr>
                <w:ilvl w:val="0"/>
                <w:numId w:val="8"/>
              </w:numPr>
              <w:tabs>
                <w:tab w:val="left" w:pos="290"/>
              </w:tabs>
              <w:spacing w:before="81" w:after="0" w:line="324" w:lineRule="auto"/>
              <w:ind w:left="108" w:right="96" w:firstLine="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识别程序(农户申请、民主评议、公示公告、逐级审核）</w:t>
            </w:r>
          </w:p>
          <w:p>
            <w:pPr>
              <w:pStyle w:val="11"/>
              <w:numPr>
                <w:ilvl w:val="0"/>
                <w:numId w:val="8"/>
              </w:numPr>
              <w:tabs>
                <w:tab w:val="left" w:pos="290"/>
              </w:tabs>
              <w:spacing w:before="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识别结果(贫困户名单、数量)</w:t>
            </w:r>
          </w:p>
        </w:tc>
        <w:tc>
          <w:tcPr>
            <w:tcW w:w="1984" w:type="dxa"/>
          </w:tcPr>
          <w:p>
            <w:pPr>
              <w:pStyle w:val="11"/>
              <w:spacing w:before="6"/>
              <w:rPr>
                <w:rFonts w:hint="eastAsia" w:ascii="仿宋_GB2312" w:hAnsi="仿宋" w:eastAsia="仿宋_GB2312" w:cs="仿宋"/>
                <w:color w:val="000000"/>
                <w:sz w:val="18"/>
                <w:szCs w:val="18"/>
                <w:lang w:val="zh-CN" w:eastAsia="zh-CN" w:bidi="zh-CN"/>
              </w:rPr>
            </w:pPr>
          </w:p>
          <w:p>
            <w:pPr>
              <w:pStyle w:val="11"/>
              <w:spacing w:line="324" w:lineRule="auto"/>
              <w:ind w:left="107" w:right="244"/>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《国务院扶贫办扶贫开发建档立卡工作方案》</w:t>
            </w:r>
          </w:p>
        </w:tc>
        <w:tc>
          <w:tcPr>
            <w:tcW w:w="1701" w:type="dxa"/>
          </w:tcPr>
          <w:p>
            <w:pPr>
              <w:pStyle w:val="11"/>
              <w:rPr>
                <w:rFonts w:hint="eastAsia" w:ascii="仿宋_GB2312" w:hAnsi="仿宋" w:eastAsia="仿宋_GB2312" w:cs="仿宋"/>
                <w:color w:val="000000"/>
                <w:sz w:val="18"/>
                <w:szCs w:val="18"/>
                <w:lang w:val="zh-CN" w:eastAsia="zh-CN" w:bidi="zh-CN"/>
              </w:rPr>
            </w:pPr>
          </w:p>
          <w:p>
            <w:pPr>
              <w:pStyle w:val="11"/>
              <w:spacing w:before="123"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11"/>
              <w:rPr>
                <w:rFonts w:hint="eastAsia" w:ascii="仿宋_GB2312" w:hAnsi="仿宋" w:eastAsia="仿宋_GB2312" w:cs="仿宋"/>
                <w:color w:val="000000"/>
                <w:sz w:val="18"/>
                <w:szCs w:val="18"/>
                <w:lang w:val="zh-CN" w:eastAsia="zh-CN" w:bidi="zh-CN"/>
              </w:rPr>
            </w:pPr>
          </w:p>
          <w:p>
            <w:pPr>
              <w:pStyle w:val="11"/>
              <w:spacing w:before="10"/>
              <w:rPr>
                <w:rFonts w:hint="eastAsia" w:ascii="仿宋_GB2312" w:hAnsi="仿宋" w:eastAsia="仿宋_GB2312" w:cs="仿宋"/>
                <w:color w:val="000000"/>
                <w:sz w:val="18"/>
                <w:szCs w:val="18"/>
                <w:lang w:val="zh-CN" w:eastAsia="zh-CN" w:bidi="zh-CN"/>
              </w:rPr>
            </w:pPr>
          </w:p>
          <w:p>
            <w:pPr>
              <w:pStyle w:val="11"/>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古城镇</w:t>
            </w:r>
            <w:r>
              <w:rPr>
                <w:rFonts w:hint="eastAsia" w:ascii="仿宋_GB2312" w:hAnsi="仿宋" w:eastAsia="仿宋_GB2312" w:cs="仿宋"/>
                <w:color w:val="000000"/>
                <w:sz w:val="18"/>
                <w:szCs w:val="18"/>
                <w:lang w:val="zh-CN" w:eastAsia="zh-CN" w:bidi="zh-CN"/>
              </w:rPr>
              <w:t>人民政府</w:t>
            </w:r>
          </w:p>
        </w:tc>
        <w:tc>
          <w:tcPr>
            <w:tcW w:w="1275" w:type="dxa"/>
          </w:tcPr>
          <w:p>
            <w:pPr>
              <w:pStyle w:val="11"/>
              <w:rPr>
                <w:rFonts w:hint="eastAsia" w:ascii="仿宋_GB2312" w:hAnsi="仿宋" w:eastAsia="仿宋_GB2312" w:cs="仿宋"/>
                <w:color w:val="000000"/>
                <w:sz w:val="18"/>
                <w:szCs w:val="18"/>
                <w:lang w:val="zh-CN" w:eastAsia="zh-CN" w:bidi="zh-CN"/>
              </w:rPr>
            </w:pPr>
          </w:p>
          <w:p>
            <w:pPr>
              <w:pStyle w:val="11"/>
              <w:numPr>
                <w:ilvl w:val="0"/>
                <w:numId w:val="9"/>
              </w:numPr>
              <w:tabs>
                <w:tab w:val="left" w:pos="288"/>
              </w:tabs>
              <w:spacing w:before="123"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公示栏</w:t>
            </w:r>
          </w:p>
          <w:p>
            <w:pPr>
              <w:pStyle w:val="11"/>
              <w:numPr>
                <w:ilvl w:val="0"/>
                <w:numId w:val="9"/>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11"/>
              <w:rPr>
                <w:rFonts w:hint="eastAsia" w:ascii="仿宋_GB2312" w:hAnsi="仿宋" w:eastAsia="仿宋_GB2312" w:cs="仿宋"/>
                <w:color w:val="000000"/>
                <w:sz w:val="18"/>
                <w:szCs w:val="18"/>
                <w:lang w:val="zh-CN" w:eastAsia="zh-CN" w:bidi="zh-CN"/>
              </w:rPr>
            </w:pPr>
          </w:p>
          <w:p>
            <w:pPr>
              <w:pStyle w:val="11"/>
              <w:spacing w:before="1"/>
              <w:rPr>
                <w:rFonts w:hint="eastAsia" w:ascii="仿宋_GB2312" w:hAnsi="仿宋" w:eastAsia="仿宋_GB2312" w:cs="仿宋"/>
                <w:color w:val="000000"/>
                <w:sz w:val="18"/>
                <w:szCs w:val="18"/>
                <w:lang w:val="zh-CN" w:eastAsia="zh-CN" w:bidi="zh-CN"/>
              </w:rPr>
            </w:pPr>
          </w:p>
          <w:p>
            <w:pPr>
              <w:pStyle w:val="11"/>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11"/>
              <w:rPr>
                <w:rFonts w:hint="eastAsia" w:ascii="仿宋_GB2312" w:hAnsi="仿宋" w:eastAsia="仿宋_GB2312" w:cs="仿宋"/>
                <w:color w:val="000000"/>
                <w:sz w:val="18"/>
                <w:szCs w:val="18"/>
                <w:lang w:val="zh-CN" w:eastAsia="zh-CN" w:bidi="zh-CN"/>
              </w:rPr>
            </w:pPr>
          </w:p>
        </w:tc>
        <w:tc>
          <w:tcPr>
            <w:tcW w:w="567" w:type="dxa"/>
          </w:tcPr>
          <w:p>
            <w:pPr>
              <w:pStyle w:val="11"/>
              <w:rPr>
                <w:rFonts w:hint="eastAsia" w:ascii="仿宋_GB2312" w:hAnsi="仿宋" w:eastAsia="仿宋_GB2312" w:cs="仿宋"/>
                <w:color w:val="000000"/>
                <w:sz w:val="18"/>
                <w:szCs w:val="18"/>
                <w:lang w:val="zh-CN" w:eastAsia="zh-CN" w:bidi="zh-CN"/>
              </w:rPr>
            </w:pPr>
          </w:p>
          <w:p>
            <w:pPr>
              <w:pStyle w:val="11"/>
              <w:spacing w:before="1"/>
              <w:rPr>
                <w:rFonts w:hint="eastAsia" w:ascii="仿宋_GB2312" w:hAnsi="仿宋" w:eastAsia="仿宋_GB2312" w:cs="仿宋"/>
                <w:color w:val="000000"/>
                <w:sz w:val="18"/>
                <w:szCs w:val="18"/>
                <w:lang w:val="zh-CN" w:eastAsia="zh-CN" w:bidi="zh-CN"/>
              </w:rPr>
            </w:pPr>
          </w:p>
          <w:p>
            <w:pPr>
              <w:pStyle w:val="11"/>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11"/>
              <w:rPr>
                <w:rFonts w:hint="eastAsia" w:ascii="仿宋_GB2312" w:hAnsi="仿宋" w:eastAsia="仿宋_GB2312" w:cs="仿宋"/>
                <w:color w:val="000000"/>
                <w:sz w:val="18"/>
                <w:szCs w:val="18"/>
                <w:lang w:val="zh-CN" w:eastAsia="zh-CN" w:bidi="zh-CN"/>
              </w:rPr>
            </w:pPr>
          </w:p>
        </w:tc>
        <w:tc>
          <w:tcPr>
            <w:tcW w:w="573"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600" w:type="dxa"/>
          </w:tcPr>
          <w:p>
            <w:pPr>
              <w:pStyle w:val="11"/>
              <w:rPr>
                <w:rFonts w:hint="eastAsia" w:ascii="仿宋_GB2312" w:hAnsi="仿宋" w:eastAsia="仿宋_GB2312" w:cs="仿宋"/>
                <w:color w:val="000000"/>
                <w:sz w:val="18"/>
                <w:szCs w:val="18"/>
                <w:lang w:val="zh-CN" w:eastAsia="zh-CN" w:bidi="zh-CN"/>
              </w:rPr>
            </w:pPr>
          </w:p>
          <w:p>
            <w:pPr>
              <w:pStyle w:val="11"/>
              <w:spacing w:before="1"/>
              <w:rPr>
                <w:rFonts w:hint="eastAsia" w:ascii="仿宋_GB2312" w:hAnsi="仿宋" w:eastAsia="仿宋_GB2312" w:cs="仿宋"/>
                <w:color w:val="000000"/>
                <w:sz w:val="18"/>
                <w:szCs w:val="18"/>
                <w:lang w:val="zh-CN" w:eastAsia="zh-CN" w:bidi="zh-CN"/>
              </w:rPr>
            </w:pPr>
          </w:p>
          <w:p>
            <w:pPr>
              <w:pStyle w:val="11"/>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bl>
    <w:p>
      <w:pPr>
        <w:spacing w:after="0"/>
        <w:jc w:val="center"/>
        <w:rPr>
          <w:rFonts w:hint="eastAsia" w:ascii="仿宋_GB2312" w:hAnsi="仿宋" w:eastAsia="仿宋_GB2312" w:cs="仿宋"/>
          <w:color w:val="000000"/>
          <w:sz w:val="18"/>
          <w:szCs w:val="18"/>
          <w:lang w:val="zh-CN" w:eastAsia="zh-CN" w:bidi="zh-CN"/>
        </w:rPr>
        <w:sectPr>
          <w:footerReference r:id="rId5" w:type="default"/>
          <w:pgSz w:w="16840" w:h="11910" w:orient="landscape"/>
          <w:pgMar w:top="1100" w:right="460" w:bottom="1300" w:left="340" w:header="0" w:footer="1116" w:gutter="0"/>
          <w:pgNumType w:fmt="decimal"/>
          <w:cols w:space="720" w:num="1"/>
        </w:sectPr>
      </w:pPr>
    </w:p>
    <w:p>
      <w:pPr>
        <w:pStyle w:val="5"/>
        <w:rPr>
          <w:rFonts w:hint="eastAsia" w:ascii="仿宋_GB2312" w:hAnsi="仿宋" w:eastAsia="仿宋_GB2312" w:cs="仿宋"/>
          <w:color w:val="000000"/>
          <w:sz w:val="18"/>
          <w:szCs w:val="18"/>
          <w:lang w:val="zh-CN" w:eastAsia="zh-CN" w:bidi="zh-CN"/>
        </w:rPr>
      </w:pPr>
    </w:p>
    <w:p>
      <w:pPr>
        <w:pStyle w:val="5"/>
        <w:rPr>
          <w:rFonts w:hint="eastAsia" w:ascii="仿宋_GB2312" w:hAnsi="仿宋" w:eastAsia="仿宋_GB2312" w:cs="仿宋"/>
          <w:color w:val="000000"/>
          <w:sz w:val="18"/>
          <w:szCs w:val="18"/>
          <w:lang w:val="zh-CN" w:eastAsia="zh-CN" w:bidi="zh-CN"/>
        </w:rPr>
      </w:pPr>
    </w:p>
    <w:p>
      <w:pPr>
        <w:pStyle w:val="5"/>
        <w:spacing w:before="1"/>
        <w:rPr>
          <w:rFonts w:hint="eastAsia" w:ascii="仿宋_GB2312" w:hAnsi="仿宋" w:eastAsia="仿宋_GB2312" w:cs="仿宋"/>
          <w:color w:val="000000"/>
          <w:sz w:val="18"/>
          <w:szCs w:val="18"/>
          <w:lang w:val="zh-CN" w:eastAsia="zh-CN" w:bidi="zh-CN"/>
        </w:rPr>
      </w:pPr>
    </w:p>
    <w:tbl>
      <w:tblPr>
        <w:tblStyle w:val="9"/>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3135"/>
        <w:gridCol w:w="1984"/>
        <w:gridCol w:w="1701"/>
        <w:gridCol w:w="1560"/>
        <w:gridCol w:w="1275"/>
        <w:gridCol w:w="567"/>
        <w:gridCol w:w="709"/>
        <w:gridCol w:w="567"/>
        <w:gridCol w:w="709"/>
        <w:gridCol w:w="573"/>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9" w:hRule="atLeast"/>
        </w:trPr>
        <w:tc>
          <w:tcPr>
            <w:tcW w:w="540" w:type="dxa"/>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150"/>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5</w:t>
            </w:r>
          </w:p>
        </w:tc>
        <w:tc>
          <w:tcPr>
            <w:tcW w:w="720" w:type="dxa"/>
          </w:tcPr>
          <w:p>
            <w:pPr>
              <w:pStyle w:val="11"/>
              <w:rPr>
                <w:rFonts w:hint="eastAsia" w:ascii="仿宋_GB2312" w:hAnsi="仿宋" w:eastAsia="仿宋_GB2312" w:cs="仿宋"/>
                <w:color w:val="000000"/>
                <w:sz w:val="18"/>
                <w:szCs w:val="18"/>
                <w:lang w:val="zh-CN" w:eastAsia="zh-CN" w:bidi="zh-CN"/>
              </w:rPr>
            </w:pPr>
          </w:p>
        </w:tc>
        <w:tc>
          <w:tcPr>
            <w:tcW w:w="720" w:type="dxa"/>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10"/>
              <w:rPr>
                <w:rFonts w:hint="eastAsia" w:ascii="仿宋_GB2312" w:hAnsi="仿宋" w:eastAsia="仿宋_GB2312" w:cs="仿宋"/>
                <w:color w:val="000000"/>
                <w:sz w:val="18"/>
                <w:szCs w:val="18"/>
                <w:lang w:val="zh-CN" w:eastAsia="zh-CN" w:bidi="zh-CN"/>
              </w:rPr>
            </w:pPr>
          </w:p>
          <w:p>
            <w:pPr>
              <w:pStyle w:val="11"/>
              <w:spacing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贫困人口退出</w:t>
            </w:r>
          </w:p>
        </w:tc>
        <w:tc>
          <w:tcPr>
            <w:tcW w:w="3135" w:type="dxa"/>
          </w:tcPr>
          <w:p>
            <w:pPr>
              <w:pStyle w:val="11"/>
              <w:numPr>
                <w:ilvl w:val="0"/>
                <w:numId w:val="10"/>
              </w:numPr>
              <w:tabs>
                <w:tab w:val="left" w:pos="290"/>
              </w:tabs>
              <w:spacing w:before="4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退出计划</w:t>
            </w:r>
          </w:p>
          <w:p>
            <w:pPr>
              <w:pStyle w:val="11"/>
              <w:numPr>
                <w:ilvl w:val="0"/>
                <w:numId w:val="10"/>
              </w:numPr>
              <w:tabs>
                <w:tab w:val="left" w:pos="290"/>
              </w:tabs>
              <w:spacing w:before="81" w:after="0" w:line="324" w:lineRule="auto"/>
              <w:ind w:left="108" w:right="134" w:firstLine="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退出标准（人均纯收入稳定超过国定标准、实现“两不愁、三保障”）</w:t>
            </w:r>
          </w:p>
          <w:p>
            <w:pPr>
              <w:pStyle w:val="11"/>
              <w:numPr>
                <w:ilvl w:val="0"/>
                <w:numId w:val="10"/>
              </w:numPr>
              <w:tabs>
                <w:tab w:val="left" w:pos="290"/>
              </w:tabs>
              <w:spacing w:before="2" w:after="0" w:line="324" w:lineRule="auto"/>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退出程序（民主评议、村两委和驻村工作队核实、贫困户认可、公示公告、退出销号）</w:t>
            </w:r>
          </w:p>
          <w:p>
            <w:pPr>
              <w:pStyle w:val="11"/>
              <w:numPr>
                <w:ilvl w:val="0"/>
                <w:numId w:val="10"/>
              </w:numPr>
              <w:tabs>
                <w:tab w:val="left" w:pos="290"/>
              </w:tabs>
              <w:spacing w:before="2"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退出结果（脱贫名单）</w:t>
            </w:r>
          </w:p>
        </w:tc>
        <w:tc>
          <w:tcPr>
            <w:tcW w:w="1984" w:type="dxa"/>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10"/>
              <w:rPr>
                <w:rFonts w:hint="eastAsia" w:ascii="仿宋_GB2312" w:hAnsi="仿宋" w:eastAsia="仿宋_GB2312" w:cs="仿宋"/>
                <w:color w:val="000000"/>
                <w:sz w:val="18"/>
                <w:szCs w:val="18"/>
                <w:lang w:val="zh-CN" w:eastAsia="zh-CN" w:bidi="zh-CN"/>
              </w:rPr>
            </w:pPr>
          </w:p>
          <w:p>
            <w:pPr>
              <w:pStyle w:val="11"/>
              <w:spacing w:line="324" w:lineRule="auto"/>
              <w:ind w:left="107" w:right="64"/>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《中共中央办公厅、国务院办公厅关于建立 贫困退出机制的意见》</w:t>
            </w:r>
          </w:p>
        </w:tc>
        <w:tc>
          <w:tcPr>
            <w:tcW w:w="1701" w:type="dxa"/>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5"/>
              <w:rPr>
                <w:rFonts w:hint="eastAsia" w:ascii="仿宋_GB2312" w:hAnsi="仿宋" w:eastAsia="仿宋_GB2312" w:cs="仿宋"/>
                <w:color w:val="000000"/>
                <w:sz w:val="18"/>
                <w:szCs w:val="18"/>
                <w:lang w:val="zh-CN" w:eastAsia="zh-CN" w:bidi="zh-CN"/>
              </w:rPr>
            </w:pPr>
          </w:p>
          <w:p>
            <w:pPr>
              <w:pStyle w:val="11"/>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150"/>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古城镇</w:t>
            </w:r>
            <w:r>
              <w:rPr>
                <w:rFonts w:hint="eastAsia" w:ascii="仿宋_GB2312" w:hAnsi="仿宋" w:eastAsia="仿宋_GB2312" w:cs="仿宋"/>
                <w:color w:val="000000"/>
                <w:sz w:val="18"/>
                <w:szCs w:val="18"/>
                <w:lang w:val="zh-CN" w:eastAsia="zh-CN" w:bidi="zh-CN"/>
              </w:rPr>
              <w:t>人民政府</w:t>
            </w:r>
          </w:p>
        </w:tc>
        <w:tc>
          <w:tcPr>
            <w:tcW w:w="1275" w:type="dxa"/>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5"/>
              <w:rPr>
                <w:rFonts w:hint="eastAsia" w:ascii="仿宋_GB2312" w:hAnsi="仿宋" w:eastAsia="仿宋_GB2312" w:cs="仿宋"/>
                <w:color w:val="000000"/>
                <w:sz w:val="18"/>
                <w:szCs w:val="18"/>
                <w:lang w:val="zh-CN" w:eastAsia="zh-CN" w:bidi="zh-CN"/>
              </w:rPr>
            </w:pPr>
          </w:p>
          <w:p>
            <w:pPr>
              <w:pStyle w:val="11"/>
              <w:numPr>
                <w:ilvl w:val="0"/>
                <w:numId w:val="11"/>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公示栏</w:t>
            </w:r>
          </w:p>
          <w:p>
            <w:pPr>
              <w:pStyle w:val="11"/>
              <w:numPr>
                <w:ilvl w:val="0"/>
                <w:numId w:val="11"/>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154"/>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11"/>
              <w:rPr>
                <w:rFonts w:hint="eastAsia" w:ascii="仿宋_GB2312" w:hAnsi="仿宋" w:eastAsia="仿宋_GB2312" w:cs="仿宋"/>
                <w:color w:val="000000"/>
                <w:sz w:val="18"/>
                <w:szCs w:val="18"/>
                <w:lang w:val="zh-CN" w:eastAsia="zh-CN" w:bidi="zh-CN"/>
              </w:rPr>
            </w:pPr>
          </w:p>
        </w:tc>
        <w:tc>
          <w:tcPr>
            <w:tcW w:w="567" w:type="dxa"/>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154"/>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11"/>
              <w:rPr>
                <w:rFonts w:hint="eastAsia" w:ascii="仿宋_GB2312" w:hAnsi="仿宋" w:eastAsia="仿宋_GB2312" w:cs="仿宋"/>
                <w:color w:val="000000"/>
                <w:sz w:val="18"/>
                <w:szCs w:val="18"/>
                <w:lang w:val="zh-CN" w:eastAsia="zh-CN" w:bidi="zh-CN"/>
              </w:rPr>
            </w:pPr>
          </w:p>
        </w:tc>
        <w:tc>
          <w:tcPr>
            <w:tcW w:w="573"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20" w:type="dxa"/>
            <w:vAlign w:val="center"/>
          </w:tcPr>
          <w:p>
            <w:pPr>
              <w:pStyle w:val="11"/>
              <w:spacing w:before="154"/>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1" w:hRule="atLeast"/>
        </w:trPr>
        <w:tc>
          <w:tcPr>
            <w:tcW w:w="540" w:type="dxa"/>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5"/>
              <w:rPr>
                <w:rFonts w:hint="eastAsia" w:ascii="仿宋_GB2312" w:hAnsi="仿宋" w:eastAsia="仿宋_GB2312" w:cs="仿宋"/>
                <w:color w:val="000000"/>
                <w:sz w:val="18"/>
                <w:szCs w:val="18"/>
                <w:lang w:val="zh-CN" w:eastAsia="zh-CN" w:bidi="zh-CN"/>
              </w:rPr>
            </w:pPr>
          </w:p>
          <w:p>
            <w:pPr>
              <w:pStyle w:val="11"/>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6</w:t>
            </w:r>
          </w:p>
        </w:tc>
        <w:tc>
          <w:tcPr>
            <w:tcW w:w="720" w:type="dxa"/>
            <w:vMerge w:val="restart"/>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157"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扶贫资金</w:t>
            </w:r>
          </w:p>
        </w:tc>
        <w:tc>
          <w:tcPr>
            <w:tcW w:w="720" w:type="dxa"/>
          </w:tcPr>
          <w:p>
            <w:pPr>
              <w:pStyle w:val="11"/>
              <w:spacing w:before="41"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财政专项扶贫资金分配</w:t>
            </w:r>
          </w:p>
          <w:p>
            <w:pPr>
              <w:pStyle w:val="11"/>
              <w:spacing w:before="4"/>
              <w:ind w:left="18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结果</w:t>
            </w:r>
          </w:p>
        </w:tc>
        <w:tc>
          <w:tcPr>
            <w:tcW w:w="3135" w:type="dxa"/>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10"/>
              <w:rPr>
                <w:rFonts w:hint="eastAsia" w:ascii="仿宋_GB2312" w:hAnsi="仿宋" w:eastAsia="仿宋_GB2312" w:cs="仿宋"/>
                <w:color w:val="000000"/>
                <w:sz w:val="18"/>
                <w:szCs w:val="18"/>
                <w:lang w:val="zh-CN" w:eastAsia="zh-CN" w:bidi="zh-CN"/>
              </w:rPr>
            </w:pPr>
          </w:p>
          <w:p>
            <w:pPr>
              <w:pStyle w:val="11"/>
              <w:numPr>
                <w:ilvl w:val="0"/>
                <w:numId w:val="12"/>
              </w:numPr>
              <w:tabs>
                <w:tab w:val="left" w:pos="290"/>
              </w:tabs>
              <w:spacing w:before="0"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资金名称</w:t>
            </w:r>
          </w:p>
          <w:p>
            <w:pPr>
              <w:pStyle w:val="11"/>
              <w:numPr>
                <w:ilvl w:val="0"/>
                <w:numId w:val="12"/>
              </w:numPr>
              <w:tabs>
                <w:tab w:val="left" w:pos="290"/>
              </w:tabs>
              <w:spacing w:before="81" w:after="0" w:line="240" w:lineRule="auto"/>
              <w:ind w:left="289"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分配结果</w:t>
            </w:r>
          </w:p>
        </w:tc>
        <w:tc>
          <w:tcPr>
            <w:tcW w:w="1984" w:type="dxa"/>
          </w:tcPr>
          <w:p>
            <w:pPr>
              <w:pStyle w:val="11"/>
              <w:rPr>
                <w:rFonts w:hint="eastAsia" w:ascii="仿宋_GB2312" w:hAnsi="仿宋" w:eastAsia="仿宋_GB2312" w:cs="仿宋"/>
                <w:color w:val="000000"/>
                <w:sz w:val="18"/>
                <w:szCs w:val="18"/>
                <w:lang w:val="zh-CN" w:eastAsia="zh-CN" w:bidi="zh-CN"/>
              </w:rPr>
            </w:pPr>
          </w:p>
          <w:p>
            <w:pPr>
              <w:pStyle w:val="11"/>
              <w:spacing w:before="147" w:line="324" w:lineRule="auto"/>
              <w:ind w:left="107" w:right="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《国务院扶贫办、财政部关于完善扶贫资金项目公告公示制度的指导意见》</w:t>
            </w:r>
          </w:p>
        </w:tc>
        <w:tc>
          <w:tcPr>
            <w:tcW w:w="1701" w:type="dxa"/>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10"/>
              <w:rPr>
                <w:rFonts w:hint="eastAsia" w:ascii="仿宋_GB2312" w:hAnsi="仿宋" w:eastAsia="仿宋_GB2312" w:cs="仿宋"/>
                <w:color w:val="000000"/>
                <w:sz w:val="18"/>
                <w:szCs w:val="18"/>
                <w:lang w:val="zh-CN" w:eastAsia="zh-CN" w:bidi="zh-CN"/>
              </w:rPr>
            </w:pPr>
          </w:p>
          <w:p>
            <w:pPr>
              <w:pStyle w:val="11"/>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资金分配结果下达15 个工作日内</w:t>
            </w:r>
          </w:p>
        </w:tc>
        <w:tc>
          <w:tcPr>
            <w:tcW w:w="1560" w:type="dxa"/>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5"/>
              <w:rPr>
                <w:rFonts w:hint="eastAsia" w:ascii="仿宋_GB2312" w:hAnsi="仿宋" w:eastAsia="仿宋_GB2312" w:cs="仿宋"/>
                <w:color w:val="000000"/>
                <w:sz w:val="18"/>
                <w:szCs w:val="18"/>
                <w:lang w:val="zh-CN" w:eastAsia="zh-CN" w:bidi="zh-CN"/>
              </w:rPr>
            </w:pPr>
          </w:p>
          <w:p>
            <w:pPr>
              <w:pStyle w:val="11"/>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w:t>
            </w:r>
            <w:r>
              <w:rPr>
                <w:rFonts w:hint="eastAsia" w:ascii="仿宋_GB2312" w:hAnsi="仿宋" w:eastAsia="仿宋_GB2312" w:cs="仿宋"/>
                <w:color w:val="000000"/>
                <w:sz w:val="18"/>
                <w:szCs w:val="18"/>
                <w:lang w:val="zh-CN" w:eastAsia="zh-CN" w:bidi="zh-CN"/>
              </w:rPr>
              <w:t>人民政府</w:t>
            </w:r>
          </w:p>
        </w:tc>
        <w:tc>
          <w:tcPr>
            <w:tcW w:w="1275" w:type="dxa"/>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10"/>
              <w:rPr>
                <w:rFonts w:hint="eastAsia" w:ascii="仿宋_GB2312" w:hAnsi="仿宋" w:eastAsia="仿宋_GB2312" w:cs="仿宋"/>
                <w:color w:val="000000"/>
                <w:sz w:val="18"/>
                <w:szCs w:val="18"/>
                <w:lang w:val="zh-CN" w:eastAsia="zh-CN" w:bidi="zh-CN"/>
              </w:rPr>
            </w:pPr>
          </w:p>
          <w:p>
            <w:pPr>
              <w:pStyle w:val="11"/>
              <w:numPr>
                <w:ilvl w:val="0"/>
                <w:numId w:val="13"/>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公示栏</w:t>
            </w:r>
          </w:p>
          <w:p>
            <w:pPr>
              <w:pStyle w:val="11"/>
              <w:numPr>
                <w:ilvl w:val="0"/>
                <w:numId w:val="13"/>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9"/>
              <w:rPr>
                <w:rFonts w:hint="eastAsia" w:ascii="仿宋_GB2312" w:hAnsi="仿宋" w:eastAsia="仿宋_GB2312" w:cs="仿宋"/>
                <w:color w:val="000000"/>
                <w:sz w:val="18"/>
                <w:szCs w:val="18"/>
                <w:lang w:val="zh-CN" w:eastAsia="zh-CN" w:bidi="zh-CN"/>
              </w:rPr>
            </w:pPr>
          </w:p>
          <w:p>
            <w:pPr>
              <w:pStyle w:val="11"/>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11"/>
              <w:rPr>
                <w:rFonts w:hint="eastAsia" w:ascii="仿宋_GB2312" w:hAnsi="仿宋" w:eastAsia="仿宋_GB2312" w:cs="仿宋"/>
                <w:color w:val="000000"/>
                <w:sz w:val="18"/>
                <w:szCs w:val="18"/>
                <w:lang w:val="zh-CN" w:eastAsia="zh-CN" w:bidi="zh-CN"/>
              </w:rPr>
            </w:pPr>
          </w:p>
        </w:tc>
        <w:tc>
          <w:tcPr>
            <w:tcW w:w="567" w:type="dxa"/>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9"/>
              <w:rPr>
                <w:rFonts w:hint="eastAsia" w:ascii="仿宋_GB2312" w:hAnsi="仿宋" w:eastAsia="仿宋_GB2312" w:cs="仿宋"/>
                <w:color w:val="000000"/>
                <w:sz w:val="18"/>
                <w:szCs w:val="18"/>
                <w:lang w:val="zh-CN" w:eastAsia="zh-CN" w:bidi="zh-CN"/>
              </w:rPr>
            </w:pPr>
          </w:p>
          <w:p>
            <w:pPr>
              <w:pStyle w:val="11"/>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vAlign w:val="center"/>
          </w:tcPr>
          <w:p>
            <w:pPr>
              <w:pStyle w:val="11"/>
              <w:jc w:val="center"/>
              <w:rPr>
                <w:rFonts w:hint="eastAsia" w:ascii="仿宋_GB2312" w:hAnsi="仿宋" w:eastAsia="仿宋_GB2312" w:cs="仿宋"/>
                <w:color w:val="000000"/>
                <w:sz w:val="18"/>
                <w:szCs w:val="18"/>
                <w:lang w:val="zh-CN" w:eastAsia="zh-CN" w:bidi="zh-CN"/>
              </w:rPr>
            </w:pPr>
          </w:p>
        </w:tc>
        <w:tc>
          <w:tcPr>
            <w:tcW w:w="573"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p>
          <w:p>
            <w:pPr>
              <w:pStyle w:val="11"/>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540" w:type="dxa"/>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149"/>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7</w:t>
            </w:r>
          </w:p>
        </w:tc>
        <w:tc>
          <w:tcPr>
            <w:tcW w:w="720" w:type="dxa"/>
            <w:vMerge w:val="continue"/>
            <w:tcBorders>
              <w:top w:val="nil"/>
            </w:tcBorders>
          </w:tcPr>
          <w:p>
            <w:pPr>
              <w:rPr>
                <w:rFonts w:hint="eastAsia" w:ascii="仿宋_GB2312" w:hAnsi="仿宋" w:eastAsia="仿宋_GB2312" w:cs="仿宋"/>
                <w:color w:val="000000"/>
                <w:sz w:val="18"/>
                <w:szCs w:val="18"/>
                <w:lang w:val="zh-CN" w:eastAsia="zh-CN" w:bidi="zh-CN"/>
              </w:rPr>
            </w:pPr>
          </w:p>
        </w:tc>
        <w:tc>
          <w:tcPr>
            <w:tcW w:w="720" w:type="dxa"/>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4"/>
              <w:rPr>
                <w:rFonts w:hint="eastAsia" w:ascii="仿宋_GB2312" w:hAnsi="仿宋" w:eastAsia="仿宋_GB2312" w:cs="仿宋"/>
                <w:color w:val="000000"/>
                <w:sz w:val="18"/>
                <w:szCs w:val="18"/>
                <w:lang w:val="zh-CN" w:eastAsia="zh-CN" w:bidi="zh-CN"/>
              </w:rPr>
            </w:pPr>
          </w:p>
          <w:p>
            <w:pPr>
              <w:pStyle w:val="11"/>
              <w:spacing w:before="1"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年度计划</w:t>
            </w:r>
          </w:p>
        </w:tc>
        <w:tc>
          <w:tcPr>
            <w:tcW w:w="3135" w:type="dxa"/>
          </w:tcPr>
          <w:p>
            <w:pPr>
              <w:pStyle w:val="11"/>
              <w:numPr>
                <w:ilvl w:val="0"/>
                <w:numId w:val="14"/>
              </w:numPr>
              <w:tabs>
                <w:tab w:val="left" w:pos="290"/>
              </w:tabs>
              <w:spacing w:before="41" w:after="0" w:line="324" w:lineRule="auto"/>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年度县级扶贫资金项目计划或贫困县涉农资金统筹整合方案（含调整方案）</w:t>
            </w:r>
          </w:p>
          <w:p>
            <w:pPr>
              <w:pStyle w:val="11"/>
              <w:spacing w:before="2"/>
              <w:ind w:left="108"/>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·计划安排情况（资金计划批复文件）</w:t>
            </w:r>
          </w:p>
          <w:p>
            <w:pPr>
              <w:pStyle w:val="11"/>
              <w:numPr>
                <w:ilvl w:val="0"/>
                <w:numId w:val="14"/>
              </w:numPr>
              <w:tabs>
                <w:tab w:val="left" w:pos="290"/>
              </w:tabs>
              <w:spacing w:before="2" w:after="0" w:line="310" w:lineRule="atLeast"/>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计划完成情况（项目建设完成、资金使用、绩效目标和减贫机制实现情况等）</w:t>
            </w:r>
          </w:p>
        </w:tc>
        <w:tc>
          <w:tcPr>
            <w:tcW w:w="1984" w:type="dxa"/>
          </w:tcPr>
          <w:p>
            <w:pPr>
              <w:pStyle w:val="11"/>
              <w:rPr>
                <w:rFonts w:hint="eastAsia" w:ascii="仿宋_GB2312" w:hAnsi="仿宋" w:eastAsia="仿宋_GB2312" w:cs="仿宋"/>
                <w:color w:val="000000"/>
                <w:sz w:val="18"/>
                <w:szCs w:val="18"/>
                <w:lang w:val="zh-CN" w:eastAsia="zh-CN" w:bidi="zh-CN"/>
              </w:rPr>
            </w:pPr>
          </w:p>
          <w:p>
            <w:pPr>
              <w:pStyle w:val="11"/>
              <w:spacing w:before="3"/>
              <w:rPr>
                <w:rFonts w:hint="eastAsia" w:ascii="仿宋_GB2312" w:hAnsi="仿宋" w:eastAsia="仿宋_GB2312" w:cs="仿宋"/>
                <w:color w:val="000000"/>
                <w:sz w:val="18"/>
                <w:szCs w:val="18"/>
                <w:lang w:val="zh-CN" w:eastAsia="zh-CN" w:bidi="zh-CN"/>
              </w:rPr>
            </w:pPr>
          </w:p>
          <w:p>
            <w:pPr>
              <w:pStyle w:val="11"/>
              <w:spacing w:line="324" w:lineRule="auto"/>
              <w:ind w:left="107" w:right="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《国务院扶贫办、财政部关于完善扶贫资金项目公告公示制度的指导意见》</w:t>
            </w:r>
          </w:p>
        </w:tc>
        <w:tc>
          <w:tcPr>
            <w:tcW w:w="1701" w:type="dxa"/>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4"/>
              <w:rPr>
                <w:rFonts w:hint="eastAsia" w:ascii="仿宋_GB2312" w:hAnsi="仿宋" w:eastAsia="仿宋_GB2312" w:cs="仿宋"/>
                <w:color w:val="000000"/>
                <w:sz w:val="18"/>
                <w:szCs w:val="18"/>
                <w:lang w:val="zh-CN" w:eastAsia="zh-CN" w:bidi="zh-CN"/>
              </w:rPr>
            </w:pPr>
          </w:p>
          <w:p>
            <w:pPr>
              <w:pStyle w:val="11"/>
              <w:spacing w:before="1"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信息形成（变更） 20 个工作日内</w:t>
            </w:r>
          </w:p>
        </w:tc>
        <w:tc>
          <w:tcPr>
            <w:tcW w:w="1560" w:type="dxa"/>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149"/>
              <w:ind w:left="129" w:right="120"/>
              <w:jc w:val="center"/>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古城镇</w:t>
            </w:r>
            <w:r>
              <w:rPr>
                <w:rFonts w:hint="eastAsia" w:ascii="仿宋_GB2312" w:hAnsi="仿宋" w:eastAsia="仿宋_GB2312" w:cs="仿宋"/>
                <w:color w:val="000000"/>
                <w:sz w:val="18"/>
                <w:szCs w:val="18"/>
                <w:lang w:val="zh-CN" w:eastAsia="zh-CN" w:bidi="zh-CN"/>
              </w:rPr>
              <w:t>人民政府</w:t>
            </w:r>
          </w:p>
        </w:tc>
        <w:tc>
          <w:tcPr>
            <w:tcW w:w="1275" w:type="dxa"/>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4"/>
              <w:rPr>
                <w:rFonts w:hint="eastAsia" w:ascii="仿宋_GB2312" w:hAnsi="仿宋" w:eastAsia="仿宋_GB2312" w:cs="仿宋"/>
                <w:color w:val="000000"/>
                <w:sz w:val="18"/>
                <w:szCs w:val="18"/>
                <w:lang w:val="zh-CN" w:eastAsia="zh-CN" w:bidi="zh-CN"/>
              </w:rPr>
            </w:pPr>
          </w:p>
          <w:p>
            <w:pPr>
              <w:pStyle w:val="11"/>
              <w:numPr>
                <w:ilvl w:val="0"/>
                <w:numId w:val="15"/>
              </w:numPr>
              <w:tabs>
                <w:tab w:val="left" w:pos="288"/>
              </w:tabs>
              <w:spacing w:before="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公示栏</w:t>
            </w:r>
          </w:p>
          <w:p>
            <w:pPr>
              <w:pStyle w:val="11"/>
              <w:numPr>
                <w:ilvl w:val="0"/>
                <w:numId w:val="15"/>
              </w:numPr>
              <w:tabs>
                <w:tab w:val="left" w:pos="288"/>
              </w:tabs>
              <w:spacing w:before="81"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567" w:type="dxa"/>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155"/>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11"/>
              <w:rPr>
                <w:rFonts w:hint="eastAsia" w:ascii="仿宋_GB2312" w:hAnsi="仿宋" w:eastAsia="仿宋_GB2312" w:cs="仿宋"/>
                <w:color w:val="000000"/>
                <w:sz w:val="18"/>
                <w:szCs w:val="18"/>
                <w:lang w:val="zh-CN" w:eastAsia="zh-CN" w:bidi="zh-CN"/>
              </w:rPr>
            </w:pPr>
          </w:p>
        </w:tc>
        <w:tc>
          <w:tcPr>
            <w:tcW w:w="567" w:type="dxa"/>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155"/>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09" w:type="dxa"/>
          </w:tcPr>
          <w:p>
            <w:pPr>
              <w:pStyle w:val="11"/>
              <w:rPr>
                <w:rFonts w:hint="eastAsia" w:ascii="仿宋_GB2312" w:hAnsi="仿宋" w:eastAsia="仿宋_GB2312" w:cs="仿宋"/>
                <w:color w:val="000000"/>
                <w:sz w:val="18"/>
                <w:szCs w:val="18"/>
                <w:lang w:val="zh-CN" w:eastAsia="zh-CN" w:bidi="zh-CN"/>
              </w:rPr>
            </w:pPr>
          </w:p>
        </w:tc>
        <w:tc>
          <w:tcPr>
            <w:tcW w:w="573" w:type="dxa"/>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720" w:type="dxa"/>
            <w:vAlign w:val="center"/>
          </w:tcPr>
          <w:p>
            <w:pPr>
              <w:pStyle w:val="11"/>
              <w:jc w:val="center"/>
              <w:rPr>
                <w:rFonts w:hint="eastAsia" w:ascii="仿宋_GB2312" w:hAnsi="仿宋" w:eastAsia="仿宋_GB2312" w:cs="仿宋"/>
                <w:color w:val="000000"/>
                <w:sz w:val="18"/>
                <w:szCs w:val="18"/>
                <w:lang w:val="zh-CN" w:eastAsia="zh-CN" w:bidi="zh-CN"/>
              </w:rPr>
            </w:pPr>
          </w:p>
          <w:p>
            <w:pPr>
              <w:pStyle w:val="11"/>
              <w:jc w:val="center"/>
              <w:rPr>
                <w:rFonts w:hint="eastAsia" w:ascii="仿宋_GB2312" w:hAnsi="仿宋" w:eastAsia="仿宋_GB2312" w:cs="仿宋"/>
                <w:color w:val="000000"/>
                <w:sz w:val="18"/>
                <w:szCs w:val="18"/>
                <w:lang w:val="zh-CN" w:eastAsia="zh-CN" w:bidi="zh-CN"/>
              </w:rPr>
            </w:pPr>
          </w:p>
          <w:p>
            <w:pPr>
              <w:pStyle w:val="11"/>
              <w:jc w:val="center"/>
              <w:rPr>
                <w:rFonts w:hint="eastAsia" w:ascii="仿宋_GB2312" w:hAnsi="仿宋" w:eastAsia="仿宋_GB2312" w:cs="仿宋"/>
                <w:color w:val="000000"/>
                <w:sz w:val="18"/>
                <w:szCs w:val="18"/>
                <w:lang w:val="zh-CN" w:eastAsia="zh-CN" w:bidi="zh-CN"/>
              </w:rPr>
            </w:pPr>
          </w:p>
          <w:p>
            <w:pPr>
              <w:pStyle w:val="11"/>
              <w:spacing w:before="155"/>
              <w:ind w:left="8"/>
              <w:jc w:val="center"/>
              <w:rPr>
                <w:rFonts w:hint="eastAsia" w:ascii="仿宋_GB2312" w:hAnsi="仿宋" w:eastAsia="仿宋_GB2312" w:cs="仿宋"/>
                <w:color w:val="000000"/>
                <w:sz w:val="18"/>
                <w:szCs w:val="18"/>
                <w:lang w:val="zh-CN" w:eastAsia="zh-CN" w:bidi="zh-CN"/>
              </w:rPr>
            </w:pPr>
          </w:p>
        </w:tc>
      </w:tr>
    </w:tbl>
    <w:p>
      <w:pPr>
        <w:spacing w:after="0"/>
        <w:jc w:val="center"/>
        <w:rPr>
          <w:rFonts w:hint="eastAsia" w:ascii="仿宋_GB2312" w:hAnsi="仿宋" w:eastAsia="仿宋_GB2312" w:cs="仿宋"/>
          <w:color w:val="000000"/>
          <w:sz w:val="18"/>
          <w:szCs w:val="18"/>
          <w:lang w:val="zh-CN" w:eastAsia="zh-CN" w:bidi="zh-CN"/>
        </w:rPr>
        <w:sectPr>
          <w:pgSz w:w="16840" w:h="11910" w:orient="landscape"/>
          <w:pgMar w:top="1100" w:right="460" w:bottom="1300" w:left="340" w:header="0" w:footer="1116" w:gutter="0"/>
          <w:pgNumType w:fmt="decimal"/>
          <w:cols w:space="720" w:num="1"/>
        </w:sectPr>
      </w:pPr>
    </w:p>
    <w:p>
      <w:pPr>
        <w:pStyle w:val="5"/>
        <w:rPr>
          <w:rFonts w:hint="eastAsia" w:ascii="仿宋_GB2312" w:hAnsi="仿宋" w:eastAsia="仿宋_GB2312" w:cs="仿宋"/>
          <w:color w:val="000000"/>
          <w:sz w:val="18"/>
          <w:szCs w:val="18"/>
          <w:lang w:val="zh-CN" w:eastAsia="zh-CN" w:bidi="zh-CN"/>
        </w:rPr>
      </w:pPr>
    </w:p>
    <w:p>
      <w:pPr>
        <w:pStyle w:val="5"/>
        <w:rPr>
          <w:rFonts w:hint="eastAsia" w:ascii="仿宋_GB2312" w:hAnsi="仿宋" w:eastAsia="仿宋_GB2312" w:cs="仿宋"/>
          <w:color w:val="000000"/>
          <w:sz w:val="18"/>
          <w:szCs w:val="18"/>
          <w:lang w:val="zh-CN" w:eastAsia="zh-CN" w:bidi="zh-CN"/>
        </w:rPr>
      </w:pPr>
    </w:p>
    <w:p>
      <w:pPr>
        <w:pStyle w:val="5"/>
        <w:spacing w:before="1"/>
        <w:rPr>
          <w:rFonts w:hint="eastAsia" w:ascii="仿宋_GB2312" w:hAnsi="仿宋" w:eastAsia="仿宋_GB2312" w:cs="仿宋"/>
          <w:color w:val="000000"/>
          <w:sz w:val="18"/>
          <w:szCs w:val="18"/>
          <w:lang w:val="zh-CN" w:eastAsia="zh-CN" w:bidi="zh-CN"/>
        </w:rPr>
      </w:pPr>
    </w:p>
    <w:tbl>
      <w:tblPr>
        <w:tblStyle w:val="9"/>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84"/>
        <w:gridCol w:w="647"/>
        <w:gridCol w:w="647"/>
        <w:gridCol w:w="2839"/>
        <w:gridCol w:w="1792"/>
        <w:gridCol w:w="1537"/>
        <w:gridCol w:w="1408"/>
        <w:gridCol w:w="1151"/>
        <w:gridCol w:w="512"/>
        <w:gridCol w:w="641"/>
        <w:gridCol w:w="512"/>
        <w:gridCol w:w="641"/>
        <w:gridCol w:w="515"/>
        <w:gridCol w:w="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0" w:hRule="atLeast"/>
        </w:trPr>
        <w:tc>
          <w:tcPr>
            <w:tcW w:w="173" w:type="pct"/>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11"/>
              <w:rPr>
                <w:rFonts w:hint="eastAsia" w:ascii="仿宋_GB2312" w:hAnsi="仿宋" w:eastAsia="仿宋_GB2312" w:cs="仿宋"/>
                <w:color w:val="000000"/>
                <w:sz w:val="18"/>
                <w:szCs w:val="18"/>
                <w:lang w:val="zh-CN" w:eastAsia="zh-CN" w:bidi="zh-CN"/>
              </w:rPr>
            </w:pPr>
          </w:p>
          <w:p>
            <w:pPr>
              <w:pStyle w:val="11"/>
              <w:ind w:left="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8</w:t>
            </w:r>
          </w:p>
        </w:tc>
        <w:tc>
          <w:tcPr>
            <w:tcW w:w="231" w:type="pct"/>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155" w:line="324" w:lineRule="auto"/>
              <w:ind w:left="180" w:right="1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扶贫资金</w:t>
            </w:r>
          </w:p>
        </w:tc>
        <w:tc>
          <w:tcPr>
            <w:tcW w:w="231" w:type="pct"/>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9"/>
              <w:rPr>
                <w:rFonts w:hint="eastAsia" w:ascii="仿宋_GB2312" w:hAnsi="仿宋" w:eastAsia="仿宋_GB2312" w:cs="仿宋"/>
                <w:color w:val="000000"/>
                <w:sz w:val="18"/>
                <w:szCs w:val="18"/>
                <w:lang w:val="zh-CN" w:eastAsia="zh-CN" w:bidi="zh-CN"/>
              </w:rPr>
            </w:pPr>
          </w:p>
          <w:p>
            <w:pPr>
              <w:pStyle w:val="11"/>
              <w:spacing w:line="324" w:lineRule="auto"/>
              <w:ind w:left="180" w:right="167"/>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精准扶贫贷款</w:t>
            </w:r>
          </w:p>
        </w:tc>
        <w:tc>
          <w:tcPr>
            <w:tcW w:w="1014" w:type="pct"/>
          </w:tcPr>
          <w:p>
            <w:pPr>
              <w:pStyle w:val="11"/>
              <w:rPr>
                <w:rFonts w:hint="eastAsia" w:ascii="仿宋_GB2312" w:hAnsi="仿宋" w:eastAsia="仿宋_GB2312" w:cs="仿宋"/>
                <w:color w:val="000000"/>
                <w:sz w:val="18"/>
                <w:szCs w:val="18"/>
                <w:lang w:val="zh-CN" w:eastAsia="zh-CN" w:bidi="zh-CN"/>
              </w:rPr>
            </w:pPr>
          </w:p>
          <w:p>
            <w:pPr>
              <w:pStyle w:val="11"/>
              <w:spacing w:before="1"/>
              <w:rPr>
                <w:rFonts w:hint="eastAsia" w:ascii="仿宋_GB2312" w:hAnsi="仿宋" w:eastAsia="仿宋_GB2312" w:cs="仿宋"/>
                <w:color w:val="000000"/>
                <w:sz w:val="18"/>
                <w:szCs w:val="18"/>
                <w:lang w:val="zh-CN" w:eastAsia="zh-CN" w:bidi="zh-CN"/>
              </w:rPr>
            </w:pPr>
          </w:p>
          <w:p>
            <w:pPr>
              <w:pStyle w:val="11"/>
              <w:numPr>
                <w:ilvl w:val="0"/>
                <w:numId w:val="16"/>
              </w:numPr>
              <w:tabs>
                <w:tab w:val="left" w:pos="290"/>
              </w:tabs>
              <w:spacing w:before="0" w:after="0" w:line="324" w:lineRule="auto"/>
              <w:ind w:left="108" w:right="134" w:firstLine="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扶贫小额信贷的贷款对象、用途、额度、期限、利率等情况</w:t>
            </w:r>
          </w:p>
          <w:p>
            <w:pPr>
              <w:pStyle w:val="11"/>
              <w:numPr>
                <w:ilvl w:val="0"/>
                <w:numId w:val="16"/>
              </w:numPr>
              <w:tabs>
                <w:tab w:val="left" w:pos="290"/>
              </w:tabs>
              <w:spacing w:before="2" w:after="0" w:line="324" w:lineRule="auto"/>
              <w:ind w:left="108" w:right="134" w:firstLine="0"/>
              <w:jc w:val="both"/>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享受扶贫贴息贷款的企业、专业合作社等经营主体的名称、贷款额度、期限、贴息规模和带贫减贫机制等情况</w:t>
            </w:r>
          </w:p>
        </w:tc>
        <w:tc>
          <w:tcPr>
            <w:tcW w:w="640" w:type="pct"/>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141" w:line="324" w:lineRule="auto"/>
              <w:ind w:left="107" w:right="67"/>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《国务院扶贫办、财政部关于完善扶贫资金项目公告公示制度的指导意见》</w:t>
            </w:r>
          </w:p>
        </w:tc>
        <w:tc>
          <w:tcPr>
            <w:tcW w:w="549" w:type="pct"/>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4"/>
              <w:rPr>
                <w:rFonts w:hint="eastAsia" w:ascii="仿宋_GB2312" w:hAnsi="仿宋" w:eastAsia="仿宋_GB2312" w:cs="仿宋"/>
                <w:color w:val="000000"/>
                <w:sz w:val="18"/>
                <w:szCs w:val="18"/>
                <w:lang w:val="zh-CN" w:eastAsia="zh-CN" w:bidi="zh-CN"/>
              </w:rPr>
            </w:pPr>
          </w:p>
          <w:p>
            <w:pPr>
              <w:pStyle w:val="11"/>
              <w:spacing w:line="324" w:lineRule="auto"/>
              <w:ind w:left="108" w:right="140"/>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每年底前集中公布1 次当年情况</w:t>
            </w:r>
          </w:p>
        </w:tc>
        <w:tc>
          <w:tcPr>
            <w:tcW w:w="503" w:type="pct"/>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11"/>
              <w:rPr>
                <w:rFonts w:hint="eastAsia" w:ascii="仿宋_GB2312" w:hAnsi="仿宋" w:eastAsia="仿宋_GB2312" w:cs="仿宋"/>
                <w:color w:val="000000"/>
                <w:sz w:val="18"/>
                <w:szCs w:val="18"/>
                <w:lang w:val="zh-CN" w:eastAsia="zh-CN" w:bidi="zh-CN"/>
              </w:rPr>
            </w:pPr>
          </w:p>
          <w:p>
            <w:pPr>
              <w:pStyle w:val="11"/>
              <w:ind w:left="129" w:right="120"/>
              <w:jc w:val="center"/>
              <w:rPr>
                <w:rFonts w:hint="eastAsia" w:ascii="仿宋_GB2312" w:eastAsia="仿宋_GB2312" w:cs="仿宋"/>
                <w:color w:val="000000"/>
                <w:sz w:val="18"/>
                <w:szCs w:val="18"/>
                <w:lang w:val="zh-CN" w:eastAsia="zh-CN" w:bidi="zh-CN"/>
              </w:rPr>
            </w:pPr>
            <w:r>
              <w:rPr>
                <w:rFonts w:hint="eastAsia" w:ascii="仿宋_GB2312" w:eastAsia="仿宋_GB2312" w:cs="仿宋"/>
                <w:color w:val="000000"/>
                <w:sz w:val="18"/>
                <w:szCs w:val="18"/>
                <w:lang w:val="zh-CN" w:eastAsia="zh-CN" w:bidi="zh-CN"/>
              </w:rPr>
              <w:t>古城镇</w:t>
            </w:r>
          </w:p>
          <w:p>
            <w:pPr>
              <w:pStyle w:val="11"/>
              <w:ind w:left="129" w:right="12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人民政府</w:t>
            </w:r>
          </w:p>
        </w:tc>
        <w:tc>
          <w:tcPr>
            <w:tcW w:w="411" w:type="pct"/>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4"/>
              <w:rPr>
                <w:rFonts w:hint="eastAsia" w:ascii="仿宋_GB2312" w:hAnsi="仿宋" w:eastAsia="仿宋_GB2312" w:cs="仿宋"/>
                <w:color w:val="000000"/>
                <w:sz w:val="18"/>
                <w:szCs w:val="18"/>
                <w:lang w:val="zh-CN" w:eastAsia="zh-CN" w:bidi="zh-CN"/>
              </w:rPr>
            </w:pPr>
          </w:p>
          <w:p>
            <w:pPr>
              <w:pStyle w:val="11"/>
              <w:numPr>
                <w:ilvl w:val="0"/>
                <w:numId w:val="4"/>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公示栏</w:t>
            </w:r>
          </w:p>
          <w:p>
            <w:pPr>
              <w:pStyle w:val="11"/>
              <w:numPr>
                <w:ilvl w:val="0"/>
                <w:numId w:val="4"/>
              </w:numPr>
              <w:tabs>
                <w:tab w:val="left" w:pos="288"/>
              </w:tabs>
              <w:spacing w:before="82"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村公示栏</w:t>
            </w:r>
          </w:p>
        </w:tc>
        <w:tc>
          <w:tcPr>
            <w:tcW w:w="183" w:type="pct"/>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6"/>
              <w:rPr>
                <w:rFonts w:hint="eastAsia" w:ascii="仿宋_GB2312" w:hAnsi="仿宋" w:eastAsia="仿宋_GB2312" w:cs="仿宋"/>
                <w:color w:val="000000"/>
                <w:sz w:val="18"/>
                <w:szCs w:val="18"/>
                <w:lang w:val="zh-CN" w:eastAsia="zh-CN" w:bidi="zh-CN"/>
              </w:rPr>
            </w:pPr>
          </w:p>
          <w:p>
            <w:pPr>
              <w:pStyle w:val="11"/>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29" w:type="pct"/>
          </w:tcPr>
          <w:p>
            <w:pPr>
              <w:pStyle w:val="11"/>
              <w:rPr>
                <w:rFonts w:hint="eastAsia" w:ascii="仿宋_GB2312" w:hAnsi="仿宋" w:eastAsia="仿宋_GB2312" w:cs="仿宋"/>
                <w:color w:val="000000"/>
                <w:sz w:val="18"/>
                <w:szCs w:val="18"/>
                <w:lang w:val="zh-CN" w:eastAsia="zh-CN" w:bidi="zh-CN"/>
              </w:rPr>
            </w:pPr>
          </w:p>
        </w:tc>
        <w:tc>
          <w:tcPr>
            <w:tcW w:w="183" w:type="pct"/>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6"/>
              <w:rPr>
                <w:rFonts w:hint="eastAsia" w:ascii="仿宋_GB2312" w:hAnsi="仿宋" w:eastAsia="仿宋_GB2312" w:cs="仿宋"/>
                <w:color w:val="000000"/>
                <w:sz w:val="18"/>
                <w:szCs w:val="18"/>
                <w:lang w:val="zh-CN" w:eastAsia="zh-CN" w:bidi="zh-CN"/>
              </w:rPr>
            </w:pPr>
          </w:p>
          <w:p>
            <w:pPr>
              <w:pStyle w:val="11"/>
              <w:ind w:left="1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29" w:type="pct"/>
          </w:tcPr>
          <w:p>
            <w:pPr>
              <w:pStyle w:val="11"/>
              <w:rPr>
                <w:rFonts w:hint="eastAsia" w:ascii="仿宋_GB2312" w:hAnsi="仿宋" w:eastAsia="仿宋_GB2312" w:cs="仿宋"/>
                <w:color w:val="000000"/>
                <w:sz w:val="18"/>
                <w:szCs w:val="18"/>
                <w:lang w:val="zh-CN" w:eastAsia="zh-CN" w:bidi="zh-CN"/>
              </w:rPr>
            </w:pPr>
          </w:p>
        </w:tc>
        <w:tc>
          <w:tcPr>
            <w:tcW w:w="184" w:type="pct"/>
            <w:vAlign w:val="center"/>
          </w:tcPr>
          <w:p>
            <w:pPr>
              <w:pStyle w:val="11"/>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32" w:type="pct"/>
          </w:tcPr>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rPr>
                <w:rFonts w:hint="eastAsia" w:ascii="仿宋_GB2312" w:hAnsi="仿宋" w:eastAsia="仿宋_GB2312" w:cs="仿宋"/>
                <w:color w:val="000000"/>
                <w:sz w:val="18"/>
                <w:szCs w:val="18"/>
                <w:lang w:val="zh-CN" w:eastAsia="zh-CN" w:bidi="zh-CN"/>
              </w:rPr>
            </w:pPr>
          </w:p>
          <w:p>
            <w:pPr>
              <w:pStyle w:val="11"/>
              <w:spacing w:before="6"/>
              <w:rPr>
                <w:rFonts w:hint="eastAsia" w:ascii="仿宋_GB2312" w:hAnsi="仿宋" w:eastAsia="仿宋_GB2312" w:cs="仿宋"/>
                <w:color w:val="000000"/>
                <w:sz w:val="18"/>
                <w:szCs w:val="18"/>
                <w:lang w:val="zh-CN" w:eastAsia="zh-CN" w:bidi="zh-CN"/>
              </w:rPr>
            </w:pPr>
          </w:p>
          <w:p>
            <w:pPr>
              <w:pStyle w:val="11"/>
              <w:ind w:left="8"/>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173"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9</w:t>
            </w:r>
          </w:p>
        </w:tc>
        <w:tc>
          <w:tcPr>
            <w:tcW w:w="231"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扶贫</w:t>
            </w:r>
          </w:p>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资金</w:t>
            </w:r>
          </w:p>
        </w:tc>
        <w:tc>
          <w:tcPr>
            <w:tcW w:w="231"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教育扶贫</w:t>
            </w:r>
          </w:p>
        </w:tc>
        <w:tc>
          <w:tcPr>
            <w:tcW w:w="1014" w:type="pct"/>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r>
              <w:rPr>
                <w:rFonts w:hint="eastAsia" w:ascii="仿宋_GB2312" w:hAnsi="仿宋" w:eastAsia="仿宋_GB2312" w:cs="仿宋"/>
                <w:color w:val="000000"/>
                <w:sz w:val="18"/>
                <w:szCs w:val="18"/>
                <w:lang w:val="en-US" w:eastAsia="zh-CN" w:bidi="zh-CN"/>
              </w:rPr>
              <w:t>雨露计划的资助对象、标准、程序、学生名单、资助金发放等情况</w:t>
            </w:r>
          </w:p>
        </w:tc>
        <w:tc>
          <w:tcPr>
            <w:tcW w:w="640" w:type="pct"/>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《山西省扶贫开发办公室关于做2020-2021 学年“雨露计划”资助工作的通知》(晋开发办(综)字〔2021〕4号)</w:t>
            </w:r>
            <w:r>
              <w:rPr>
                <w:rFonts w:hint="eastAsia" w:ascii="仿宋_GB2312" w:hAnsi="仿宋" w:eastAsia="仿宋_GB2312" w:cs="仿宋"/>
                <w:color w:val="000000"/>
                <w:sz w:val="18"/>
                <w:szCs w:val="18"/>
                <w:lang w:val="en-US" w:eastAsia="zh-CN" w:bidi="zh-CN"/>
              </w:rPr>
              <w:t>）</w:t>
            </w:r>
          </w:p>
        </w:tc>
        <w:tc>
          <w:tcPr>
            <w:tcW w:w="549" w:type="pct"/>
            <w:vAlign w:val="center"/>
          </w:tcPr>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2021年3月初-2021年5月底</w:t>
            </w:r>
          </w:p>
        </w:tc>
        <w:tc>
          <w:tcPr>
            <w:tcW w:w="503"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古城镇</w:t>
            </w:r>
          </w:p>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人民政府</w:t>
            </w:r>
          </w:p>
        </w:tc>
        <w:tc>
          <w:tcPr>
            <w:tcW w:w="411" w:type="pct"/>
            <w:vAlign w:val="center"/>
          </w:tcPr>
          <w:p>
            <w:pPr>
              <w:pStyle w:val="11"/>
              <w:numPr>
                <w:ilvl w:val="0"/>
                <w:numId w:val="4"/>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eastAsia="仿宋_GB2312" w:cs="仿宋"/>
                <w:color w:val="000000"/>
                <w:sz w:val="18"/>
                <w:szCs w:val="18"/>
                <w:lang w:val="en-US" w:eastAsia="zh-CN" w:bidi="zh-CN"/>
              </w:rPr>
              <w:t>镇</w:t>
            </w:r>
            <w:r>
              <w:rPr>
                <w:rFonts w:hint="eastAsia" w:ascii="仿宋_GB2312" w:hAnsi="仿宋" w:eastAsia="仿宋_GB2312" w:cs="仿宋"/>
                <w:color w:val="000000"/>
                <w:sz w:val="18"/>
                <w:szCs w:val="18"/>
                <w:lang w:val="zh-CN" w:eastAsia="zh-CN" w:bidi="zh-CN"/>
              </w:rPr>
              <w:t>公示栏</w:t>
            </w:r>
          </w:p>
          <w:p>
            <w:pPr>
              <w:pStyle w:val="11"/>
              <w:numPr>
                <w:ilvl w:val="0"/>
                <w:numId w:val="4"/>
              </w:numPr>
              <w:tabs>
                <w:tab w:val="left" w:pos="288"/>
              </w:tabs>
              <w:spacing w:before="0" w:after="0" w:line="240" w:lineRule="auto"/>
              <w:ind w:left="287" w:right="0" w:hanging="182"/>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en-US" w:eastAsia="zh-CN" w:bidi="zh-CN"/>
              </w:rPr>
              <w:t>村</w:t>
            </w:r>
            <w:r>
              <w:rPr>
                <w:rFonts w:hint="eastAsia" w:ascii="仿宋_GB2312" w:hAnsi="仿宋" w:eastAsia="仿宋_GB2312" w:cs="仿宋"/>
                <w:color w:val="000000"/>
                <w:sz w:val="18"/>
                <w:szCs w:val="18"/>
                <w:lang w:val="zh-CN" w:eastAsia="zh-CN" w:bidi="zh-CN"/>
              </w:rPr>
              <w:t>公示栏</w:t>
            </w:r>
          </w:p>
          <w:p>
            <w:pPr>
              <w:widowControl/>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xml:space="preserve">  </w:t>
            </w:r>
          </w:p>
          <w:p>
            <w:pPr>
              <w:widowControl/>
              <w:ind w:left="0" w:leftChars="0" w:right="0" w:rightChars="0"/>
              <w:jc w:val="left"/>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xml:space="preserve">           </w:t>
            </w:r>
          </w:p>
        </w:tc>
        <w:tc>
          <w:tcPr>
            <w:tcW w:w="183"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29"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w:t>
            </w:r>
          </w:p>
        </w:tc>
        <w:tc>
          <w:tcPr>
            <w:tcW w:w="183"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29"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　</w:t>
            </w:r>
          </w:p>
        </w:tc>
        <w:tc>
          <w:tcPr>
            <w:tcW w:w="184"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r>
              <w:rPr>
                <w:rFonts w:hint="eastAsia" w:ascii="仿宋_GB2312" w:hAnsi="仿宋" w:eastAsia="仿宋_GB2312" w:cs="仿宋"/>
                <w:color w:val="000000"/>
                <w:sz w:val="18"/>
                <w:szCs w:val="18"/>
                <w:lang w:val="zh-CN" w:eastAsia="zh-CN" w:bidi="zh-CN"/>
              </w:rPr>
              <w:t>√</w:t>
            </w:r>
          </w:p>
        </w:tc>
        <w:tc>
          <w:tcPr>
            <w:tcW w:w="232" w:type="pct"/>
            <w:vAlign w:val="center"/>
          </w:tcPr>
          <w:p>
            <w:pPr>
              <w:widowControl/>
              <w:ind w:left="0" w:leftChars="0" w:right="0" w:rightChars="0"/>
              <w:jc w:val="center"/>
              <w:rPr>
                <w:rFonts w:hint="eastAsia" w:ascii="仿宋_GB2312" w:hAnsi="仿宋" w:eastAsia="仿宋_GB2312" w:cs="仿宋"/>
                <w:color w:val="000000"/>
                <w:sz w:val="18"/>
                <w:szCs w:val="18"/>
                <w:lang w:val="zh-CN" w:eastAsia="zh-CN" w:bidi="zh-CN"/>
              </w:rPr>
            </w:pPr>
          </w:p>
        </w:tc>
      </w:tr>
    </w:tbl>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p>
      <w:pPr>
        <w:pStyle w:val="11"/>
        <w:rPr>
          <w:rFonts w:hint="eastAsia" w:ascii="仿宋_GB2312" w:hAnsi="仿宋" w:eastAsia="仿宋_GB2312" w:cs="仿宋"/>
          <w:color w:val="000000"/>
          <w:sz w:val="18"/>
          <w:szCs w:val="18"/>
          <w:lang w:val="en-US" w:eastAsia="zh-CN" w:bidi="zh-CN"/>
        </w:rPr>
      </w:pPr>
    </w:p>
    <w:sectPr>
      <w:footerReference r:id="rId6"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2366990-7B99-4E24-89A7-A40A95EEFE52}"/>
  </w:font>
  <w:font w:name="黑体">
    <w:panose1 w:val="02010609060101010101"/>
    <w:charset w:val="86"/>
    <w:family w:val="auto"/>
    <w:pitch w:val="default"/>
    <w:sig w:usb0="800002BF" w:usb1="38CF7CFA" w:usb2="00000016" w:usb3="00000000" w:csb0="00040001" w:csb1="00000000"/>
    <w:embedRegular r:id="rId2" w:fontKey="{4E0C7059-3639-4A70-9D56-EF096263257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C0D59548-DEA7-48FB-85DD-0E15972E493B}"/>
  </w:font>
  <w:font w:name="仿宋">
    <w:panose1 w:val="02010609060101010101"/>
    <w:charset w:val="86"/>
    <w:family w:val="modern"/>
    <w:pitch w:val="default"/>
    <w:sig w:usb0="800002BF" w:usb1="38CF7CFA" w:usb2="00000016" w:usb3="00000000" w:csb0="00040001" w:csb1="00000000"/>
    <w:embedRegular r:id="rId4" w:fontKey="{6D39FFE8-9BEC-43AE-9E80-E295C2E08591}"/>
  </w:font>
  <w:font w:name="华文中宋">
    <w:altName w:val="宋体"/>
    <w:panose1 w:val="02010600040101010101"/>
    <w:charset w:val="86"/>
    <w:family w:val="auto"/>
    <w:pitch w:val="default"/>
    <w:sig w:usb0="00000000" w:usb1="00000000" w:usb2="00000000" w:usb3="00000000" w:csb0="0004009F" w:csb1="DFD70000"/>
    <w:embedRegular r:id="rId5" w:fontKey="{9200F3B7-4614-4B71-9DFA-5B1F63B792DA}"/>
  </w:font>
  <w:font w:name="方正小标宋简体">
    <w:panose1 w:val="02000000000000000000"/>
    <w:charset w:val="86"/>
    <w:family w:val="auto"/>
    <w:pitch w:val="default"/>
    <w:sig w:usb0="00000001" w:usb1="08000000" w:usb2="00000000" w:usb3="00000000" w:csb0="00040000" w:csb1="00000000"/>
    <w:embedRegular r:id="rId6" w:fontKey="{B36C5CF6-A334-4BBD-A3EF-62E6D59958DD}"/>
  </w:font>
  <w:font w:name="仿宋_GB2312">
    <w:altName w:val="仿宋"/>
    <w:panose1 w:val="02010609030101010101"/>
    <w:charset w:val="86"/>
    <w:family w:val="modern"/>
    <w:pitch w:val="default"/>
    <w:sig w:usb0="00000000" w:usb1="00000000" w:usb2="00000000" w:usb3="00000000" w:csb0="00040000" w:csb1="00000000"/>
    <w:embedRegular r:id="rId7" w:fontKey="{61F5D126-4942-4DD7-8038-8088EBC53B84}"/>
  </w:font>
  <w:font w:name="方正小标宋_GBK">
    <w:panose1 w:val="02000000000000000000"/>
    <w:charset w:val="86"/>
    <w:family w:val="script"/>
    <w:pitch w:val="default"/>
    <w:sig w:usb0="A00002BF" w:usb1="38CF7CFA" w:usb2="00082016" w:usb3="00000000" w:csb0="00040001" w:csb1="00000000"/>
    <w:embedRegular r:id="rId8" w:fontKey="{32BF6E7E-2178-4494-87D2-CC205E115BF2}"/>
  </w:font>
  <w:font w:name="方正黑体_GBK">
    <w:altName w:val="微软雅黑"/>
    <w:panose1 w:val="03000509000000000000"/>
    <w:charset w:val="86"/>
    <w:family w:val="script"/>
    <w:pitch w:val="default"/>
    <w:sig w:usb0="00000000" w:usb1="00000000" w:usb2="00000010" w:usb3="00000000" w:csb0="00040000" w:csb1="00000000"/>
    <w:embedRegular r:id="rId9" w:fontKey="{9AF93D35-C5AE-41A2-91B2-56F42D4049EF}"/>
  </w:font>
  <w:font w:name="方正仿宋_GBK">
    <w:panose1 w:val="02000000000000000000"/>
    <w:charset w:val="86"/>
    <w:family w:val="script"/>
    <w:pitch w:val="default"/>
    <w:sig w:usb0="A00002BF" w:usb1="38CF7CFA" w:usb2="00082016" w:usb3="00000000" w:csb0="00040001" w:csb1="00000000"/>
    <w:embedRegular r:id="rId10" w:fontKey="{A17BC66F-F9A6-4CBB-9F30-F2F139BFBD9E}"/>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rFonts w:hint="eastAsia" w:eastAsia="宋体"/>
        <w:b w:val="0"/>
        <w:sz w:val="20"/>
        <w:lang w:val="en-US" w:eastAsia="zh-CN"/>
      </w:rPr>
    </w:pPr>
    <w:r>
      <w:rPr>
        <w:rFonts w:hint="eastAsia"/>
        <w:b w:val="0"/>
        <w:sz w:val="20"/>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b w:val="0"/>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b w:val="0"/>
        <w:sz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6661150</wp:posOffset>
              </wp:positionV>
              <wp:extent cx="1670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wps:txbx>
                    <wps:bodyPr lIns="0" tIns="0" rIns="0" bIns="0" upright="1"/>
                  </wps:wsp>
                </a:graphicData>
              </a:graphic>
            </wp:anchor>
          </w:drawing>
        </mc:Choice>
        <mc:Fallback>
          <w:pict>
            <v:shape id="_x0000_s1026" o:spid="_x0000_s1026" o:spt="202" type="#_x0000_t202" style="position:absolute;left:0pt;margin-top:524.5pt;height:11pt;width:13.15pt;mso-position-horizontal:center;mso-position-horizontal-relative:margin;mso-position-vertical-relative:page;z-index:251659264;mso-width-relative:page;mso-height-relative:page;" filled="f" stroked="f" coordsize="21600,21600" o:gfxdata="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ummHXAAAACQEAAA8AAAAAAAAAAQAgAAAAIgAAAGRycy9kb3ducmV2LnhtbFBLAQIUABQA&#10;AAAIAIdO4kCyGQevuAEAAHEDAAAOAAAAAAAAAAEAIAAAACY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b w:val="0"/>
        <w:sz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6661150</wp:posOffset>
              </wp:positionV>
              <wp:extent cx="1670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wps:txbx>
                    <wps:bodyPr lIns="0" tIns="0" rIns="0" bIns="0" upright="1"/>
                  </wps:wsp>
                </a:graphicData>
              </a:graphic>
            </wp:anchor>
          </w:drawing>
        </mc:Choice>
        <mc:Fallback>
          <w:pict>
            <v:shape id="_x0000_s1026" o:spid="_x0000_s1026" o:spt="202" type="#_x0000_t202" style="position:absolute;left:0pt;margin-top:524.5pt;height:11pt;width:13.15pt;mso-position-horizontal:center;mso-position-horizontal-relative:margin;mso-position-vertical-relative:page;z-index:251659264;mso-width-relative:page;mso-height-relative:page;" filled="f" stroked="f" coordsize="21600,21600" o:gfxdata="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ummHXAAAACQEAAA8AAAAAAAAAAQAgAAAAIgAAAGRycy9kb3ducmV2LnhtbFBLAQIUABQA&#10;AAAIAIdO4kAOMRHTuAEAAHEDAAAOAAAAAAAAAAEAIAAAACYBAABkcnMvZTJvRG9jLnhtbFBLBQYA&#10;AAAABgAGAFkBAABQ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D717A"/>
    <w:multiLevelType w:val="multilevel"/>
    <w:tmpl w:val="98CD717A"/>
    <w:lvl w:ilvl="0" w:tentative="0">
      <w:start w:val="0"/>
      <w:numFmt w:val="bullet"/>
      <w:lvlText w:val="·"/>
      <w:lvlJc w:val="left"/>
      <w:pPr>
        <w:ind w:left="10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
    <w:nsid w:val="9ACF65A0"/>
    <w:multiLevelType w:val="multilevel"/>
    <w:tmpl w:val="9ACF65A0"/>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abstractNum w:abstractNumId="2">
    <w:nsid w:val="9C7198AA"/>
    <w:multiLevelType w:val="multilevel"/>
    <w:tmpl w:val="9C7198AA"/>
    <w:lvl w:ilvl="0" w:tentative="0">
      <w:start w:val="0"/>
      <w:numFmt w:val="bullet"/>
      <w:lvlText w:val="·"/>
      <w:lvlJc w:val="left"/>
      <w:pPr>
        <w:ind w:left="108" w:hanging="181"/>
      </w:pPr>
      <w:rPr>
        <w:rFonts w:hint="default" w:ascii="仿宋" w:hAnsi="仿宋" w:eastAsia="仿宋" w:cs="仿宋"/>
        <w:spacing w:val="-17"/>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3">
    <w:nsid w:val="9DFC6F65"/>
    <w:multiLevelType w:val="multilevel"/>
    <w:tmpl w:val="9DFC6F65"/>
    <w:lvl w:ilvl="0" w:tentative="0">
      <w:start w:val="0"/>
      <w:numFmt w:val="bullet"/>
      <w:lvlText w:val="·"/>
      <w:lvlJc w:val="left"/>
      <w:pPr>
        <w:ind w:left="289"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564" w:hanging="181"/>
      </w:pPr>
      <w:rPr>
        <w:rFonts w:hint="default"/>
        <w:lang w:val="zh-CN" w:eastAsia="zh-CN" w:bidi="zh-CN"/>
      </w:rPr>
    </w:lvl>
    <w:lvl w:ilvl="2" w:tentative="0">
      <w:start w:val="0"/>
      <w:numFmt w:val="bullet"/>
      <w:lvlText w:val="•"/>
      <w:lvlJc w:val="left"/>
      <w:pPr>
        <w:ind w:left="849" w:hanging="181"/>
      </w:pPr>
      <w:rPr>
        <w:rFonts w:hint="default"/>
        <w:lang w:val="zh-CN" w:eastAsia="zh-CN" w:bidi="zh-CN"/>
      </w:rPr>
    </w:lvl>
    <w:lvl w:ilvl="3" w:tentative="0">
      <w:start w:val="0"/>
      <w:numFmt w:val="bullet"/>
      <w:lvlText w:val="•"/>
      <w:lvlJc w:val="left"/>
      <w:pPr>
        <w:ind w:left="1133" w:hanging="181"/>
      </w:pPr>
      <w:rPr>
        <w:rFonts w:hint="default"/>
        <w:lang w:val="zh-CN" w:eastAsia="zh-CN" w:bidi="zh-CN"/>
      </w:rPr>
    </w:lvl>
    <w:lvl w:ilvl="4" w:tentative="0">
      <w:start w:val="0"/>
      <w:numFmt w:val="bullet"/>
      <w:lvlText w:val="•"/>
      <w:lvlJc w:val="left"/>
      <w:pPr>
        <w:ind w:left="1418" w:hanging="181"/>
      </w:pPr>
      <w:rPr>
        <w:rFonts w:hint="default"/>
        <w:lang w:val="zh-CN" w:eastAsia="zh-CN" w:bidi="zh-CN"/>
      </w:rPr>
    </w:lvl>
    <w:lvl w:ilvl="5" w:tentative="0">
      <w:start w:val="0"/>
      <w:numFmt w:val="bullet"/>
      <w:lvlText w:val="•"/>
      <w:lvlJc w:val="left"/>
      <w:pPr>
        <w:ind w:left="1702" w:hanging="181"/>
      </w:pPr>
      <w:rPr>
        <w:rFonts w:hint="default"/>
        <w:lang w:val="zh-CN" w:eastAsia="zh-CN" w:bidi="zh-CN"/>
      </w:rPr>
    </w:lvl>
    <w:lvl w:ilvl="6" w:tentative="0">
      <w:start w:val="0"/>
      <w:numFmt w:val="bullet"/>
      <w:lvlText w:val="•"/>
      <w:lvlJc w:val="left"/>
      <w:pPr>
        <w:ind w:left="1987" w:hanging="181"/>
      </w:pPr>
      <w:rPr>
        <w:rFonts w:hint="default"/>
        <w:lang w:val="zh-CN" w:eastAsia="zh-CN" w:bidi="zh-CN"/>
      </w:rPr>
    </w:lvl>
    <w:lvl w:ilvl="7" w:tentative="0">
      <w:start w:val="0"/>
      <w:numFmt w:val="bullet"/>
      <w:lvlText w:val="•"/>
      <w:lvlJc w:val="left"/>
      <w:pPr>
        <w:ind w:left="2271" w:hanging="181"/>
      </w:pPr>
      <w:rPr>
        <w:rFonts w:hint="default"/>
        <w:lang w:val="zh-CN" w:eastAsia="zh-CN" w:bidi="zh-CN"/>
      </w:rPr>
    </w:lvl>
    <w:lvl w:ilvl="8" w:tentative="0">
      <w:start w:val="0"/>
      <w:numFmt w:val="bullet"/>
      <w:lvlText w:val="•"/>
      <w:lvlJc w:val="left"/>
      <w:pPr>
        <w:ind w:left="2556" w:hanging="181"/>
      </w:pPr>
      <w:rPr>
        <w:rFonts w:hint="default"/>
        <w:lang w:val="zh-CN" w:eastAsia="zh-CN" w:bidi="zh-CN"/>
      </w:rPr>
    </w:lvl>
  </w:abstractNum>
  <w:abstractNum w:abstractNumId="4">
    <w:nsid w:val="BDA1395C"/>
    <w:multiLevelType w:val="multilevel"/>
    <w:tmpl w:val="BDA1395C"/>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abstractNum w:abstractNumId="5">
    <w:nsid w:val="BF50FE6B"/>
    <w:multiLevelType w:val="multilevel"/>
    <w:tmpl w:val="BF50FE6B"/>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6">
    <w:nsid w:val="CD699D1D"/>
    <w:multiLevelType w:val="multilevel"/>
    <w:tmpl w:val="CD699D1D"/>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7">
    <w:nsid w:val="F3A33954"/>
    <w:multiLevelType w:val="multilevel"/>
    <w:tmpl w:val="F3A33954"/>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8">
    <w:nsid w:val="F4A942FE"/>
    <w:multiLevelType w:val="multilevel"/>
    <w:tmpl w:val="F4A942FE"/>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9">
    <w:nsid w:val="03C240C0"/>
    <w:multiLevelType w:val="multilevel"/>
    <w:tmpl w:val="03C240C0"/>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0">
    <w:nsid w:val="21B3B1B1"/>
    <w:multiLevelType w:val="multilevel"/>
    <w:tmpl w:val="21B3B1B1"/>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1">
    <w:nsid w:val="251342A6"/>
    <w:multiLevelType w:val="multilevel"/>
    <w:tmpl w:val="251342A6"/>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2">
    <w:nsid w:val="2B3F3F89"/>
    <w:multiLevelType w:val="multilevel"/>
    <w:tmpl w:val="2B3F3F89"/>
    <w:lvl w:ilvl="0" w:tentative="0">
      <w:start w:val="0"/>
      <w:numFmt w:val="bullet"/>
      <w:lvlText w:val="■"/>
      <w:lvlJc w:val="left"/>
      <w:pPr>
        <w:ind w:left="287"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378" w:hanging="181"/>
      </w:pPr>
      <w:rPr>
        <w:rFonts w:hint="default"/>
        <w:lang w:val="zh-CN" w:eastAsia="zh-CN" w:bidi="zh-CN"/>
      </w:rPr>
    </w:lvl>
    <w:lvl w:ilvl="2" w:tentative="0">
      <w:start w:val="0"/>
      <w:numFmt w:val="bullet"/>
      <w:lvlText w:val="•"/>
      <w:lvlJc w:val="left"/>
      <w:pPr>
        <w:ind w:left="477" w:hanging="181"/>
      </w:pPr>
      <w:rPr>
        <w:rFonts w:hint="default"/>
        <w:lang w:val="zh-CN" w:eastAsia="zh-CN" w:bidi="zh-CN"/>
      </w:rPr>
    </w:lvl>
    <w:lvl w:ilvl="3" w:tentative="0">
      <w:start w:val="0"/>
      <w:numFmt w:val="bullet"/>
      <w:lvlText w:val="•"/>
      <w:lvlJc w:val="left"/>
      <w:pPr>
        <w:ind w:left="575"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772" w:hanging="181"/>
      </w:pPr>
      <w:rPr>
        <w:rFonts w:hint="default"/>
        <w:lang w:val="zh-CN" w:eastAsia="zh-CN" w:bidi="zh-CN"/>
      </w:rPr>
    </w:lvl>
    <w:lvl w:ilvl="6" w:tentative="0">
      <w:start w:val="0"/>
      <w:numFmt w:val="bullet"/>
      <w:lvlText w:val="•"/>
      <w:lvlJc w:val="left"/>
      <w:pPr>
        <w:ind w:left="871" w:hanging="181"/>
      </w:pPr>
      <w:rPr>
        <w:rFonts w:hint="default"/>
        <w:lang w:val="zh-CN" w:eastAsia="zh-CN" w:bidi="zh-CN"/>
      </w:rPr>
    </w:lvl>
    <w:lvl w:ilvl="7" w:tentative="0">
      <w:start w:val="0"/>
      <w:numFmt w:val="bullet"/>
      <w:lvlText w:val="•"/>
      <w:lvlJc w:val="left"/>
      <w:pPr>
        <w:ind w:left="969" w:hanging="181"/>
      </w:pPr>
      <w:rPr>
        <w:rFonts w:hint="default"/>
        <w:lang w:val="zh-CN" w:eastAsia="zh-CN" w:bidi="zh-CN"/>
      </w:rPr>
    </w:lvl>
    <w:lvl w:ilvl="8" w:tentative="0">
      <w:start w:val="0"/>
      <w:numFmt w:val="bullet"/>
      <w:lvlText w:val="•"/>
      <w:lvlJc w:val="left"/>
      <w:pPr>
        <w:ind w:left="1068" w:hanging="181"/>
      </w:pPr>
      <w:rPr>
        <w:rFonts w:hint="default"/>
        <w:lang w:val="zh-CN" w:eastAsia="zh-CN" w:bidi="zh-CN"/>
      </w:rPr>
    </w:lvl>
  </w:abstractNum>
  <w:abstractNum w:abstractNumId="13">
    <w:nsid w:val="51C4BC33"/>
    <w:multiLevelType w:val="multilevel"/>
    <w:tmpl w:val="51C4BC33"/>
    <w:lvl w:ilvl="0" w:tentative="0">
      <w:start w:val="0"/>
      <w:numFmt w:val="bullet"/>
      <w:lvlText w:val="·"/>
      <w:lvlJc w:val="left"/>
      <w:pPr>
        <w:ind w:left="108" w:hanging="181"/>
      </w:pPr>
      <w:rPr>
        <w:rFonts w:hint="default" w:ascii="仿宋" w:hAnsi="仿宋" w:eastAsia="仿宋" w:cs="仿宋"/>
        <w:spacing w:val="-17"/>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4">
    <w:nsid w:val="54701CA1"/>
    <w:multiLevelType w:val="multilevel"/>
    <w:tmpl w:val="54701CA1"/>
    <w:lvl w:ilvl="0" w:tentative="0">
      <w:start w:val="0"/>
      <w:numFmt w:val="bullet"/>
      <w:lvlText w:val="·"/>
      <w:lvlJc w:val="left"/>
      <w:pPr>
        <w:ind w:left="10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02" w:hanging="181"/>
      </w:pPr>
      <w:rPr>
        <w:rFonts w:hint="default"/>
        <w:lang w:val="zh-CN" w:eastAsia="zh-CN" w:bidi="zh-CN"/>
      </w:rPr>
    </w:lvl>
    <w:lvl w:ilvl="2" w:tentative="0">
      <w:start w:val="0"/>
      <w:numFmt w:val="bullet"/>
      <w:lvlText w:val="•"/>
      <w:lvlJc w:val="left"/>
      <w:pPr>
        <w:ind w:left="705" w:hanging="181"/>
      </w:pPr>
      <w:rPr>
        <w:rFonts w:hint="default"/>
        <w:lang w:val="zh-CN" w:eastAsia="zh-CN" w:bidi="zh-CN"/>
      </w:rPr>
    </w:lvl>
    <w:lvl w:ilvl="3" w:tentative="0">
      <w:start w:val="0"/>
      <w:numFmt w:val="bullet"/>
      <w:lvlText w:val="•"/>
      <w:lvlJc w:val="left"/>
      <w:pPr>
        <w:ind w:left="1007" w:hanging="181"/>
      </w:pPr>
      <w:rPr>
        <w:rFonts w:hint="default"/>
        <w:lang w:val="zh-CN" w:eastAsia="zh-CN" w:bidi="zh-CN"/>
      </w:rPr>
    </w:lvl>
    <w:lvl w:ilvl="4" w:tentative="0">
      <w:start w:val="0"/>
      <w:numFmt w:val="bullet"/>
      <w:lvlText w:val="•"/>
      <w:lvlJc w:val="left"/>
      <w:pPr>
        <w:ind w:left="1310" w:hanging="181"/>
      </w:pPr>
      <w:rPr>
        <w:rFonts w:hint="default"/>
        <w:lang w:val="zh-CN" w:eastAsia="zh-CN" w:bidi="zh-CN"/>
      </w:rPr>
    </w:lvl>
    <w:lvl w:ilvl="5" w:tentative="0">
      <w:start w:val="0"/>
      <w:numFmt w:val="bullet"/>
      <w:lvlText w:val="•"/>
      <w:lvlJc w:val="left"/>
      <w:pPr>
        <w:ind w:left="1612" w:hanging="181"/>
      </w:pPr>
      <w:rPr>
        <w:rFonts w:hint="default"/>
        <w:lang w:val="zh-CN" w:eastAsia="zh-CN" w:bidi="zh-CN"/>
      </w:rPr>
    </w:lvl>
    <w:lvl w:ilvl="6" w:tentative="0">
      <w:start w:val="0"/>
      <w:numFmt w:val="bullet"/>
      <w:lvlText w:val="•"/>
      <w:lvlJc w:val="left"/>
      <w:pPr>
        <w:ind w:left="1915" w:hanging="181"/>
      </w:pPr>
      <w:rPr>
        <w:rFonts w:hint="default"/>
        <w:lang w:val="zh-CN" w:eastAsia="zh-CN" w:bidi="zh-CN"/>
      </w:rPr>
    </w:lvl>
    <w:lvl w:ilvl="7" w:tentative="0">
      <w:start w:val="0"/>
      <w:numFmt w:val="bullet"/>
      <w:lvlText w:val="•"/>
      <w:lvlJc w:val="left"/>
      <w:pPr>
        <w:ind w:left="2217" w:hanging="181"/>
      </w:pPr>
      <w:rPr>
        <w:rFonts w:hint="default"/>
        <w:lang w:val="zh-CN" w:eastAsia="zh-CN" w:bidi="zh-CN"/>
      </w:rPr>
    </w:lvl>
    <w:lvl w:ilvl="8" w:tentative="0">
      <w:start w:val="0"/>
      <w:numFmt w:val="bullet"/>
      <w:lvlText w:val="•"/>
      <w:lvlJc w:val="left"/>
      <w:pPr>
        <w:ind w:left="2520" w:hanging="181"/>
      </w:pPr>
      <w:rPr>
        <w:rFonts w:hint="default"/>
        <w:lang w:val="zh-CN" w:eastAsia="zh-CN" w:bidi="zh-CN"/>
      </w:rPr>
    </w:lvl>
  </w:abstractNum>
  <w:abstractNum w:abstractNumId="15">
    <w:nsid w:val="59EEFD2A"/>
    <w:multiLevelType w:val="multilevel"/>
    <w:tmpl w:val="59EEFD2A"/>
    <w:lvl w:ilvl="0" w:tentative="0">
      <w:start w:val="0"/>
      <w:numFmt w:val="bullet"/>
      <w:lvlText w:val="■"/>
      <w:lvlJc w:val="left"/>
      <w:pPr>
        <w:ind w:left="288" w:hanging="181"/>
      </w:pPr>
      <w:rPr>
        <w:rFonts w:hint="default" w:ascii="仿宋" w:hAnsi="仿宋" w:eastAsia="仿宋" w:cs="仿宋"/>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0" w:hanging="181"/>
      </w:pPr>
      <w:rPr>
        <w:rFonts w:hint="default"/>
        <w:lang w:val="zh-CN" w:eastAsia="zh-CN" w:bidi="zh-CN"/>
      </w:rPr>
    </w:lvl>
    <w:lvl w:ilvl="3" w:tentative="0">
      <w:start w:val="0"/>
      <w:numFmt w:val="bullet"/>
      <w:lvlText w:val="•"/>
      <w:lvlJc w:val="left"/>
      <w:pPr>
        <w:ind w:left="745" w:hanging="181"/>
      </w:pPr>
      <w:rPr>
        <w:rFonts w:hint="default"/>
        <w:lang w:val="zh-CN" w:eastAsia="zh-CN" w:bidi="zh-CN"/>
      </w:rPr>
    </w:lvl>
    <w:lvl w:ilvl="4" w:tentative="0">
      <w:start w:val="0"/>
      <w:numFmt w:val="bullet"/>
      <w:lvlText w:val="•"/>
      <w:lvlJc w:val="left"/>
      <w:pPr>
        <w:ind w:left="901" w:hanging="181"/>
      </w:pPr>
      <w:rPr>
        <w:rFonts w:hint="default"/>
        <w:lang w:val="zh-CN" w:eastAsia="zh-CN" w:bidi="zh-CN"/>
      </w:rPr>
    </w:lvl>
    <w:lvl w:ilvl="5" w:tentative="0">
      <w:start w:val="0"/>
      <w:numFmt w:val="bullet"/>
      <w:lvlText w:val="•"/>
      <w:lvlJc w:val="left"/>
      <w:pPr>
        <w:ind w:left="1056" w:hanging="181"/>
      </w:pPr>
      <w:rPr>
        <w:rFonts w:hint="default"/>
        <w:lang w:val="zh-CN" w:eastAsia="zh-CN" w:bidi="zh-CN"/>
      </w:rPr>
    </w:lvl>
    <w:lvl w:ilvl="6" w:tentative="0">
      <w:start w:val="0"/>
      <w:numFmt w:val="bullet"/>
      <w:lvlText w:val="•"/>
      <w:lvlJc w:val="left"/>
      <w:pPr>
        <w:ind w:left="1211" w:hanging="181"/>
      </w:pPr>
      <w:rPr>
        <w:rFonts w:hint="default"/>
        <w:lang w:val="zh-CN" w:eastAsia="zh-CN" w:bidi="zh-CN"/>
      </w:rPr>
    </w:lvl>
    <w:lvl w:ilvl="7" w:tentative="0">
      <w:start w:val="0"/>
      <w:numFmt w:val="bullet"/>
      <w:lvlText w:val="•"/>
      <w:lvlJc w:val="left"/>
      <w:pPr>
        <w:ind w:left="1367" w:hanging="181"/>
      </w:pPr>
      <w:rPr>
        <w:rFonts w:hint="default"/>
        <w:lang w:val="zh-CN" w:eastAsia="zh-CN" w:bidi="zh-CN"/>
      </w:rPr>
    </w:lvl>
    <w:lvl w:ilvl="8" w:tentative="0">
      <w:start w:val="0"/>
      <w:numFmt w:val="bullet"/>
      <w:lvlText w:val="•"/>
      <w:lvlJc w:val="left"/>
      <w:pPr>
        <w:ind w:left="1522" w:hanging="181"/>
      </w:pPr>
      <w:rPr>
        <w:rFonts w:hint="default"/>
        <w:lang w:val="zh-CN" w:eastAsia="zh-CN" w:bidi="zh-CN"/>
      </w:rPr>
    </w:lvl>
  </w:abstractNum>
  <w:num w:numId="1">
    <w:abstractNumId w:val="1"/>
  </w:num>
  <w:num w:numId="2">
    <w:abstractNumId w:val="15"/>
  </w:num>
  <w:num w:numId="3">
    <w:abstractNumId w:val="4"/>
  </w:num>
  <w:num w:numId="4">
    <w:abstractNumId w:val="11"/>
  </w:num>
  <w:num w:numId="5">
    <w:abstractNumId w:val="5"/>
  </w:num>
  <w:num w:numId="6">
    <w:abstractNumId w:val="8"/>
  </w:num>
  <w:num w:numId="7">
    <w:abstractNumId w:val="7"/>
  </w:num>
  <w:num w:numId="8">
    <w:abstractNumId w:val="14"/>
  </w:num>
  <w:num w:numId="9">
    <w:abstractNumId w:val="10"/>
  </w:num>
  <w:num w:numId="10">
    <w:abstractNumId w:val="0"/>
  </w:num>
  <w:num w:numId="11">
    <w:abstractNumId w:val="9"/>
  </w:num>
  <w:num w:numId="12">
    <w:abstractNumId w:val="3"/>
  </w:num>
  <w:num w:numId="13">
    <w:abstractNumId w:val="12"/>
  </w:num>
  <w:num w:numId="14">
    <w:abstractNumId w:val="13"/>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NWRiYzJjNzBkMjBjOTEyNDRhNjkzNWJkZGVhNGYifQ=="/>
  </w:docVars>
  <w:rsids>
    <w:rsidRoot w:val="00000000"/>
    <w:rsid w:val="01C42B8B"/>
    <w:rsid w:val="026954E1"/>
    <w:rsid w:val="02AE1145"/>
    <w:rsid w:val="047168CE"/>
    <w:rsid w:val="059B00A7"/>
    <w:rsid w:val="09406158"/>
    <w:rsid w:val="0B163D2C"/>
    <w:rsid w:val="0B470389"/>
    <w:rsid w:val="0BC67500"/>
    <w:rsid w:val="0CC71781"/>
    <w:rsid w:val="0D093B48"/>
    <w:rsid w:val="0D9F625A"/>
    <w:rsid w:val="0EE6189F"/>
    <w:rsid w:val="0F3709DD"/>
    <w:rsid w:val="11102465"/>
    <w:rsid w:val="114602AE"/>
    <w:rsid w:val="115D0314"/>
    <w:rsid w:val="11F71B6B"/>
    <w:rsid w:val="131373B0"/>
    <w:rsid w:val="13C22CA3"/>
    <w:rsid w:val="14750D92"/>
    <w:rsid w:val="153D38C1"/>
    <w:rsid w:val="1790469E"/>
    <w:rsid w:val="18E15979"/>
    <w:rsid w:val="1A30479D"/>
    <w:rsid w:val="1C8F6A97"/>
    <w:rsid w:val="1DA5638E"/>
    <w:rsid w:val="1DCF66E8"/>
    <w:rsid w:val="1E4C212C"/>
    <w:rsid w:val="1EB61656"/>
    <w:rsid w:val="1F1620F4"/>
    <w:rsid w:val="1FEA7809"/>
    <w:rsid w:val="20151348"/>
    <w:rsid w:val="204D4242"/>
    <w:rsid w:val="21B26104"/>
    <w:rsid w:val="23B17C1E"/>
    <w:rsid w:val="243C439F"/>
    <w:rsid w:val="24B873B6"/>
    <w:rsid w:val="253D487F"/>
    <w:rsid w:val="265754CC"/>
    <w:rsid w:val="27286E69"/>
    <w:rsid w:val="27F07987"/>
    <w:rsid w:val="294A30C6"/>
    <w:rsid w:val="29E73CF4"/>
    <w:rsid w:val="2A783C63"/>
    <w:rsid w:val="2C673F8F"/>
    <w:rsid w:val="2C90798A"/>
    <w:rsid w:val="2D2979C0"/>
    <w:rsid w:val="30BE1091"/>
    <w:rsid w:val="31945827"/>
    <w:rsid w:val="325A3905"/>
    <w:rsid w:val="38602B4F"/>
    <w:rsid w:val="38F90665"/>
    <w:rsid w:val="3A217E73"/>
    <w:rsid w:val="3A850402"/>
    <w:rsid w:val="3B2427DB"/>
    <w:rsid w:val="3BAA6E3B"/>
    <w:rsid w:val="3BDD601C"/>
    <w:rsid w:val="3C4F0F9E"/>
    <w:rsid w:val="3CB90837"/>
    <w:rsid w:val="3E210920"/>
    <w:rsid w:val="3E3839DE"/>
    <w:rsid w:val="40AF61D9"/>
    <w:rsid w:val="411F176E"/>
    <w:rsid w:val="42E61C5A"/>
    <w:rsid w:val="43440A0A"/>
    <w:rsid w:val="45060392"/>
    <w:rsid w:val="473F7B8B"/>
    <w:rsid w:val="47513FE0"/>
    <w:rsid w:val="498126DD"/>
    <w:rsid w:val="4A3239D7"/>
    <w:rsid w:val="4BE12DE3"/>
    <w:rsid w:val="4D28136B"/>
    <w:rsid w:val="4DB52955"/>
    <w:rsid w:val="4F994A3A"/>
    <w:rsid w:val="51B15B29"/>
    <w:rsid w:val="51DD06CC"/>
    <w:rsid w:val="521D5831"/>
    <w:rsid w:val="52630BD1"/>
    <w:rsid w:val="539B25ED"/>
    <w:rsid w:val="541A1764"/>
    <w:rsid w:val="55631987"/>
    <w:rsid w:val="565F3DA6"/>
    <w:rsid w:val="56A47A0A"/>
    <w:rsid w:val="56BC6B02"/>
    <w:rsid w:val="56E92AB1"/>
    <w:rsid w:val="56F3629C"/>
    <w:rsid w:val="5AF34ABD"/>
    <w:rsid w:val="5D4F72F0"/>
    <w:rsid w:val="5E672F40"/>
    <w:rsid w:val="5EE4309A"/>
    <w:rsid w:val="609F44C6"/>
    <w:rsid w:val="61DB7AD7"/>
    <w:rsid w:val="650A1F63"/>
    <w:rsid w:val="667D3480"/>
    <w:rsid w:val="674E1CC3"/>
    <w:rsid w:val="69733998"/>
    <w:rsid w:val="6A4C1AC2"/>
    <w:rsid w:val="6C5F6456"/>
    <w:rsid w:val="6CA125CA"/>
    <w:rsid w:val="6CE91F1B"/>
    <w:rsid w:val="6CFF5543"/>
    <w:rsid w:val="6E58315D"/>
    <w:rsid w:val="6ECD58F9"/>
    <w:rsid w:val="70F86873"/>
    <w:rsid w:val="71C8515F"/>
    <w:rsid w:val="725B321B"/>
    <w:rsid w:val="726A345E"/>
    <w:rsid w:val="745235A2"/>
    <w:rsid w:val="756C4256"/>
    <w:rsid w:val="77334767"/>
    <w:rsid w:val="77E66A2D"/>
    <w:rsid w:val="78FE2B52"/>
    <w:rsid w:val="79A6682F"/>
    <w:rsid w:val="7A70182E"/>
    <w:rsid w:val="7AF34939"/>
    <w:rsid w:val="7B0D52CF"/>
    <w:rsid w:val="7BAC4AE8"/>
    <w:rsid w:val="7C05771F"/>
    <w:rsid w:val="7C6D4438"/>
    <w:rsid w:val="7C8F68E3"/>
    <w:rsid w:val="7DCF4ABD"/>
    <w:rsid w:val="7FA9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b/>
      <w:bCs/>
      <w:sz w:val="30"/>
      <w:szCs w:val="30"/>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toc 1"/>
    <w:basedOn w:val="1"/>
    <w:next w:val="1"/>
    <w:qFormat/>
    <w:uiPriority w:val="0"/>
  </w:style>
  <w:style w:type="paragraph" w:customStyle="1" w:styleId="11">
    <w:name w:val="Table Paragraph"/>
    <w:basedOn w:val="1"/>
    <w:qFormat/>
    <w:uiPriority w:val="1"/>
    <w:rPr>
      <w:rFonts w:ascii="仿宋" w:hAnsi="仿宋" w:eastAsia="仿宋" w:cs="仿宋"/>
      <w:lang w:val="zh-CN" w:eastAsia="zh-CN" w:bidi="zh-CN"/>
    </w:rPr>
  </w:style>
  <w:style w:type="paragraph" w:customStyle="1" w:styleId="12">
    <w:name w:val="WPSOffice手动目录 1"/>
    <w:qFormat/>
    <w:uiPriority w:val="0"/>
    <w:pPr>
      <w:ind w:leftChars="0"/>
    </w:pPr>
    <w:rPr>
      <w:rFonts w:asciiTheme="minorHAnsi" w:hAnsiTheme="minorHAnsi" w:eastAsiaTheme="minorHAnsi" w:cstheme="minorBidi"/>
      <w:sz w:val="20"/>
      <w:szCs w:val="20"/>
    </w:rPr>
  </w:style>
  <w:style w:type="character" w:customStyle="1" w:styleId="13">
    <w:name w:val="font51"/>
    <w:basedOn w:val="10"/>
    <w:qFormat/>
    <w:uiPriority w:val="0"/>
    <w:rPr>
      <w:rFonts w:hint="eastAsia" w:ascii="宋体" w:hAnsi="宋体" w:eastAsia="宋体" w:cs="宋体"/>
      <w:color w:val="000000"/>
      <w:sz w:val="21"/>
      <w:szCs w:val="21"/>
      <w:u w:val="none"/>
    </w:rPr>
  </w:style>
  <w:style w:type="character" w:customStyle="1" w:styleId="14">
    <w:name w:val="font91"/>
    <w:basedOn w:val="10"/>
    <w:qFormat/>
    <w:uiPriority w:val="0"/>
    <w:rPr>
      <w:rFonts w:hint="default" w:ascii="Wingdings" w:hAnsi="Wingdings" w:eastAsia="宋体" w:cs="Wingdings"/>
      <w:color w:val="000000"/>
      <w:sz w:val="28"/>
      <w:szCs w:val="28"/>
      <w:u w:val="none"/>
    </w:rPr>
  </w:style>
  <w:style w:type="character" w:customStyle="1" w:styleId="15">
    <w:name w:val="font61"/>
    <w:basedOn w:val="10"/>
    <w:qFormat/>
    <w:uiPriority w:val="0"/>
    <w:rPr>
      <w:rFonts w:hint="eastAsia" w:ascii="黑体" w:hAnsi="宋体" w:eastAsia="黑体" w:cs="黑体"/>
      <w:color w:val="000000"/>
      <w:sz w:val="22"/>
      <w:szCs w:val="22"/>
      <w:u w:val="none"/>
    </w:rPr>
  </w:style>
  <w:style w:type="character" w:customStyle="1" w:styleId="16">
    <w:name w:val="font4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无恙</cp:lastModifiedBy>
  <cp:lastPrinted>2023-11-22T08:02:32Z</cp:lastPrinted>
  <dcterms:modified xsi:type="dcterms:W3CDTF">2023-11-22T08:06:19Z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44556CADF7544413852305DC29051470_13</vt:lpwstr>
  </property>
</Properties>
</file>