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line="579" w:lineRule="auto"/>
        <w:jc w:val="center"/>
        <w:textAlignment w:val="auto"/>
        <w:rPr>
          <w:rFonts w:ascii="方正小标宋_GBK" w:hAnsi="方正小标宋_GBK" w:eastAsia="方正小标宋_GBK"/>
          <w:b/>
          <w:bCs/>
          <w:sz w:val="44"/>
          <w:szCs w:val="44"/>
        </w:rPr>
      </w:pPr>
      <w:bookmarkStart w:id="0" w:name="_Toc24724704"/>
      <w:r>
        <w:rPr>
          <w:rFonts w:hint="eastAsia" w:ascii="方正小标宋_GBK" w:hAnsi="方正小标宋_GBK" w:eastAsia="方正小标宋_GBK"/>
          <w:b/>
          <w:bCs/>
          <w:sz w:val="44"/>
          <w:szCs w:val="44"/>
          <w:lang w:eastAsia="zh-CN"/>
        </w:rPr>
        <w:t>襄汾县行政审批服务管理局</w:t>
      </w:r>
      <w:r>
        <w:rPr>
          <w:rFonts w:hint="eastAsia" w:ascii="方正小标宋_GBK" w:hAnsi="方正小标宋_GBK" w:eastAsia="方正小标宋_GBK"/>
          <w:b/>
          <w:bCs/>
          <w:sz w:val="44"/>
          <w:szCs w:val="44"/>
        </w:rPr>
        <w:t>政务公开标准目录</w:t>
      </w:r>
      <w:bookmarkEnd w:id="0"/>
    </w:p>
    <w:tbl>
      <w:tblPr>
        <w:tblStyle w:val="4"/>
        <w:tblW w:w="14252" w:type="dxa"/>
        <w:jc w:val="center"/>
        <w:tblLayout w:type="fixed"/>
        <w:tblCellMar>
          <w:top w:w="0" w:type="dxa"/>
          <w:left w:w="108" w:type="dxa"/>
          <w:bottom w:w="0" w:type="dxa"/>
          <w:right w:w="108" w:type="dxa"/>
        </w:tblCellMar>
      </w:tblPr>
      <w:tblGrid>
        <w:gridCol w:w="87"/>
        <w:gridCol w:w="6"/>
        <w:gridCol w:w="502"/>
        <w:gridCol w:w="70"/>
        <w:gridCol w:w="813"/>
        <w:gridCol w:w="70"/>
        <w:gridCol w:w="787"/>
        <w:gridCol w:w="17"/>
        <w:gridCol w:w="70"/>
        <w:gridCol w:w="3901"/>
        <w:gridCol w:w="17"/>
        <w:gridCol w:w="70"/>
        <w:gridCol w:w="2038"/>
        <w:gridCol w:w="87"/>
        <w:gridCol w:w="35"/>
        <w:gridCol w:w="70"/>
        <w:gridCol w:w="783"/>
        <w:gridCol w:w="17"/>
        <w:gridCol w:w="70"/>
        <w:gridCol w:w="708"/>
        <w:gridCol w:w="17"/>
        <w:gridCol w:w="70"/>
        <w:gridCol w:w="1614"/>
        <w:gridCol w:w="54"/>
        <w:gridCol w:w="17"/>
        <w:gridCol w:w="70"/>
        <w:gridCol w:w="378"/>
        <w:gridCol w:w="17"/>
        <w:gridCol w:w="70"/>
        <w:gridCol w:w="468"/>
        <w:gridCol w:w="17"/>
        <w:gridCol w:w="70"/>
        <w:gridCol w:w="453"/>
        <w:gridCol w:w="17"/>
        <w:gridCol w:w="70"/>
        <w:gridCol w:w="342"/>
        <w:gridCol w:w="87"/>
        <w:gridCol w:w="19"/>
        <w:gridCol w:w="51"/>
        <w:gridCol w:w="8"/>
        <w:gridCol w:w="125"/>
      </w:tblGrid>
      <w:tr>
        <w:tblPrEx>
          <w:tblCellMar>
            <w:top w:w="0" w:type="dxa"/>
            <w:left w:w="108" w:type="dxa"/>
            <w:bottom w:w="0" w:type="dxa"/>
            <w:right w:w="108" w:type="dxa"/>
          </w:tblCellMar>
        </w:tblPrEx>
        <w:trPr>
          <w:gridAfter w:val="4"/>
          <w:wAfter w:w="203" w:type="dxa"/>
          <w:trHeight w:val="600" w:hRule="atLeast"/>
          <w:jc w:val="center"/>
        </w:trPr>
        <w:tc>
          <w:tcPr>
            <w:tcW w:w="59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1757"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398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223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87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79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75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02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039"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r>
      <w:tr>
        <w:tblPrEx>
          <w:tblCellMar>
            <w:top w:w="0" w:type="dxa"/>
            <w:left w:w="108" w:type="dxa"/>
            <w:bottom w:w="0" w:type="dxa"/>
            <w:right w:w="108" w:type="dxa"/>
          </w:tblCellMar>
        </w:tblPrEx>
        <w:trPr>
          <w:gridAfter w:val="4"/>
          <w:wAfter w:w="203" w:type="dxa"/>
          <w:trHeight w:val="1455" w:hRule="atLeast"/>
          <w:jc w:val="center"/>
        </w:trPr>
        <w:tc>
          <w:tcPr>
            <w:tcW w:w="59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398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223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87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79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p>
        </w:tc>
        <w:tc>
          <w:tcPr>
            <w:tcW w:w="175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rPr>
            </w:pP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r>
      <w:tr>
        <w:tblPrEx>
          <w:tblCellMar>
            <w:top w:w="0" w:type="dxa"/>
            <w:left w:w="108" w:type="dxa"/>
            <w:bottom w:w="0" w:type="dxa"/>
            <w:right w:w="108" w:type="dxa"/>
          </w:tblCellMar>
        </w:tblPrEx>
        <w:trPr>
          <w:gridAfter w:val="4"/>
          <w:wAfter w:w="203" w:type="dxa"/>
          <w:trHeight w:val="90"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企业设立、变更、注销登记</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公司法》、《企业法人登记管理条例》、《公司登记管理条例》、《合伙企业登记管理办法》、《个人独资企业法》、《个人独资企业登记管理办法》、《中华人民共和国外资企业法》、《中华人民共和国中外合资经营企业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38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农民专业合作社设立、变更、注销登记</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《农民专业合作社法》、《农民专业合作社登记管理条例》、《行政许可法》、《政府信息公开条例》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697"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食品经营许可</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《中华人民共和国食品安全法》、《行政许可法》、《政府信息公开条例》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食品生产加工小作坊登记</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《中华人民共和国食品安全法》、《行政许可法》、《政府信息公开条例》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计量标准器具核准</w:t>
            </w:r>
          </w:p>
        </w:tc>
        <w:tc>
          <w:tcPr>
            <w:tcW w:w="874"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《中华人民共和国计量法》、《行政许可法》、《政府信息公开条例》</w:t>
            </w:r>
          </w:p>
        </w:tc>
        <w:tc>
          <w:tcPr>
            <w:tcW w:w="87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9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承担国家法定计量检定机构任务的授权</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《中华人民共和国计量法》、《行政许可法》、《政府信息公开条例》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560"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企业备案</w:t>
            </w:r>
          </w:p>
        </w:tc>
        <w:tc>
          <w:tcPr>
            <w:tcW w:w="87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230"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《企业法人登记管理条例》、《公司登记管理条例》、《企业法人登记管理条例实施细则》、《行政许可法》、《政府信息公开条例》</w:t>
            </w:r>
          </w:p>
        </w:tc>
        <w:tc>
          <w:tcPr>
            <w:tcW w:w="87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03" w:type="dxa"/>
          <w:cantSplit/>
          <w:trHeight w:val="2691" w:hRule="atLeast"/>
          <w:jc w:val="center"/>
        </w:trPr>
        <w:tc>
          <w:tcPr>
            <w:tcW w:w="595" w:type="dxa"/>
            <w:gridSpan w:val="3"/>
            <w:tcBorders>
              <w:bottom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883" w:type="dxa"/>
            <w:gridSpan w:val="2"/>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特种设备使用登记证办理</w:t>
            </w:r>
            <w:r>
              <w:rPr>
                <w:rFonts w:hint="eastAsia" w:ascii="仿宋_GB2312" w:hAnsi="仿宋_GB2312" w:eastAsia="仿宋_GB2312" w:cs="仿宋_GB2312"/>
                <w:color w:val="000000"/>
                <w:sz w:val="18"/>
                <w:szCs w:val="18"/>
              </w:rPr>
              <w:tab/>
            </w:r>
          </w:p>
        </w:tc>
        <w:tc>
          <w:tcPr>
            <w:tcW w:w="874"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3988"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230" w:type="dxa"/>
            <w:gridSpan w:val="4"/>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政府信息公开条例》、《山西省人民政府办公厅关于全面推进基层政务公开标准化规范化进一步做好政务公开工作的实施意见》、《山西省人民政府办公厅关于推进我省重大建设项目批准和实施领域政府信息公开的实施意见》</w:t>
            </w:r>
          </w:p>
        </w:tc>
        <w:tc>
          <w:tcPr>
            <w:tcW w:w="870"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bottom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555"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99" w:type="dxa"/>
            <w:gridSpan w:val="3"/>
            <w:tcBorders>
              <w:bottom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个体工商户</w:t>
            </w:r>
            <w:r>
              <w:rPr>
                <w:rFonts w:hint="eastAsia" w:ascii="仿宋_GB2312" w:hAnsi="仿宋_GB2312" w:eastAsia="仿宋_GB2312" w:cs="仿宋_GB2312"/>
                <w:color w:val="000000"/>
                <w:kern w:val="0"/>
                <w:sz w:val="18"/>
                <w:szCs w:val="18"/>
              </w:rPr>
              <w:t>设立、变更、注销登记</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《个体工商户管理条例》第</w:t>
            </w:r>
            <w:r>
              <w:rPr>
                <w:rFonts w:hint="eastAsia" w:ascii="仿宋_GB2312" w:hAnsi="仿宋_GB2312" w:eastAsia="仿宋_GB2312" w:cs="仿宋_GB2312"/>
                <w:sz w:val="18"/>
                <w:szCs w:val="18"/>
                <w:lang w:eastAsia="zh-CN"/>
              </w:rPr>
              <w:t>十</w:t>
            </w:r>
            <w:r>
              <w:rPr>
                <w:rFonts w:hint="eastAsia" w:ascii="仿宋_GB2312" w:hAnsi="仿宋_GB2312" w:eastAsia="仿宋_GB2312" w:cs="仿宋_GB2312"/>
                <w:sz w:val="18"/>
                <w:szCs w:val="18"/>
              </w:rPr>
              <w:t>条、《山西省市场监督管理局个体工商户登记管理办法实施细则》第</w:t>
            </w:r>
            <w:r>
              <w:rPr>
                <w:rFonts w:hint="eastAsia" w:ascii="仿宋_GB2312" w:hAnsi="仿宋_GB2312" w:eastAsia="仿宋_GB2312" w:cs="仿宋_GB2312"/>
                <w:sz w:val="18"/>
                <w:szCs w:val="18"/>
                <w:lang w:eastAsia="zh-CN"/>
              </w:rPr>
              <w:t>六</w:t>
            </w:r>
            <w:r>
              <w:rPr>
                <w:rFonts w:hint="eastAsia" w:ascii="仿宋_GB2312" w:hAnsi="仿宋_GB2312" w:eastAsia="仿宋_GB2312" w:cs="仿宋_GB2312"/>
                <w:sz w:val="18"/>
                <w:szCs w:val="18"/>
              </w:rPr>
              <w:t>条</w:t>
            </w:r>
            <w:r>
              <w:rPr>
                <w:rFonts w:hint="eastAsia" w:ascii="仿宋_GB2312" w:hAnsi="仿宋_GB2312" w:eastAsia="仿宋_GB2312" w:cs="仿宋_GB2312"/>
                <w:color w:val="000000"/>
                <w:kern w:val="0"/>
                <w:sz w:val="18"/>
                <w:szCs w:val="18"/>
              </w:rPr>
              <w:t>《行政许可法》、《政府信息公开条例》</w:t>
            </w: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After w:val="4"/>
          <w:wAfter w:w="203" w:type="dxa"/>
          <w:trHeight w:val="1095" w:hRule="atLeast"/>
          <w:jc w:val="center"/>
        </w:trPr>
        <w:tc>
          <w:tcPr>
            <w:tcW w:w="5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10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公司股权出质登记</w:t>
            </w:r>
            <w:r>
              <w:rPr>
                <w:rFonts w:hint="eastAsia" w:ascii="仿宋_GB2312" w:hAnsi="仿宋_GB2312" w:eastAsia="仿宋_GB2312" w:cs="仿宋_GB2312"/>
                <w:color w:val="000000"/>
                <w:sz w:val="18"/>
                <w:szCs w:val="18"/>
                <w:lang w:eastAsia="zh-CN"/>
              </w:rPr>
              <w:t>、变更、注销</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230"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政府信息公开条例》、《山西省人民政府办公厅关于全面推进基层政务公开标准化规范化进一步做好政务公开工作的实施意见》、《山西省人民政府办公厅关于推进我省重大建设项目批准和实施领域政府信息公开的实施意见》</w:t>
            </w: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spacing w:line="240" w:lineRule="exac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49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r>
      <w:tr>
        <w:tblPrEx>
          <w:tblCellMar>
            <w:top w:w="0" w:type="dxa"/>
            <w:left w:w="0" w:type="dxa"/>
            <w:bottom w:w="0" w:type="dxa"/>
            <w:right w:w="0" w:type="dxa"/>
          </w:tblCellMar>
        </w:tblPrEx>
        <w:trPr>
          <w:gridBefore w:val="2"/>
          <w:gridAfter w:val="1"/>
          <w:wBefore w:w="93" w:type="dxa"/>
          <w:wAfter w:w="125" w:type="dxa"/>
          <w:trHeight w:val="129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《中华人民共和国水法》、《取水许可和水资源费征收管理条例》、《行政许可法》、《政府信息公开条例》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襄汾县 行政审</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批服务</w:t>
            </w:r>
          </w:p>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1"/>
          <w:wBefore w:w="93" w:type="dxa"/>
          <w:wAfter w:w="125" w:type="dxa"/>
          <w:trHeight w:val="19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生产建设项目水土保持方案审批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《中华人民共和国水土保持法》、《中华人民共和国水土保持法实施条例》、《开发建设项目水土保持方案编报审批管理规定》、《政府信息公开条例》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 行政审 批服务 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1"/>
          <w:wBefore w:w="93" w:type="dxa"/>
          <w:wAfter w:w="125" w:type="dxa"/>
          <w:trHeight w:val="14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非防洪建设项目洪水影响评价报告审批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办事指南：主要包括事项名称、设定依据、申请条件、办理材料、办理地点、办理时间、联系电话、办理流程、办理期限、申请行政许可需要提交的全部材料目录及办理情况；</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《中华人民共和国防洪法》、《国务院批转水利部关于蓄滞洪区安全与建设指导纲要的通知》、《政府信息公开条例》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0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2"/>
          <w:wBefore w:w="93" w:type="dxa"/>
          <w:wAfter w:w="133" w:type="dxa"/>
          <w:trHeight w:val="1809"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14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蓄滞洪区避洪设施建设审批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3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23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《国务院对确需保留的行政审批项目设定行政许可的决定》、《国务院批转水利部关于蓄滞洪区安全与建设指导纲要的通知》、《政府信息公开条例》</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7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49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63"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15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在大坝管理和保护范围内修建码头、渔塘许可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8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16</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FFFF00"/>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对水库大坝（水闸）安全鉴定意见的审定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6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河道管理范围内建设项目工程建设方案审批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《中华人民共和国水法》、《中华人民共和国河道管理条例》、《中华人民共和国防洪法》、《政府信息公开条例》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占用农业灌溉水源、灌排工程设施审批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19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河道采砂许可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泉域水环境影响评价报告审批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《《山西省水资源管理条例》、山西省泉域水资源保护条例》、《政《行政许可法》、《政府信息公开条例》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11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不同行政区域边界水工程（含农村集体经济组织修建水库）批准</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3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城市建设填堵水域、废除围堤审核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《中华人民共和国防洪法》、《行政许可法》、《政府信息公开条例》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9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河道管理范围内有关活动（不含河道采砂）审批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《中华人民共和国水法》、《中华人民共和国河道管理条例》、《政府信息公开条例》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0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洪水影响评价（类）审批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8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水工程建设规划同意书审核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《中华人民共和国水法》、《中华人民共和国防洪法》、《水工程建设规划同意书制度管理办法》、《政府信息公开条例》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5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泉域水文地质勘探备案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24"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围垦河道审核</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5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水利基建项目初步设计文件审批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《国务院对确需保留的行政审批项目设定行政许可的决定》、《水利工程建设程序管理暂行规定》、《政府信息公开条例》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29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农村集体经济组织修建水库审批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《中华人民共和国水法》、《《水利工程建设程序管理暂行规定》、《行政许可法》、《政府信息公开条例》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441"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建设项目环境影响评价审批（省市县）</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2.环境影响报告书全文；公众参与说明；公众提出意见的方式和途径；建设项目概况、主要环境影响和环境保护对策与措施等3.行政许可决定,提起行政复议和行政诉讼的权利及期限。</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《行政许可法》、《政府信息公开条例》《环境影响评价公众参与办法》</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72"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大气、水、固体废物、噪声污染防治设施拆除或闲置许可</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68"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污染物排放许可的申请（环保部网络平台）</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43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污染物排放总量控制指标的申请</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19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危险废物收集经营许可证</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2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对泉域内采矿排水进行登记</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2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下达取用水计划</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6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取水许可审核转报</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426"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取水工程或设施竣工验收</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《取水许可和水资源费征收管理条例》、《取水许可管理办法》、《政府信息公开条例》《山西省人民政府办公厅关于全面推进基层政务公开标准化规范化进一步做好政务公开工作的实施意见》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50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39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取水许可证的延续或变更</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《中华人民共和国水法》、《取水许可和水资源费征收管理条例》、《政府信息公开条例》《山西省人民政府办公厅关于全面推进基层政务公开标准化规范化进一步做好政务公开工作的实施意见》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对水资源论证报告书审查备案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1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水利规划审查</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17"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水库移民后期扶持项目设计（实施方案）审批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210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43</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水利工程设计变更审批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4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44</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水利工程建设项目验收</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9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45</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水利水电工程施工企业安全生产管理三类人员资格认定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6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sz w:val="18"/>
                <w:szCs w:val="18"/>
                <w:u w:val="none"/>
                <w:lang w:val="en-US" w:eastAsia="zh-CN"/>
              </w:rPr>
              <w:t>46</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水利工程建设监理单位资质初审</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6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47</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水库降级与报废审批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95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48</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取水许可初审</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31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49</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取水许可证的公告</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《取水许可和水资源费征收管理条例》、《政府信息公开条例》</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40"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50</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建设项目环境影响评价初审意见审批事项</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77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51</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重点污染物、建设项目主要污染物排放总量核定</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CellMar>
            <w:top w:w="0" w:type="dxa"/>
            <w:left w:w="0" w:type="dxa"/>
            <w:bottom w:w="0" w:type="dxa"/>
            <w:right w:w="0" w:type="dxa"/>
          </w:tblCellMar>
        </w:tblPrEx>
        <w:trPr>
          <w:gridBefore w:val="2"/>
          <w:gridAfter w:val="5"/>
          <w:wBefore w:w="93" w:type="dxa"/>
          <w:wAfter w:w="290" w:type="dxa"/>
          <w:trHeight w:val="1845" w:hRule="atLeast"/>
          <w:jc w:val="center"/>
        </w:trPr>
        <w:tc>
          <w:tcPr>
            <w:tcW w:w="5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52</w:t>
            </w:r>
          </w:p>
        </w:tc>
        <w:tc>
          <w:tcPr>
            <w:tcW w:w="8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突发环境事件应急预案备案</w:t>
            </w:r>
          </w:p>
        </w:tc>
        <w:tc>
          <w:tcPr>
            <w:tcW w:w="8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仿宋_GB2312" w:eastAsia="仿宋_GB2312" w:cs="仿宋_GB2312"/>
                <w:i w:val="0"/>
                <w:color w:val="000000"/>
                <w:sz w:val="18"/>
                <w:szCs w:val="18"/>
                <w:u w:val="none"/>
              </w:rPr>
            </w:pPr>
          </w:p>
        </w:tc>
        <w:tc>
          <w:tcPr>
            <w:tcW w:w="405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《行政许可法》、《政府信息公开条例》《山西省人民政府办公厅关于全面推进基层政务公开标准化规范化进一步做好政务公开工作的实施意见》</w:t>
            </w:r>
          </w:p>
        </w:tc>
        <w:tc>
          <w:tcPr>
            <w:tcW w:w="97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及时公开</w:t>
            </w:r>
          </w:p>
        </w:tc>
        <w:tc>
          <w:tcPr>
            <w:tcW w:w="7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襄汾县行政审批服务管理局</w:t>
            </w:r>
          </w:p>
        </w:tc>
        <w:tc>
          <w:tcPr>
            <w:tcW w:w="1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政务服务中心</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color w:val="000000"/>
                <w:kern w:val="0"/>
                <w:sz w:val="18"/>
                <w:szCs w:val="18"/>
                <w:lang w:eastAsia="zh-CN"/>
              </w:rPr>
              <w:t>一体化政务服务平台</w:t>
            </w:r>
          </w:p>
        </w:tc>
        <w:tc>
          <w:tcPr>
            <w:tcW w:w="60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5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c>
          <w:tcPr>
            <w:tcW w:w="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
              </w:rPr>
              <w:t>53</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企业、事业单位、社会团体等投资建设的固定资产投资项目核准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国务院对确需保留的行政审批项目设定行政许可的决定》；《国务院关于投资体制改革的决定》；《企业投资项目核准和备案管理条例》；《企业投资项目核准和备案管理办法》《山西省企业投资项目核准和备案管理办法》《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一体化政务服务平台</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469"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54</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固定资产投资项目节能审查</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《固定资产投资项目节能审查办法》（国家发展改革委令第44号)；《行政许可法》；《政府信息公开条例》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一体化政务服务平台</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left"/>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76"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55</w:t>
            </w:r>
          </w:p>
        </w:tc>
        <w:tc>
          <w:tcPr>
            <w:tcW w:w="883" w:type="dxa"/>
            <w:gridSpan w:val="2"/>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18"/>
                <w:szCs w:val="18"/>
                <w:u w:val="none"/>
                <w:lang w:val="en-US" w:eastAsia="zh-CN" w:bidi="ar-SA"/>
              </w:rPr>
            </w:pPr>
            <w:r>
              <w:rPr>
                <w:rFonts w:hint="eastAsia" w:ascii="仿宋_GB2312" w:hAnsi="仿宋_GB2312" w:eastAsia="仿宋_GB2312" w:cs="仿宋_GB2312"/>
                <w:sz w:val="18"/>
                <w:szCs w:val="18"/>
                <w:lang w:val="en-US" w:eastAsia="zh-CN"/>
              </w:rPr>
              <w:t>粮食收购企业备案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《粮食流通管理条例》；《行政许可法》；《政府信息公开条例》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56</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外商投资项目核准和备案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fldChar w:fldCharType="begin"/>
            </w:r>
            <w:r>
              <w:rPr>
                <w:rFonts w:hint="eastAsia" w:ascii="仿宋_GB2312" w:hAnsi="仿宋_GB2312" w:eastAsia="仿宋_GB2312" w:cs="仿宋_GB2312"/>
                <w:kern w:val="0"/>
                <w:sz w:val="18"/>
                <w:szCs w:val="18"/>
              </w:rPr>
              <w:instrText xml:space="preserve"> HYPERLINK "http://www.gov.cn/foot/site1/20140521/a41f7268496414e6a27f01.pdf" \t "http://www.gov.cn/zhengce/2014-05/21/_blank" </w:instrText>
            </w:r>
            <w:r>
              <w:rPr>
                <w:rFonts w:hint="eastAsia" w:ascii="仿宋_GB2312" w:hAnsi="仿宋_GB2312" w:eastAsia="仿宋_GB2312" w:cs="仿宋_GB2312"/>
                <w:kern w:val="0"/>
                <w:sz w:val="18"/>
                <w:szCs w:val="18"/>
              </w:rPr>
              <w:fldChar w:fldCharType="separate"/>
            </w:r>
            <w:r>
              <w:rPr>
                <w:rFonts w:hint="eastAsia" w:ascii="仿宋_GB2312" w:hAnsi="仿宋_GB2312" w:eastAsia="仿宋_GB2312" w:cs="仿宋_GB2312"/>
                <w:kern w:val="0"/>
                <w:sz w:val="18"/>
                <w:szCs w:val="18"/>
              </w:rPr>
              <w:t>《国务院关于投资体制改革的决定》；《外商投资项目核准和备案管理办法》《行政许可法》；《政府信息公开条例》</w:t>
            </w:r>
            <w:r>
              <w:rPr>
                <w:rFonts w:hint="eastAsia" w:ascii="仿宋_GB2312" w:hAnsi="仿宋_GB2312" w:eastAsia="仿宋_GB2312" w:cs="仿宋_GB2312"/>
                <w:kern w:val="0"/>
                <w:sz w:val="18"/>
                <w:szCs w:val="18"/>
              </w:rPr>
              <w:fldChar w:fldCharType="end"/>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57</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在电力设施周围或电力设施保护区内进行可能危及电力设施安全作业的审批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《中华人民共和国电力法》；《电力设施保护条例》；《电力设施保护条例实施细则》；《行政许可法》；《政府信息公开条例》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58</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招标方案核准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《中华人民共和国招标投标法》；《中华人民共和国招标投标法实施条例》《必须招标的工程项目规定》《行政许可法》；《政府信息公开条例》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59</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企业投资项目备案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《企业法人登记管理条例》、《公司登记管理条例》、《企业法人登记管理条例实施细则》、《行政许可法》、《政府信息公开条例》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政务服务中心</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投资项目在线审批监管平台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60</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成品油零售经营资格审批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《成品油市场管理办法》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274"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61</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上报国家的计划、资金等事项初审</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val="en-US" w:eastAsia="zh-CN"/>
              </w:rPr>
              <w:t>《中央预算内投资补助和贴息项目管理办法》、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5"/>
          <w:wBefore w:w="93" w:type="dxa"/>
          <w:wAfter w:w="290" w:type="dxa"/>
          <w:cantSplit/>
          <w:trHeight w:val="1123" w:hRule="atLeast"/>
          <w:jc w:val="center"/>
        </w:trPr>
        <w:tc>
          <w:tcPr>
            <w:tcW w:w="572" w:type="dxa"/>
            <w:gridSpan w:val="2"/>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62</w:t>
            </w:r>
          </w:p>
        </w:tc>
        <w:tc>
          <w:tcPr>
            <w:tcW w:w="883" w:type="dxa"/>
            <w:gridSpan w:val="2"/>
            <w:noWrap w:val="0"/>
            <w:vAlign w:val="center"/>
          </w:tcPr>
          <w:p>
            <w:pPr>
              <w:spacing w:line="240" w:lineRule="exac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单用途商业预付卡集团、品牌发卡企业备案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spacing w:line="240" w:lineRule="exact"/>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《单用途商业预付卡管理办法（试行）》</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5"/>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及时公开</w:t>
            </w:r>
          </w:p>
        </w:tc>
        <w:tc>
          <w:tcPr>
            <w:tcW w:w="795"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襄汾县行政审批服务管理局</w:t>
            </w:r>
          </w:p>
        </w:tc>
        <w:tc>
          <w:tcPr>
            <w:tcW w:w="1614" w:type="dxa"/>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noWrap w:val="0"/>
            <w:vAlign w:val="center"/>
          </w:tcPr>
          <w:p>
            <w:pPr>
              <w:spacing w:line="240" w:lineRule="exact"/>
              <w:jc w:val="center"/>
              <w:rPr>
                <w:rFonts w:hint="eastAsia" w:ascii="仿宋_GB2312" w:hAnsi="仿宋_GB2312" w:eastAsia="仿宋_GB2312" w:cs="仿宋_GB2312"/>
                <w:sz w:val="18"/>
                <w:szCs w:val="18"/>
              </w:rPr>
            </w:pPr>
          </w:p>
        </w:tc>
        <w:tc>
          <w:tcPr>
            <w:tcW w:w="540" w:type="dxa"/>
            <w:gridSpan w:val="3"/>
            <w:noWrap w:val="0"/>
            <w:vAlign w:val="center"/>
          </w:tcPr>
          <w:p>
            <w:pPr>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CellMar>
            <w:top w:w="0" w:type="dxa"/>
            <w:left w:w="108" w:type="dxa"/>
            <w:bottom w:w="0" w:type="dxa"/>
            <w:right w:w="108" w:type="dxa"/>
          </w:tblCellMar>
        </w:tblPrEx>
        <w:trPr>
          <w:gridBefore w:val="2"/>
          <w:gridAfter w:val="5"/>
          <w:wBefore w:w="93" w:type="dxa"/>
          <w:wAfter w:w="290" w:type="dxa"/>
          <w:trHeight w:val="560"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63</w:t>
            </w:r>
          </w:p>
        </w:tc>
        <w:tc>
          <w:tcPr>
            <w:tcW w:w="8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公路建设项目施工许</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《公路法》第二十五条、《公路建设市场管理办法》第二十四条、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2"/>
          <w:gridAfter w:val="5"/>
          <w:wBefore w:w="93" w:type="dxa"/>
          <w:wAfter w:w="290" w:type="dxa"/>
          <w:trHeight w:val="2718"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64</w:t>
            </w:r>
          </w:p>
        </w:tc>
        <w:tc>
          <w:tcPr>
            <w:tcW w:w="883"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县管权限交通建设项目施工图设计审查、审批</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建设工程勘察设计管理条例》第三十三条、《中华人民共和国航道管理条例》第十一条、《公路建设市场管理办法》第十八条、《公路建设监督管理办法》第九条、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2"/>
          <w:gridAfter w:val="5"/>
          <w:wBefore w:w="93" w:type="dxa"/>
          <w:wAfter w:w="290" w:type="dxa"/>
          <w:trHeight w:val="1578"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65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公路建设项目竣工验收</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公路法》第三十三条</w:t>
            </w:r>
          </w:p>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《公路工程竣（交）工验收办法》第六条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832"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公路超限运输许可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《公路法》第五十条《路政管理规定》第十八条、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67</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占用、挖掘公路、公路用地或者使公路改线审批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在公路增设或改造平面交叉道口审批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2411"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69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设置非公路标志审批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《公路法》第五十四条、《公路安全保护条例》第二十七条、《路政管理规定》第十八条、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70</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更新采伐护路林审批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《公路法》第四十二条、《公路安全保护条例》第二十六条、《路政管理规定》第十八条、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道路旅客运输经营许可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道路旅客运输班线经营申请表》（一式五份）</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拟投入车辆承诺书，包括客车数量、类型及等级、技术等级、座位数以及客车外廓长、宽、高等。如果拟投入客车属于已购置或者现有的，应当提供行驶证、车辆技术等级评定结论、客车类型等级评定证明及其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拟聘用驾驶人员的驾驶证和从业资格证及其复印件，公安部门出具的3年内无重大以上交通责任事故的证明；</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经办人的身份证明及其复印件，所在单位的工作证明或者委托书。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运输服务质量承诺书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进站方案。已与起讫点客运站和停靠站签订进站意向书的，应提供进站意向书；</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《道路运输经营许可证》复印件；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与所申请客运班线类型相适应的企业自有营运客车的行驶证、《道路运输证》复印件；</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县内道路客运班线经营申报材料</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可行性报告，包括申请客运班线客流状况调查、运营方案、效益分析以及可能对其他相关经营者产生的影响等；</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第三十四条、三十五条、三十六条、三十七条、三十八条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第四十四条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【法律】《中华人民共和国行政许可法》   中华人民共和国主席令第七号</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第三十条、三十一条、三十二条、三十三条。</w:t>
            </w:r>
          </w:p>
          <w:p>
            <w:pPr>
              <w:widowControl/>
              <w:jc w:val="left"/>
              <w:rPr>
                <w:rFonts w:hint="default"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p>
            <w:pPr>
              <w:widowControl/>
              <w:jc w:val="left"/>
              <w:rPr>
                <w:rFonts w:hint="eastAsia" w:ascii="仿宋_GB2312" w:hAnsi="仿宋_GB2312" w:eastAsia="仿宋_GB2312" w:cs="仿宋_GB2312"/>
                <w:color w:val="auto"/>
                <w:kern w:val="0"/>
                <w:sz w:val="18"/>
                <w:szCs w:val="18"/>
                <w:highlight w:val="none"/>
                <w:lang w:val="en-US" w:eastAsia="zh-CN"/>
              </w:rPr>
            </w:pPr>
            <w:r>
              <w:rPr>
                <w:rFonts w:hint="default" w:ascii="仿宋_GB2312" w:hAnsi="仿宋_GB2312" w:eastAsia="仿宋_GB2312" w:cs="仿宋_GB2312"/>
                <w:color w:val="auto"/>
                <w:kern w:val="0"/>
                <w:sz w:val="18"/>
                <w:szCs w:val="18"/>
                <w:highlight w:val="none"/>
                <w:lang w:val="en-US" w:eastAsia="zh-CN"/>
              </w:rPr>
              <w:t xml:space="preserve"> </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rPr>
              <w:t>72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道路货运经营许可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中华人民共和国道路运输条例》第二十四条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6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机动车驾驶员培训许可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《中华人民共和国道路运输条例》第三十九条、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rPr>
              <w:t>道路旅客运输站（场）经营许可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《中华人民共和国道路运输条例》第三十九条</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"http://www.gov.cn/foot/site1/20140521/a41f7268496414e6a27f01.pdf" \t "http://www.gov.cn/zhengce/2014-05/21/_blank" </w:instrText>
            </w:r>
            <w:r>
              <w:rPr>
                <w:rFonts w:hint="eastAsia" w:ascii="仿宋_GB2312" w:hAnsi="仿宋_GB2312" w:eastAsia="仿宋_GB2312" w:cs="仿宋_GB2312"/>
                <w:color w:val="auto"/>
                <w:kern w:val="0"/>
                <w:sz w:val="18"/>
                <w:szCs w:val="18"/>
                <w:highlight w:val="none"/>
              </w:rPr>
              <w:fldChar w:fldCharType="separate"/>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r>
              <w:rPr>
                <w:rFonts w:hint="eastAsia" w:ascii="仿宋_GB2312" w:hAnsi="仿宋_GB2312" w:eastAsia="仿宋_GB2312" w:cs="仿宋_GB2312"/>
                <w:color w:val="auto"/>
                <w:kern w:val="0"/>
                <w:sz w:val="18"/>
                <w:szCs w:val="18"/>
                <w:highlight w:val="none"/>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出租汽车经营许可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城市公共汽（电）车客运经营许可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《山西省城市公共客运条例》第十四条、</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网络预约出租汽车经营许可证的核发</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网络预约出租汽车经营许可证的核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auto"/>
                <w:kern w:val="0"/>
                <w:sz w:val="18"/>
                <w:szCs w:val="18"/>
                <w:highlight w:val="none"/>
              </w:rPr>
              <w:t>《行政许可法》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车辆运营证核发</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《国务院对确需保留的行政审批项目设定行政许可的决定》、</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79</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"http://59.195.195.64:18001/mng/project/itembaseinfo/index?type=QR&amp;agent=1410239900&amp;orgCode=1410239900&amp;regionCode=" </w:instrText>
            </w:r>
            <w:r>
              <w:rPr>
                <w:rFonts w:hint="eastAsia" w:ascii="仿宋_GB2312" w:hAnsi="仿宋_GB2312" w:eastAsia="仿宋_GB2312" w:cs="仿宋_GB2312"/>
                <w:color w:val="auto"/>
                <w:kern w:val="0"/>
                <w:sz w:val="18"/>
                <w:szCs w:val="18"/>
                <w:highlight w:val="none"/>
              </w:rPr>
              <w:fldChar w:fldCharType="separate"/>
            </w:r>
            <w:r>
              <w:rPr>
                <w:rFonts w:hint="default" w:ascii="仿宋_GB2312" w:hAnsi="仿宋_GB2312" w:eastAsia="仿宋_GB2312" w:cs="仿宋_GB2312"/>
                <w:color w:val="auto"/>
                <w:kern w:val="0"/>
                <w:sz w:val="18"/>
                <w:szCs w:val="18"/>
                <w:highlight w:val="none"/>
              </w:rPr>
              <w:t>出租汽车驾驶员从业资格注册</w:t>
            </w:r>
            <w:r>
              <w:rPr>
                <w:rFonts w:hint="default" w:ascii="仿宋_GB2312" w:hAnsi="仿宋_GB2312" w:eastAsia="仿宋_GB2312" w:cs="仿宋_GB2312"/>
                <w:color w:val="auto"/>
                <w:kern w:val="0"/>
                <w:sz w:val="18"/>
                <w:szCs w:val="18"/>
                <w:highlight w:val="none"/>
              </w:rPr>
              <w:fldChar w:fldCharType="end"/>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《出租汽车驾驶员从业资格管理规定》第十六条、第十七条、第十八条、第十九条、第二十条、第二十一条、第二十二条、第二十三条、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客运站站级核定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《道路旅客运输及客运站管理规定》、（交通运输部令、2016年第82号）第十六条、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公路工程交竣工质量鉴定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"https://baike.so.com/doc/8606280-8927197.html" \t "https://www.so.com/_blank" </w:instrText>
            </w:r>
            <w:r>
              <w:rPr>
                <w:rFonts w:hint="eastAsia" w:ascii="仿宋_GB2312" w:hAnsi="仿宋_GB2312" w:eastAsia="仿宋_GB2312" w:cs="仿宋_GB2312"/>
                <w:color w:val="auto"/>
                <w:kern w:val="0"/>
                <w:sz w:val="18"/>
                <w:szCs w:val="18"/>
                <w:highlight w:val="none"/>
              </w:rPr>
              <w:fldChar w:fldCharType="separate"/>
            </w:r>
            <w:r>
              <w:rPr>
                <w:rFonts w:hint="eastAsia" w:ascii="仿宋_GB2312" w:hAnsi="仿宋_GB2312" w:eastAsia="仿宋_GB2312" w:cs="仿宋_GB2312"/>
                <w:color w:val="auto"/>
                <w:kern w:val="0"/>
                <w:sz w:val="18"/>
                <w:szCs w:val="18"/>
                <w:highlight w:val="none"/>
                <w:lang w:val="en-US" w:eastAsia="zh-CN"/>
              </w:rPr>
              <w:t>《中华人民共和国公路法》 第三十三条、《公路工程竣（交）工验收办法》（2004年交通部令第3号) 第六条、</w:t>
            </w:r>
            <w:r>
              <w:rPr>
                <w:rFonts w:hint="eastAsia" w:ascii="仿宋_GB2312" w:hAnsi="仿宋_GB2312" w:eastAsia="仿宋_GB2312" w:cs="仿宋_GB2312"/>
                <w:color w:val="auto"/>
                <w:kern w:val="0"/>
                <w:sz w:val="18"/>
                <w:szCs w:val="18"/>
                <w:highlight w:val="none"/>
              </w:rPr>
              <w:t>《政府信息公开条例》</w:t>
            </w:r>
            <w:r>
              <w:rPr>
                <w:rFonts w:hint="eastAsia" w:ascii="仿宋_GB2312" w:hAnsi="仿宋_GB2312" w:eastAsia="仿宋_GB2312" w:cs="仿宋_GB2312"/>
                <w:color w:val="auto"/>
                <w:kern w:val="0"/>
                <w:sz w:val="18"/>
                <w:szCs w:val="18"/>
                <w:highlight w:val="none"/>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82</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城市公共客运设施管理</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十三</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83</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公路工程质量安全监督手续批复</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《建设工程质量管理条例》第十三条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《公路工程质量监督规定》第</w:t>
            </w:r>
            <w:r>
              <w:rPr>
                <w:rFonts w:hint="eastAsia" w:ascii="仿宋_GB2312" w:hAnsi="仿宋_GB2312" w:eastAsia="仿宋_GB2312" w:cs="仿宋_GB2312"/>
                <w:color w:val="auto"/>
                <w:kern w:val="0"/>
                <w:sz w:val="18"/>
                <w:szCs w:val="18"/>
                <w:highlight w:val="none"/>
                <w:lang w:val="en-US" w:eastAsia="zh-CN"/>
              </w:rPr>
              <w:t>十</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fldChar w:fldCharType="begin"/>
            </w:r>
            <w:r>
              <w:rPr>
                <w:rFonts w:hint="eastAsia" w:ascii="仿宋_GB2312" w:hAnsi="仿宋_GB2312" w:eastAsia="仿宋_GB2312" w:cs="仿宋_GB2312"/>
                <w:color w:val="auto"/>
                <w:kern w:val="0"/>
                <w:sz w:val="18"/>
                <w:szCs w:val="18"/>
                <w:highlight w:val="none"/>
                <w:lang w:val="en-US" w:eastAsia="zh-CN"/>
              </w:rPr>
              <w:instrText xml:space="preserve"> HYPERLINK "http://59.195.195.64:18001/mng/project/itembaseinfo/index?type=QT&amp;agent=1410239900&amp;orgCode=1410239900&amp;regionCode=" </w:instrText>
            </w:r>
            <w:r>
              <w:rPr>
                <w:rFonts w:hint="eastAsia" w:ascii="仿宋_GB2312" w:hAnsi="仿宋_GB2312" w:eastAsia="仿宋_GB2312" w:cs="仿宋_GB2312"/>
                <w:color w:val="auto"/>
                <w:kern w:val="0"/>
                <w:sz w:val="18"/>
                <w:szCs w:val="18"/>
                <w:highlight w:val="none"/>
                <w:lang w:val="en-US" w:eastAsia="zh-CN"/>
              </w:rPr>
              <w:fldChar w:fldCharType="separate"/>
            </w:r>
            <w:r>
              <w:rPr>
                <w:rFonts w:hint="default" w:ascii="仿宋_GB2312" w:hAnsi="仿宋_GB2312" w:eastAsia="仿宋_GB2312" w:cs="仿宋_GB2312"/>
                <w:color w:val="auto"/>
                <w:kern w:val="0"/>
                <w:sz w:val="18"/>
                <w:szCs w:val="18"/>
                <w:highlight w:val="none"/>
                <w:lang w:val="en-US" w:eastAsia="zh-CN"/>
              </w:rPr>
              <w:t>经营性道路货运车辆年度审验</w:t>
            </w:r>
            <w:r>
              <w:rPr>
                <w:rFonts w:hint="default" w:ascii="仿宋_GB2312" w:hAnsi="仿宋_GB2312" w:eastAsia="仿宋_GB2312" w:cs="仿宋_GB2312"/>
                <w:color w:val="auto"/>
                <w:kern w:val="0"/>
                <w:sz w:val="18"/>
                <w:szCs w:val="18"/>
                <w:highlight w:val="none"/>
                <w:lang w:val="en-US" w:eastAsia="zh-CN"/>
              </w:rPr>
              <w:fldChar w:fldCharType="end"/>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《道路旅客运输及客运站管理规定》第</w:t>
            </w:r>
            <w:r>
              <w:rPr>
                <w:rFonts w:hint="eastAsia" w:ascii="仿宋_GB2312" w:hAnsi="仿宋_GB2312" w:eastAsia="仿宋_GB2312" w:cs="仿宋_GB2312"/>
                <w:color w:val="auto"/>
                <w:kern w:val="0"/>
                <w:sz w:val="18"/>
                <w:szCs w:val="18"/>
                <w:highlight w:val="none"/>
                <w:lang w:val="en-US" w:eastAsia="zh-CN"/>
              </w:rPr>
              <w:t>七十一</w:t>
            </w:r>
            <w:r>
              <w:rPr>
                <w:rFonts w:hint="eastAsia" w:ascii="仿宋_GB2312" w:hAnsi="仿宋_GB2312" w:eastAsia="仿宋_GB2312" w:cs="仿宋_GB2312"/>
                <w:color w:val="auto"/>
                <w:kern w:val="0"/>
                <w:sz w:val="18"/>
                <w:szCs w:val="18"/>
                <w:highlight w:val="none"/>
              </w:rPr>
              <w:t>条、《道路货物运输及站场管理规定》第</w:t>
            </w:r>
            <w:r>
              <w:rPr>
                <w:rFonts w:hint="eastAsia" w:ascii="仿宋_GB2312" w:hAnsi="仿宋_GB2312" w:eastAsia="仿宋_GB2312" w:cs="仿宋_GB2312"/>
                <w:color w:val="auto"/>
                <w:kern w:val="0"/>
                <w:sz w:val="18"/>
                <w:szCs w:val="18"/>
                <w:highlight w:val="none"/>
                <w:lang w:val="en-US" w:eastAsia="zh-CN"/>
              </w:rPr>
              <w:t>四十九</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机动船和电瓶船检测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《山西省水路交通管理条例》第十三条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新增、调整运营线路、车辆数量</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二十一</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巡游出租汽车停业、歇业、停止经营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巡游</w:t>
            </w:r>
            <w:r>
              <w:rPr>
                <w:rFonts w:hint="eastAsia" w:ascii="仿宋_GB2312" w:hAnsi="仿宋_GB2312" w:eastAsia="仿宋_GB2312" w:cs="仿宋_GB2312"/>
                <w:color w:val="auto"/>
                <w:kern w:val="0"/>
                <w:sz w:val="18"/>
                <w:szCs w:val="18"/>
                <w:highlight w:val="none"/>
              </w:rPr>
              <w:t>出租汽车经营服务管理规定》第</w:t>
            </w:r>
            <w:r>
              <w:rPr>
                <w:rFonts w:hint="eastAsia" w:ascii="仿宋_GB2312" w:hAnsi="仿宋_GB2312" w:eastAsia="仿宋_GB2312" w:cs="仿宋_GB2312"/>
                <w:color w:val="auto"/>
                <w:kern w:val="0"/>
                <w:sz w:val="18"/>
                <w:szCs w:val="18"/>
                <w:highlight w:val="none"/>
                <w:lang w:val="en-US" w:eastAsia="zh-CN"/>
              </w:rPr>
              <w:t>十八</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443"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巡游出租汽车经营权变更</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r>
              <w:rPr>
                <w:rFonts w:hint="eastAsia" w:ascii="仿宋_GB2312" w:hAnsi="仿宋_GB2312" w:eastAsia="仿宋_GB2312" w:cs="仿宋_GB2312"/>
                <w:color w:val="auto"/>
                <w:kern w:val="0"/>
                <w:sz w:val="18"/>
                <w:szCs w:val="18"/>
                <w:highlight w:val="none"/>
                <w:lang w:val="en-US" w:eastAsia="zh-CN"/>
              </w:rPr>
              <w:t>巡游</w:t>
            </w:r>
            <w:r>
              <w:rPr>
                <w:rFonts w:hint="eastAsia" w:ascii="仿宋_GB2312" w:hAnsi="仿宋_GB2312" w:eastAsia="仿宋_GB2312" w:cs="仿宋_GB2312"/>
                <w:color w:val="auto"/>
                <w:kern w:val="0"/>
                <w:sz w:val="18"/>
                <w:szCs w:val="18"/>
                <w:highlight w:val="none"/>
              </w:rPr>
              <w:t>出租汽车经营服务管理规定》第</w:t>
            </w:r>
            <w:r>
              <w:rPr>
                <w:rFonts w:hint="eastAsia" w:ascii="仿宋_GB2312" w:hAnsi="仿宋_GB2312" w:eastAsia="仿宋_GB2312" w:cs="仿宋_GB2312"/>
                <w:color w:val="auto"/>
                <w:kern w:val="0"/>
                <w:sz w:val="18"/>
                <w:szCs w:val="18"/>
                <w:highlight w:val="none"/>
                <w:lang w:val="en-US" w:eastAsia="zh-CN"/>
              </w:rPr>
              <w:t>十七</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89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城市公共客运汽电车暂停运营、终止运营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十九</w:t>
            </w:r>
            <w:r>
              <w:rPr>
                <w:rFonts w:hint="eastAsia" w:ascii="仿宋_GB2312" w:hAnsi="仿宋_GB2312" w:eastAsia="仿宋_GB2312" w:cs="仿宋_GB2312"/>
                <w:color w:val="auto"/>
                <w:kern w:val="0"/>
                <w:sz w:val="18"/>
                <w:szCs w:val="18"/>
                <w:highlight w:val="none"/>
              </w:rPr>
              <w:t>条、《政府信息公开条例》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农村公路招投标</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《中华人民共和国招标投标法实施条例》第四条、《公路工程建设项目招标投标管理办法》第三条、</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2"/>
          <w:gridAfter w:val="5"/>
          <w:wBefore w:w="93" w:type="dxa"/>
          <w:wAfter w:w="290" w:type="dxa"/>
          <w:trHeight w:val="1095" w:hRule="atLeast"/>
          <w:jc w:val="center"/>
        </w:trPr>
        <w:tc>
          <w:tcPr>
            <w:tcW w:w="5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91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r>
              <w:rPr>
                <w:rFonts w:hint="eastAsia" w:ascii="仿宋_GB2312" w:hAnsi="仿宋_GB2312" w:eastAsia="仿宋_GB2312" w:cs="仿宋_GB2312"/>
                <w:color w:val="auto"/>
                <w:kern w:val="0"/>
                <w:sz w:val="18"/>
                <w:szCs w:val="18"/>
                <w:highlight w:val="none"/>
              </w:rPr>
              <w:fldChar w:fldCharType="begin"/>
            </w:r>
            <w:r>
              <w:rPr>
                <w:rFonts w:hint="eastAsia" w:ascii="仿宋_GB2312" w:hAnsi="仿宋_GB2312" w:eastAsia="仿宋_GB2312" w:cs="仿宋_GB2312"/>
                <w:color w:val="auto"/>
                <w:kern w:val="0"/>
                <w:sz w:val="18"/>
                <w:szCs w:val="18"/>
                <w:highlight w:val="none"/>
              </w:rPr>
              <w:instrText xml:space="preserve"> HYPERLINK "http://59.195.195.64:18001/mng/project/itembaseinfo/index?type=QT&amp;agent=1410239900&amp;orgCode=1410239900&amp;regionCode=" </w:instrText>
            </w:r>
            <w:r>
              <w:rPr>
                <w:rFonts w:hint="eastAsia" w:ascii="仿宋_GB2312" w:hAnsi="仿宋_GB2312" w:eastAsia="仿宋_GB2312" w:cs="仿宋_GB2312"/>
                <w:color w:val="auto"/>
                <w:kern w:val="0"/>
                <w:sz w:val="18"/>
                <w:szCs w:val="18"/>
                <w:highlight w:val="none"/>
              </w:rPr>
              <w:fldChar w:fldCharType="separate"/>
            </w:r>
            <w:r>
              <w:rPr>
                <w:rFonts w:hint="default" w:ascii="仿宋_GB2312" w:hAnsi="仿宋_GB2312" w:eastAsia="仿宋_GB2312" w:cs="仿宋_GB2312"/>
                <w:color w:val="auto"/>
                <w:kern w:val="0"/>
                <w:sz w:val="18"/>
                <w:szCs w:val="18"/>
                <w:highlight w:val="none"/>
              </w:rPr>
              <w:t>机动车修理业备案</w:t>
            </w:r>
            <w:r>
              <w:rPr>
                <w:rFonts w:hint="default" w:ascii="仿宋_GB2312" w:hAnsi="仿宋_GB2312" w:eastAsia="仿宋_GB2312" w:cs="仿宋_GB2312"/>
                <w:color w:val="auto"/>
                <w:kern w:val="0"/>
                <w:sz w:val="18"/>
                <w:szCs w:val="18"/>
                <w:highlight w:val="none"/>
              </w:rPr>
              <w:fldChar w:fldCharType="end"/>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《中华人民共和国道路运输条例》第</w:t>
            </w:r>
            <w:r>
              <w:rPr>
                <w:rFonts w:hint="eastAsia" w:ascii="仿宋_GB2312" w:hAnsi="仿宋_GB2312" w:eastAsia="仿宋_GB2312" w:cs="仿宋_GB2312"/>
                <w:color w:val="auto"/>
                <w:kern w:val="0"/>
                <w:sz w:val="18"/>
                <w:szCs w:val="18"/>
                <w:highlight w:val="none"/>
                <w:lang w:val="en-US" w:eastAsia="zh-CN"/>
              </w:rPr>
              <w:t>三十九</w:t>
            </w:r>
            <w:r>
              <w:rPr>
                <w:rFonts w:hint="eastAsia" w:ascii="仿宋_GB2312" w:hAnsi="仿宋_GB2312" w:eastAsia="仿宋_GB2312" w:cs="仿宋_GB2312"/>
                <w:color w:val="auto"/>
                <w:kern w:val="0"/>
                <w:sz w:val="18"/>
                <w:szCs w:val="18"/>
                <w:highlight w:val="none"/>
              </w:rPr>
              <w:t>条</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1"/>
          <w:gridAfter w:val="5"/>
          <w:wBefore w:w="87" w:type="dxa"/>
          <w:wAfter w:w="290" w:type="dxa"/>
          <w:trHeight w:val="560"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92</w:t>
            </w:r>
          </w:p>
        </w:tc>
        <w:tc>
          <w:tcPr>
            <w:tcW w:w="883"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公路建设项目施工许</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《公路法》第二十五条、《公路建设市场管理办法》第二十四条、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718"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93</w:t>
            </w:r>
          </w:p>
        </w:tc>
        <w:tc>
          <w:tcPr>
            <w:tcW w:w="883" w:type="dxa"/>
            <w:gridSpan w:val="2"/>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县管权限交通建设项目施工图设计审查、审批</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建设工程勘察设计管理条例》第三十三条、《中华人民共和国航道管理条例》第十一条、《公路建设市场管理办法》第十八条、《公路建设监督管理办法》第九条、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57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94</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县管权限交通建设项目竣工验收</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公路法》第三十三条</w:t>
            </w: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《公路工程竣（交）工验收办法》第六条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832"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p>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超限运输车辆行驶公路（县道）</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《公路法》第五十条《路政管理规定》第十八条、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96</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占用、挖掘县管公路审批</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在公路增设或改造平面交叉道口审批</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《公路法》第四十四条、第四十五条、第五十五条、第五十六条、《公路安全保护条例》第二十七条《路政管理规定》第十八条</w:t>
            </w:r>
            <w:r>
              <w:rPr>
                <w:rFonts w:hint="eastAsia" w:ascii="仿宋_GB2312" w:hAnsi="仿宋_GB2312" w:eastAsia="仿宋_GB2312" w:cs="仿宋_GB2312"/>
                <w:color w:val="000000"/>
                <w:kern w:val="0"/>
                <w:sz w:val="18"/>
                <w:szCs w:val="18"/>
              </w:rPr>
              <w:t>、《行政许可法》、《政府信息公开条例》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411"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省管非高速公路用地范围以内设置非公路标志审核</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《公路法》第五十四条、《公路安全保护条例》第二十七条、《路政管理规定》第十八条、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99</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更新砍伐护路林</w:t>
            </w:r>
          </w:p>
        </w:tc>
        <w:tc>
          <w:tcPr>
            <w:tcW w:w="804"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《公路法》第四十二条、《公路安全保护条例》第二十六条、《路政管理规定》第十八条、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更新砍伐护路林</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《中华人民共和国道路运输条例》第十条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道路货物运输经营许可（不含危货）</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中华人民共和国道路运输条例》第二十四条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6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102</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机动车驾驶员培训经营许可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《中华人民共和国道路运输条例》第三十九条、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道路运输站（场）经营许可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《中华人民共和国道路运输条例》第三十九条</w:t>
            </w: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 HYPERLINK "http://www.gov.cn/foot/site1/20140521/a41f7268496414e6a27f01.pdf" \t "http://www.gov.cn/zhengce/2014-05/21/_blank" </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公共汽（电）车客运经营许可</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《山西省城市公共客运条例》第十四条、</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网络出租汽车经营许可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需保留的行政审批项目设定行政许可的决定》（国务院令第412号）第112项、《山西省人民政府关于第十批取消和调整行政审批项目的决定》（晋政发〔2011〕14号）、《巡游出租汽车经营服务管理规定》（交通运输部2016年第64号）、</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车辆运营证件的核发</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《国务院对确需保留的行政审批项目设定行政许可的决定》、</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108</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巡游出租汽车驾驶员从业资格证的注册</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《出租汽车驾驶员从业资格管理规定》第十六条、第十七条、第十八条、第十九条、第二十条、第二十一条、第二十二条、第二十三条、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109</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客运站站级核定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《道路旅客运输及客运站管理规定》、（交通运输部令、2016年第82号）第十六条、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公路工程交竣工质量鉴定</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fldChar w:fldCharType="begin"/>
            </w:r>
            <w:r>
              <w:rPr>
                <w:rFonts w:hint="eastAsia" w:ascii="仿宋_GB2312" w:hAnsi="仿宋_GB2312" w:eastAsia="仿宋_GB2312" w:cs="仿宋_GB2312"/>
                <w:color w:val="000000"/>
                <w:kern w:val="0"/>
                <w:sz w:val="18"/>
                <w:szCs w:val="18"/>
              </w:rPr>
              <w:instrText xml:space="preserve"> HYPERLINK "https://baike.so.com/doc/8606280-8927197.html" \t "https://www.so.com/_blank" </w:instrText>
            </w:r>
            <w:r>
              <w:rPr>
                <w:rFonts w:hint="eastAsia" w:ascii="仿宋_GB2312" w:hAnsi="仿宋_GB2312" w:eastAsia="仿宋_GB2312" w:cs="仿宋_GB2312"/>
                <w:color w:val="000000"/>
                <w:kern w:val="0"/>
                <w:sz w:val="18"/>
                <w:szCs w:val="18"/>
              </w:rPr>
              <w:fldChar w:fldCharType="separate"/>
            </w:r>
            <w:r>
              <w:rPr>
                <w:rFonts w:hint="eastAsia" w:ascii="仿宋_GB2312" w:hAnsi="仿宋_GB2312" w:eastAsia="仿宋_GB2312" w:cs="仿宋_GB2312"/>
                <w:color w:val="000000"/>
                <w:kern w:val="0"/>
                <w:sz w:val="18"/>
                <w:szCs w:val="18"/>
                <w:lang w:val="en-US" w:eastAsia="zh-CN"/>
              </w:rPr>
              <w:t>《中华人民共和国公路法》 第三十三条、《公路工程竣（交）工验收办法》（2004年交通部令第3号) 第六条、</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fldChar w:fldCharType="end"/>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111</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城市公共客运设施管理</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《山西省城市公共客运条例》第</w:t>
            </w:r>
            <w:r>
              <w:rPr>
                <w:rFonts w:hint="eastAsia" w:ascii="仿宋_GB2312" w:hAnsi="仿宋_GB2312" w:eastAsia="仿宋_GB2312" w:cs="仿宋_GB2312"/>
                <w:color w:val="000000"/>
                <w:kern w:val="0"/>
                <w:sz w:val="18"/>
                <w:szCs w:val="18"/>
                <w:lang w:val="en-US" w:eastAsia="zh-CN"/>
              </w:rPr>
              <w:t>十三</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112</w:t>
            </w:r>
          </w:p>
        </w:tc>
        <w:tc>
          <w:tcPr>
            <w:tcW w:w="883"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公路工程质量安全监督手续批复</w:t>
            </w:r>
          </w:p>
        </w:tc>
        <w:tc>
          <w:tcPr>
            <w:tcW w:w="804"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《建设工程质量管理条例》第十三条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《公路工程质量监督规定》第</w:t>
            </w:r>
            <w:r>
              <w:rPr>
                <w:rFonts w:hint="eastAsia" w:ascii="仿宋_GB2312" w:hAnsi="仿宋_GB2312" w:eastAsia="仿宋_GB2312" w:cs="仿宋_GB2312"/>
                <w:color w:val="000000"/>
                <w:kern w:val="0"/>
                <w:sz w:val="18"/>
                <w:szCs w:val="18"/>
                <w:lang w:val="en-US" w:eastAsia="zh-CN"/>
              </w:rPr>
              <w:t>十</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nil"/>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113</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经营性道路运输车辆年度审验</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《道路旅客运输及客运站管理规定》第</w:t>
            </w:r>
            <w:r>
              <w:rPr>
                <w:rFonts w:hint="eastAsia" w:ascii="仿宋_GB2312" w:hAnsi="仿宋_GB2312" w:eastAsia="仿宋_GB2312" w:cs="仿宋_GB2312"/>
                <w:color w:val="000000"/>
                <w:kern w:val="0"/>
                <w:sz w:val="18"/>
                <w:szCs w:val="18"/>
                <w:lang w:val="en-US" w:eastAsia="zh-CN"/>
              </w:rPr>
              <w:t>七十一</w:t>
            </w:r>
            <w:r>
              <w:rPr>
                <w:rFonts w:hint="eastAsia" w:ascii="仿宋_GB2312" w:hAnsi="仿宋_GB2312" w:eastAsia="仿宋_GB2312" w:cs="仿宋_GB2312"/>
                <w:color w:val="000000"/>
                <w:kern w:val="0"/>
                <w:sz w:val="18"/>
                <w:szCs w:val="18"/>
              </w:rPr>
              <w:t>条、《道路货物运输及站场管理规定》第</w:t>
            </w:r>
            <w:r>
              <w:rPr>
                <w:rFonts w:hint="eastAsia" w:ascii="仿宋_GB2312" w:hAnsi="仿宋_GB2312" w:eastAsia="仿宋_GB2312" w:cs="仿宋_GB2312"/>
                <w:color w:val="000000"/>
                <w:kern w:val="0"/>
                <w:sz w:val="18"/>
                <w:szCs w:val="18"/>
                <w:lang w:val="en-US" w:eastAsia="zh-CN"/>
              </w:rPr>
              <w:t>四十九</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114</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机动船和电瓶船检测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《山西省水路交通管理条例》第十三条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115</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新增、调整运营线路、车辆数量</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《山西省城市公共客运条例》第</w:t>
            </w:r>
            <w:r>
              <w:rPr>
                <w:rFonts w:hint="eastAsia" w:ascii="仿宋_GB2312" w:hAnsi="仿宋_GB2312" w:eastAsia="仿宋_GB2312" w:cs="仿宋_GB2312"/>
                <w:color w:val="000000"/>
                <w:kern w:val="0"/>
                <w:sz w:val="18"/>
                <w:szCs w:val="18"/>
                <w:lang w:val="en-US" w:eastAsia="zh-CN"/>
              </w:rPr>
              <w:t>二十一</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116</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巡游出租汽车停业、歇业、停止经营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巡游</w:t>
            </w:r>
            <w:r>
              <w:rPr>
                <w:rFonts w:hint="eastAsia" w:ascii="仿宋_GB2312" w:hAnsi="仿宋_GB2312" w:eastAsia="仿宋_GB2312" w:cs="仿宋_GB2312"/>
                <w:color w:val="000000"/>
                <w:kern w:val="0"/>
                <w:sz w:val="18"/>
                <w:szCs w:val="18"/>
              </w:rPr>
              <w:t>出租汽车经营服务管理规定》第</w:t>
            </w:r>
            <w:r>
              <w:rPr>
                <w:rFonts w:hint="eastAsia" w:ascii="仿宋_GB2312" w:hAnsi="仿宋_GB2312" w:eastAsia="仿宋_GB2312" w:cs="仿宋_GB2312"/>
                <w:color w:val="000000"/>
                <w:kern w:val="0"/>
                <w:sz w:val="18"/>
                <w:szCs w:val="18"/>
                <w:lang w:val="en-US" w:eastAsia="zh-CN"/>
              </w:rPr>
              <w:t>十八</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44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117</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巡游出租汽车经营权变更</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lang w:val="en-US" w:eastAsia="zh-CN"/>
              </w:rPr>
              <w:t>巡游</w:t>
            </w:r>
            <w:r>
              <w:rPr>
                <w:rFonts w:hint="eastAsia" w:ascii="仿宋_GB2312" w:hAnsi="仿宋_GB2312" w:eastAsia="仿宋_GB2312" w:cs="仿宋_GB2312"/>
                <w:color w:val="000000"/>
                <w:kern w:val="0"/>
                <w:sz w:val="18"/>
                <w:szCs w:val="18"/>
              </w:rPr>
              <w:t>出租汽车经营服务管理规定》第</w:t>
            </w:r>
            <w:r>
              <w:rPr>
                <w:rFonts w:hint="eastAsia" w:ascii="仿宋_GB2312" w:hAnsi="仿宋_GB2312" w:eastAsia="仿宋_GB2312" w:cs="仿宋_GB2312"/>
                <w:color w:val="000000"/>
                <w:kern w:val="0"/>
                <w:sz w:val="18"/>
                <w:szCs w:val="18"/>
                <w:lang w:val="en-US" w:eastAsia="zh-CN"/>
              </w:rPr>
              <w:t>十七</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118</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CN"/>
              </w:rPr>
              <w:t>城市公共客运汽电车暂停运营、终止运营</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kern w:val="0"/>
                <w:sz w:val="18"/>
                <w:szCs w:val="18"/>
                <w:highlight w:val="none"/>
                <w:lang w:val="en-US" w:eastAsia="zh-CN"/>
              </w:rPr>
              <w:t>2</w:t>
            </w:r>
            <w:r>
              <w:rPr>
                <w:rFonts w:hint="eastAsia" w:ascii="仿宋_GB2312" w:hAnsi="仿宋_GB2312" w:eastAsia="仿宋_GB2312" w:cs="仿宋_GB2312"/>
                <w:color w:val="auto"/>
                <w:kern w:val="0"/>
                <w:sz w:val="18"/>
                <w:szCs w:val="18"/>
                <w:highlight w:val="none"/>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《山西省城市公共客运条例》第</w:t>
            </w:r>
            <w:r>
              <w:rPr>
                <w:rFonts w:hint="eastAsia" w:ascii="仿宋_GB2312" w:hAnsi="仿宋_GB2312" w:eastAsia="仿宋_GB2312" w:cs="仿宋_GB2312"/>
                <w:color w:val="auto"/>
                <w:kern w:val="0"/>
                <w:sz w:val="18"/>
                <w:szCs w:val="18"/>
                <w:highlight w:val="none"/>
                <w:lang w:val="en-US" w:eastAsia="zh-CN"/>
              </w:rPr>
              <w:t>十九</w:t>
            </w:r>
            <w:r>
              <w:rPr>
                <w:rFonts w:hint="eastAsia" w:ascii="仿宋_GB2312" w:hAnsi="仿宋_GB2312" w:eastAsia="仿宋_GB2312" w:cs="仿宋_GB2312"/>
                <w:color w:val="auto"/>
                <w:kern w:val="0"/>
                <w:sz w:val="18"/>
                <w:szCs w:val="18"/>
                <w:highlight w:val="none"/>
              </w:rPr>
              <w:t>条、《政府信息公开条例》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eastAsia="zh-CN"/>
              </w:rPr>
              <w:t>襄汾县</w:t>
            </w:r>
            <w:r>
              <w:rPr>
                <w:rFonts w:hint="eastAsia" w:ascii="仿宋_GB2312" w:hAnsi="仿宋_GB2312" w:eastAsia="仿宋_GB2312" w:cs="仿宋_GB2312"/>
                <w:color w:val="auto"/>
                <w:kern w:val="0"/>
                <w:sz w:val="18"/>
                <w:szCs w:val="18"/>
                <w:highlight w:val="none"/>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widowControl/>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119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农村公路招投标</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1.办事指南：主要包括事项名称、设定依据、申请条件、办理材料、办理地点、办理时间、联系电话、办理流程、办理期限、申请行政许可需要提交的全部材料目录及办理情况；2.行政许可决定。</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《中华人民共和国招标投标法实施条例》第四条、《公路工程建设项目招标投标管理办法》第三条、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120</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机动车维修经营备案</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《中华人民共和国道路运输条例》第</w:t>
            </w:r>
            <w:r>
              <w:rPr>
                <w:rFonts w:hint="eastAsia" w:ascii="仿宋_GB2312" w:hAnsi="仿宋_GB2312" w:eastAsia="仿宋_GB2312" w:cs="仿宋_GB2312"/>
                <w:color w:val="000000"/>
                <w:kern w:val="0"/>
                <w:sz w:val="18"/>
                <w:szCs w:val="18"/>
                <w:lang w:val="en-US" w:eastAsia="zh-CN"/>
              </w:rPr>
              <w:t>三十九</w:t>
            </w:r>
            <w:r>
              <w:rPr>
                <w:rFonts w:hint="eastAsia" w:ascii="仿宋_GB2312" w:hAnsi="仿宋_GB2312" w:eastAsia="仿宋_GB2312" w:cs="仿宋_GB2312"/>
                <w:color w:val="000000"/>
                <w:kern w:val="0"/>
                <w:sz w:val="18"/>
                <w:szCs w:val="18"/>
              </w:rPr>
              <w:t>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121</w:t>
            </w:r>
          </w:p>
        </w:tc>
        <w:tc>
          <w:tcPr>
            <w:tcW w:w="883"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渔业船舶检验</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《中华人民共和国渔业法》第二十六条、《中华人民共和国渔业船舶检验条例》第三条</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122</w:t>
            </w:r>
          </w:p>
        </w:tc>
        <w:tc>
          <w:tcPr>
            <w:tcW w:w="883" w:type="dxa"/>
            <w:gridSpan w:val="2"/>
            <w:tcBorders>
              <w:top w:val="single" w:color="auto" w:sz="4" w:space="0"/>
              <w:left w:val="nil"/>
              <w:bottom w:val="single" w:color="auto" w:sz="4" w:space="0"/>
              <w:right w:val="single" w:color="auto" w:sz="4" w:space="0"/>
            </w:tcBorders>
            <w:noWrap w:val="0"/>
            <w:vAlign w:val="center"/>
          </w:tcPr>
          <w:p>
            <w:pPr>
              <w:pStyle w:val="7"/>
              <w:spacing w:line="240" w:lineRule="auto"/>
              <w:jc w:val="left"/>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lang w:val="en-US" w:eastAsia="zh-CN" w:bidi="ar-SA"/>
              </w:rPr>
              <w:t>卫星定位监控平台备案办理规程</w:t>
            </w:r>
          </w:p>
        </w:tc>
        <w:tc>
          <w:tcPr>
            <w:tcW w:w="804"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4058"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lang w:val="en-US" w:eastAsia="zh-CN"/>
              </w:rPr>
              <w:t>道路运输车辆动态监督管理办法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第十条</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eastAsia="zh-CN"/>
              </w:rPr>
              <w:t>襄汾县</w:t>
            </w:r>
            <w:r>
              <w:rPr>
                <w:rFonts w:hint="eastAsia" w:ascii="仿宋_GB2312" w:hAnsi="仿宋_GB2312" w:eastAsia="仿宋_GB2312" w:cs="仿宋_GB2312"/>
                <w:color w:val="000000"/>
                <w:kern w:val="0"/>
                <w:sz w:val="18"/>
                <w:szCs w:val="18"/>
              </w:rPr>
              <w:t>行政审批服务管理局</w:t>
            </w:r>
          </w:p>
        </w:tc>
        <w:tc>
          <w:tcPr>
            <w:tcW w:w="161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555"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34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1957"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123</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社会团体登记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社会团体变更登记(变更登记)</w:t>
            </w:r>
          </w:p>
        </w:tc>
        <w:tc>
          <w:tcPr>
            <w:tcW w:w="4058" w:type="dxa"/>
            <w:gridSpan w:val="4"/>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《社会团体登记管理条例》、《行政许可法》、《政府信息公开条例》</w:t>
            </w:r>
          </w:p>
        </w:tc>
        <w:tc>
          <w:tcPr>
            <w:tcW w:w="975" w:type="dxa"/>
            <w:gridSpan w:val="5"/>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68"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widowControl/>
              <w:spacing w:line="24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46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35"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218"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社会团体成立登记(筹备成立)</w:t>
            </w:r>
          </w:p>
          <w:p>
            <w:pPr>
              <w:spacing w:line="120" w:lineRule="auto"/>
              <w:jc w:val="left"/>
              <w:rPr>
                <w:rFonts w:hint="eastAsia" w:ascii="仿宋_GB2312" w:hAnsi="仿宋_GB2312" w:eastAsia="仿宋_GB2312" w:cs="仿宋_GB2312"/>
                <w:sz w:val="18"/>
                <w:szCs w:val="18"/>
                <w:highlight w:val="none"/>
                <w:lang w:val="en-US" w:eastAsia="zh-CN"/>
              </w:rPr>
            </w:pPr>
          </w:p>
        </w:tc>
        <w:tc>
          <w:tcPr>
            <w:tcW w:w="4058" w:type="dxa"/>
            <w:gridSpan w:val="4"/>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kern w:val="0"/>
                <w:sz w:val="18"/>
                <w:szCs w:val="18"/>
                <w:highlight w:val="none"/>
              </w:rPr>
              <w:t>《社会团体登记管理条例》、《行政许可法》、《政府信息公开条例》</w:t>
            </w:r>
          </w:p>
        </w:tc>
        <w:tc>
          <w:tcPr>
            <w:tcW w:w="975" w:type="dxa"/>
            <w:gridSpan w:val="5"/>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68" w:type="dxa"/>
            <w:gridSpan w:val="2"/>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widowControl/>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46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35"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社会团体成立登记(设立登记)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sz w:val="18"/>
                <w:szCs w:val="18"/>
                <w:highlight w:val="none"/>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sz w:val="18"/>
                <w:szCs w:val="18"/>
                <w:highlight w:val="none"/>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289"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社会团体变更登记（地址变更登记)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社会团体变更登记（法人变更登记）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社会团体变更登记（名称变更登记）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3"/>
          <w:wBefore w:w="87" w:type="dxa"/>
          <w:wAfter w:w="184" w:type="dxa"/>
          <w:cantSplit/>
          <w:trHeight w:val="27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i w:val="0"/>
                <w:iCs w:val="0"/>
                <w:caps w:val="0"/>
                <w:color w:val="333333"/>
                <w:spacing w:val="0"/>
                <w:sz w:val="18"/>
                <w:szCs w:val="18"/>
                <w:highlight w:val="none"/>
                <w:shd w:val="clear" w:color="auto" w:fill="F7F7F7"/>
                <w:lang w:val="en-US" w:eastAsia="zh-CN"/>
              </w:rPr>
            </w:pPr>
            <w:r>
              <w:rPr>
                <w:rFonts w:hint="eastAsia" w:ascii="仿宋" w:hAnsi="仿宋" w:eastAsia="仿宋" w:cs="仿宋"/>
                <w:i w:val="0"/>
                <w:iCs w:val="0"/>
                <w:caps w:val="0"/>
                <w:color w:val="333333"/>
                <w:spacing w:val="0"/>
                <w:sz w:val="18"/>
                <w:szCs w:val="18"/>
                <w:highlight w:val="none"/>
                <w:shd w:val="clear" w:color="auto" w:fill="F7F7F7"/>
                <w:lang w:val="en-US" w:eastAsia="zh-CN"/>
              </w:rPr>
              <w:t>社会团体注销登记（注销登记）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color w:val="000000"/>
                <w:kern w:val="0"/>
                <w:sz w:val="18"/>
                <w:szCs w:val="18"/>
                <w:highlight w:val="none"/>
              </w:rPr>
              <w:t>《社会团体登记管理条例》、《行政许可法》、《政府信息公开条例》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lang w:eastAsia="zh-CN"/>
              </w:rPr>
              <w:t>襄汾</w:t>
            </w:r>
            <w:r>
              <w:rPr>
                <w:rFonts w:hint="eastAsia" w:ascii="仿宋" w:hAnsi="仿宋" w:eastAsia="仿宋" w:cs="仿宋"/>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政府网站</w:t>
            </w:r>
          </w:p>
          <w:p>
            <w:pPr>
              <w:widowControl/>
              <w:jc w:val="left"/>
              <w:rPr>
                <w:rFonts w:hint="eastAsia" w:ascii="仿宋" w:hAnsi="仿宋" w:eastAsia="仿宋" w:cs="仿宋"/>
                <w:sz w:val="18"/>
                <w:szCs w:val="18"/>
                <w:highlight w:val="none"/>
              </w:rPr>
            </w:pPr>
            <w:r>
              <w:rPr>
                <w:rFonts w:hint="eastAsia" w:ascii="仿宋" w:hAnsi="仿宋" w:eastAsia="仿宋" w:cs="仿宋"/>
                <w:color w:val="000000"/>
                <w:kern w:val="0"/>
                <w:sz w:val="18"/>
                <w:szCs w:val="18"/>
                <w:highlight w:val="none"/>
                <w:lang w:eastAsia="zh-CN"/>
              </w:rPr>
              <w:t>微信公众号</w:t>
            </w:r>
          </w:p>
          <w:p>
            <w:pPr>
              <w:spacing w:line="240" w:lineRule="exact"/>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 xml:space="preserve">政务服务中心 </w:t>
            </w:r>
          </w:p>
          <w:p>
            <w:pPr>
              <w:spacing w:line="240" w:lineRule="exact"/>
              <w:jc w:val="left"/>
              <w:rPr>
                <w:rFonts w:hint="eastAsia" w:ascii="仿宋" w:hAnsi="仿宋" w:eastAsia="仿宋" w:cs="仿宋"/>
                <w:b/>
                <w:bCs/>
                <w:color w:val="000000"/>
                <w:kern w:val="2"/>
                <w:sz w:val="18"/>
                <w:szCs w:val="18"/>
                <w:highlight w:val="none"/>
                <w:lang w:val="en-US" w:eastAsia="zh-CN" w:bidi="ar-SA"/>
              </w:rPr>
            </w:pPr>
            <w:r>
              <w:rPr>
                <w:rFonts w:hint="eastAsia" w:ascii="仿宋" w:hAnsi="仿宋" w:eastAsia="仿宋" w:cs="仿宋"/>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r>
              <w:rPr>
                <w:rFonts w:hint="eastAsia" w:ascii="仿宋" w:hAnsi="仿宋" w:eastAsia="仿宋" w:cs="仿宋"/>
                <w:sz w:val="18"/>
                <w:szCs w:val="18"/>
                <w:highlight w:val="none"/>
              </w:rPr>
              <w:t>√</w:t>
            </w:r>
          </w:p>
        </w:tc>
        <w:tc>
          <w:tcPr>
            <w:tcW w:w="535"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 w:hAnsi="仿宋" w:eastAsia="仿宋" w:cs="仿宋"/>
                <w:color w:val="000000"/>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auto"/>
                <w:sz w:val="18"/>
                <w:szCs w:val="18"/>
                <w:highlight w:val="yellow"/>
                <w:lang w:val="en-US" w:eastAsia="zh-CN"/>
              </w:rPr>
            </w:pPr>
            <w:r>
              <w:rPr>
                <w:rFonts w:hint="eastAsia" w:ascii="仿宋_GB2312" w:hAnsi="仿宋_GB2312" w:eastAsia="仿宋_GB2312" w:cs="仿宋_GB2312"/>
                <w:color w:val="auto"/>
                <w:sz w:val="18"/>
                <w:szCs w:val="18"/>
                <w:highlight w:val="none"/>
                <w:lang w:val="en-US" w:eastAsia="zh-CN"/>
              </w:rPr>
              <w:t>124</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民办非企业单位成立、变更、注销登记（成立登记）</w:t>
            </w:r>
          </w:p>
        </w:tc>
        <w:tc>
          <w:tcPr>
            <w:tcW w:w="4058" w:type="dxa"/>
            <w:gridSpan w:val="4"/>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17"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民办非企业单位成立、变更、注销登记（地址变更登记）</w:t>
            </w:r>
          </w:p>
        </w:tc>
        <w:tc>
          <w:tcPr>
            <w:tcW w:w="4058" w:type="dxa"/>
            <w:gridSpan w:val="4"/>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b/>
                <w:bCs/>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民办非企业单位成立、变更、注销登记（法人变更登记）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民办非企业单位成立、变更、注销登记（开办资金变更登记）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民办非企业单位成立、变更、注销登记（名称变更登记）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民办非企业单位成立、变更、注销登记（业务范围变更）</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民办非企业单位成立、变更、注销登记（业务主管单位变更登记）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8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sz w:val="18"/>
                <w:szCs w:val="18"/>
                <w:highlight w:val="yellow"/>
              </w:rPr>
            </w:pP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sz w:val="18"/>
                <w:szCs w:val="18"/>
                <w:highlight w:val="none"/>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2"/>
                <w:sz w:val="18"/>
                <w:szCs w:val="18"/>
                <w:highlight w:val="none"/>
                <w:lang w:val="en-US" w:eastAsia="zh-CN" w:bidi="ar-SA"/>
              </w:rPr>
              <w:t>民办非企业单位成立、变更、注销登记（注销登记）</w:t>
            </w:r>
          </w:p>
        </w:tc>
        <w:tc>
          <w:tcPr>
            <w:tcW w:w="4058" w:type="dxa"/>
            <w:gridSpan w:val="4"/>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kern w:val="0"/>
                <w:sz w:val="18"/>
                <w:szCs w:val="18"/>
                <w:highlight w:val="none"/>
              </w:rPr>
              <w:t>民办非企业单位登记管理暂行条例》、《行政许可法》</w:t>
            </w:r>
            <w:r>
              <w:rPr>
                <w:rFonts w:hint="eastAsia" w:ascii="仿宋_GB2312" w:hAnsi="仿宋_GB2312" w:eastAsia="仿宋_GB2312" w:cs="仿宋_GB2312"/>
                <w:color w:val="auto"/>
                <w:kern w:val="0"/>
                <w:sz w:val="18"/>
                <w:szCs w:val="18"/>
                <w:highlight w:val="none"/>
                <w:lang w:eastAsia="zh-CN"/>
              </w:rPr>
              <w:t>、</w:t>
            </w:r>
            <w:r>
              <w:rPr>
                <w:rFonts w:hint="eastAsia" w:ascii="仿宋_GB2312" w:hAnsi="仿宋_GB2312" w:eastAsia="仿宋_GB2312" w:cs="仿宋_GB2312"/>
                <w:color w:val="auto"/>
                <w:kern w:val="0"/>
                <w:sz w:val="18"/>
                <w:szCs w:val="18"/>
                <w:highlight w:val="none"/>
              </w:rPr>
              <w:t>《政府信息公开条例》</w:t>
            </w:r>
          </w:p>
        </w:tc>
        <w:tc>
          <w:tcPr>
            <w:tcW w:w="975" w:type="dxa"/>
            <w:gridSpan w:val="5"/>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eastAsia="zh-CN"/>
              </w:rPr>
              <w:t>襄汾</w:t>
            </w:r>
            <w:r>
              <w:rPr>
                <w:rFonts w:hint="eastAsia" w:ascii="仿宋_GB2312" w:hAnsi="仿宋_GB2312" w:eastAsia="仿宋_GB2312" w:cs="仿宋_GB2312"/>
                <w:color w:val="auto"/>
                <w:sz w:val="18"/>
                <w:szCs w:val="18"/>
                <w:highlight w:val="none"/>
              </w:rPr>
              <w:t>县行政审批服务管理局</w:t>
            </w:r>
          </w:p>
        </w:tc>
        <w:tc>
          <w:tcPr>
            <w:tcW w:w="1668" w:type="dxa"/>
            <w:gridSpan w:val="2"/>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w:t>
            </w:r>
          </w:p>
          <w:p>
            <w:pPr>
              <w:widowControl/>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kern w:val="0"/>
                <w:sz w:val="18"/>
                <w:szCs w:val="18"/>
                <w:highlight w:val="none"/>
                <w:lang w:eastAsia="zh-CN"/>
              </w:rPr>
              <w:t>微信公众号</w:t>
            </w:r>
          </w:p>
          <w:p>
            <w:pPr>
              <w:spacing w:line="240" w:lineRule="exact"/>
              <w:jc w:val="left"/>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政务服务中心 </w:t>
            </w:r>
          </w:p>
          <w:p>
            <w:pPr>
              <w:spacing w:line="240" w:lineRule="exact"/>
              <w:jc w:val="left"/>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lang w:val="en-US" w:eastAsia="zh-CN"/>
              </w:rPr>
              <w:t>一体化政务服务平台</w:t>
            </w:r>
          </w:p>
        </w:tc>
        <w:tc>
          <w:tcPr>
            <w:tcW w:w="46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555"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w:t>
            </w:r>
          </w:p>
        </w:tc>
        <w:tc>
          <w:tcPr>
            <w:tcW w:w="429"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17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建设殡仪服务站、骨灰堂和农村公益性墓地审批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《殡葬管理条例》、《行政许可法》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17"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中介机构</w:t>
            </w:r>
            <w:r>
              <w:rPr>
                <w:rFonts w:hint="eastAsia" w:ascii="仿宋_GB2312" w:hAnsi="仿宋_GB2312" w:eastAsia="仿宋_GB2312" w:cs="仿宋_GB2312"/>
                <w:color w:val="000000"/>
                <w:sz w:val="18"/>
                <w:szCs w:val="18"/>
              </w:rPr>
              <w:t>代理记账</w:t>
            </w:r>
            <w:r>
              <w:rPr>
                <w:rFonts w:hint="eastAsia" w:ascii="仿宋_GB2312" w:hAnsi="仿宋_GB2312" w:eastAsia="仿宋_GB2312" w:cs="仿宋_GB2312"/>
                <w:color w:val="000000"/>
                <w:sz w:val="18"/>
                <w:szCs w:val="18"/>
                <w:lang w:eastAsia="zh-CN"/>
              </w:rPr>
              <w:t>业务</w:t>
            </w:r>
            <w:r>
              <w:rPr>
                <w:rFonts w:hint="eastAsia" w:ascii="仿宋_GB2312" w:hAnsi="仿宋_GB2312" w:eastAsia="仿宋_GB2312" w:cs="仿宋_GB2312"/>
                <w:color w:val="000000"/>
                <w:sz w:val="18"/>
                <w:szCs w:val="18"/>
              </w:rPr>
              <w:t>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《代理记账管理办法》、《行政许可法》、《政府信息公开条例》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65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127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清真食品的名称、标识、标签、说明书上的字样、图像、图案备案</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4058"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《宗教事务条例》、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11"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县级</w:t>
            </w:r>
            <w:r>
              <w:rPr>
                <w:rFonts w:hint="eastAsia" w:ascii="仿宋_GB2312" w:hAnsi="仿宋_GB2312" w:eastAsia="仿宋_GB2312" w:cs="仿宋_GB2312"/>
                <w:color w:val="000000"/>
                <w:sz w:val="18"/>
                <w:szCs w:val="18"/>
              </w:rPr>
              <w:t>民办职业培训学校办学许可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《中华人民共和国民办教育促进法》、《行政许可法》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5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429"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84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劳务派遣机构许可</w:t>
            </w:r>
          </w:p>
        </w:tc>
        <w:tc>
          <w:tcPr>
            <w:tcW w:w="787" w:type="dxa"/>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《山西省人力资源和社会保障厅关于做好劳务派遣行政许可工作的通知》晋人社厅发【2013】71号、《行政许可法》、《政府信息公开条例》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04"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人力资源服务机构资格认定</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《人力资源市场暂行条例》、《政府信息公开条例》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62" w:hRule="atLeast"/>
          <w:jc w:val="center"/>
        </w:trPr>
        <w:tc>
          <w:tcPr>
            <w:tcW w:w="578" w:type="dxa"/>
            <w:gridSpan w:val="3"/>
            <w:vMerge w:val="restart"/>
            <w:tcBorders>
              <w:top w:val="single" w:color="auto" w:sz="4" w:space="0"/>
              <w:left w:val="single" w:color="auto" w:sz="4" w:space="0"/>
              <w:bottom w:val="nil"/>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131</w:t>
            </w:r>
          </w:p>
        </w:tc>
        <w:tc>
          <w:tcPr>
            <w:tcW w:w="883" w:type="dxa"/>
            <w:gridSpan w:val="2"/>
            <w:vMerge w:val="restart"/>
            <w:tcBorders>
              <w:top w:val="single" w:color="auto" w:sz="4" w:space="0"/>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医疗机构执业登记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1、医疗机构执业登记（首次申请）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5"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2、医疗机构执业许可变更</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48" w:hRule="atLeast"/>
          <w:jc w:val="center"/>
        </w:trPr>
        <w:tc>
          <w:tcPr>
            <w:tcW w:w="578" w:type="dxa"/>
            <w:gridSpan w:val="3"/>
            <w:vMerge w:val="continue"/>
            <w:tcBorders>
              <w:top w:val="single" w:color="auto" w:sz="4" w:space="0"/>
              <w:left w:val="single" w:color="auto" w:sz="4" w:space="0"/>
              <w:bottom w:val="nil"/>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3、医疗机构执业许可（延续申请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95" w:hRule="atLeast"/>
          <w:jc w:val="center"/>
        </w:trPr>
        <w:tc>
          <w:tcPr>
            <w:tcW w:w="578" w:type="dxa"/>
            <w:gridSpan w:val="3"/>
            <w:vMerge w:val="continue"/>
            <w:tcBorders>
              <w:top w:val="nil"/>
              <w:left w:val="single" w:color="auto" w:sz="4" w:space="0"/>
              <w:bottom w:val="nil"/>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nil"/>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4、医疗机构执业许可（注销申请）</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24"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5、医疗机构校验</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kern w:val="0"/>
                <w:sz w:val="18"/>
                <w:szCs w:val="18"/>
              </w:rPr>
              <w:t>《政府信息公开条例》</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color w:val="000000"/>
                <w:kern w:val="0"/>
                <w:sz w:val="18"/>
                <w:szCs w:val="18"/>
              </w:rPr>
              <w:t>《行政许可法》</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54"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132</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放射源诊疗技术和医用辐射机构许可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1、放射诊疗许可（首次申请）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2、放射诊疗许可（变更）"</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8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3、放射诊疗许可（遗失补办）</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65"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4、放射诊疗许可（校验）</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《放射性同位素与射线装置安全和防护条例》、《行政许可法》、《政府信息公开条例》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72"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133</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母婴保健技术合格证核发及执业许可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1、母婴保健技术服务执业许可（首次申请）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《中华人民共和国母婴保健法》、《行政许可法》、《政府信息公开条例》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943"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2、母婴保健技术服务执业许可（校验）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《中华人民共和国母婴保健法》、《行政许可法》、《政府信息公开条例》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02" w:hRule="atLeast"/>
          <w:jc w:val="center"/>
        </w:trPr>
        <w:tc>
          <w:tcPr>
            <w:tcW w:w="5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134</w:t>
            </w:r>
          </w:p>
        </w:tc>
        <w:tc>
          <w:tcPr>
            <w:tcW w:w="88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医师执业注册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1、医师执业注册（首次申请）</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4"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2、医师执业注册（变更）</w:t>
            </w:r>
          </w:p>
        </w:tc>
        <w:tc>
          <w:tcPr>
            <w:tcW w:w="3971" w:type="dxa"/>
            <w:gridSpan w:val="2"/>
            <w:tcBorders>
              <w:left w:val="single" w:color="auto" w:sz="4" w:space="0"/>
              <w:right w:val="single" w:color="auto" w:sz="4" w:space="0"/>
            </w:tcBorders>
            <w:noWrap w:val="0"/>
            <w:vAlign w:val="center"/>
          </w:tcPr>
          <w:p>
            <w:pPr>
              <w:spacing w:line="120" w:lineRule="auto"/>
              <w:ind w:firstLine="455" w:firstLineChars="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2"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3、医师多机构执业备案</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6"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4、注销多点执业</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501"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5、医师注销注册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288" w:hRule="atLeast"/>
          <w:jc w:val="center"/>
        </w:trPr>
        <w:tc>
          <w:tcPr>
            <w:tcW w:w="5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6、医师执业证遗失补证</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《中华人民共和国执业医师法》、《行政许可法》、《政府信息公开条例》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768"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135</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公共场所卫生许可以及新建公共场所选址和设计卫生许可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《公共场所卫生管理条例》、《行政许可法》、《政府信息公开条例》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1"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136</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饮用水供水单位卫生许可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《中华人民共和国传染病防治法》、《行政许可法》、《政府信息公开条例》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0" w:hRule="atLeast"/>
          <w:jc w:val="center"/>
        </w:trPr>
        <w:tc>
          <w:tcPr>
            <w:tcW w:w="578" w:type="dxa"/>
            <w:gridSpan w:val="3"/>
            <w:vMerge w:val="restart"/>
            <w:tcBorders>
              <w:top w:val="single" w:color="auto" w:sz="4" w:space="0"/>
              <w:left w:val="single" w:color="auto" w:sz="4" w:space="0"/>
              <w:right w:val="single" w:color="auto" w:sz="4" w:space="0"/>
            </w:tcBorders>
            <w:noWrap w:val="0"/>
            <w:vAlign w:val="center"/>
          </w:tcPr>
          <w:p>
            <w:pPr>
              <w:spacing w:line="120" w:lineRule="auto"/>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137</w:t>
            </w:r>
          </w:p>
        </w:tc>
        <w:tc>
          <w:tcPr>
            <w:tcW w:w="883" w:type="dxa"/>
            <w:gridSpan w:val="2"/>
            <w:vMerge w:val="restart"/>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护士执业注册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1、护士首次注册"</w:t>
            </w: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76"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2、护士申请延续注册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9"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3、护士变更注册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0" w:hRule="atLeast"/>
          <w:jc w:val="center"/>
        </w:trPr>
        <w:tc>
          <w:tcPr>
            <w:tcW w:w="578" w:type="dxa"/>
            <w:gridSpan w:val="3"/>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4、执业护士注销注册</w:t>
            </w:r>
          </w:p>
        </w:tc>
        <w:tc>
          <w:tcPr>
            <w:tcW w:w="3971" w:type="dxa"/>
            <w:gridSpan w:val="2"/>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20" w:hRule="atLeast"/>
          <w:jc w:val="center"/>
        </w:trPr>
        <w:tc>
          <w:tcPr>
            <w:tcW w:w="578" w:type="dxa"/>
            <w:gridSpan w:val="3"/>
            <w:vMerge w:val="continue"/>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5、护士执业证补办</w:t>
            </w:r>
          </w:p>
        </w:tc>
        <w:tc>
          <w:tcPr>
            <w:tcW w:w="3971" w:type="dxa"/>
            <w:gridSpan w:val="2"/>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《护士条例》、《行政许可法》</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《政府信息公开条例》</w:t>
            </w:r>
          </w:p>
        </w:tc>
        <w:tc>
          <w:tcPr>
            <w:tcW w:w="975" w:type="dxa"/>
            <w:gridSpan w:val="4"/>
            <w:tcBorders>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临时占用公共体育设施审</w:t>
            </w:r>
            <w:r>
              <w:rPr>
                <w:rFonts w:hint="eastAsia" w:ascii="仿宋_GB2312" w:hAnsi="仿宋_GB2312" w:eastAsia="仿宋_GB2312" w:cs="仿宋_GB2312"/>
                <w:color w:val="000000"/>
                <w:sz w:val="18"/>
                <w:szCs w:val="18"/>
              </w:rPr>
              <w:tab/>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《中华人民共和国体育法》、《行政许可法》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621" w:hRule="atLeast"/>
          <w:jc w:val="center"/>
        </w:trPr>
        <w:tc>
          <w:tcPr>
            <w:tcW w:w="578"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139</w:t>
            </w:r>
          </w:p>
        </w:tc>
        <w:tc>
          <w:tcPr>
            <w:tcW w:w="883"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专业技术性强、危险性大及社会影响大的体育项目经验活动许可</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《中华人民共和国体育法》、《行政许可法》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9" w:hRule="atLeast"/>
          <w:jc w:val="center"/>
        </w:trPr>
        <w:tc>
          <w:tcPr>
            <w:tcW w:w="578" w:type="dxa"/>
            <w:gridSpan w:val="3"/>
            <w:vMerge w:val="restart"/>
            <w:tcBorders>
              <w:top w:val="single" w:color="auto" w:sz="4" w:space="0"/>
              <w:left w:val="single" w:color="auto" w:sz="4" w:space="0"/>
              <w:bottom w:val="nil"/>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140</w:t>
            </w:r>
          </w:p>
        </w:tc>
        <w:tc>
          <w:tcPr>
            <w:tcW w:w="883" w:type="dxa"/>
            <w:gridSpan w:val="2"/>
            <w:vMerge w:val="restart"/>
            <w:tcBorders>
              <w:top w:val="single" w:color="auto" w:sz="4" w:space="0"/>
              <w:left w:val="single" w:color="auto" w:sz="4" w:space="0"/>
              <w:bottom w:val="nil"/>
              <w:right w:val="single" w:color="auto" w:sz="4" w:space="0"/>
            </w:tcBorders>
            <w:noWrap w:val="0"/>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举办健身气功活动及设立站点许</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1、举办健身气功活动</w:t>
            </w: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《健身气功管理办法》</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41" w:hRule="atLeast"/>
          <w:jc w:val="center"/>
        </w:trPr>
        <w:tc>
          <w:tcPr>
            <w:tcW w:w="578" w:type="dxa"/>
            <w:gridSpan w:val="3"/>
            <w:vMerge w:val="continue"/>
            <w:tcBorders>
              <w:top w:val="nil"/>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883" w:type="dxa"/>
            <w:gridSpan w:val="2"/>
            <w:vMerge w:val="continue"/>
            <w:tcBorders>
              <w:top w:val="nil"/>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2、申请设立健身气功站点</w:t>
            </w: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《健身气功管理办法》</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141</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学校体育设施改变性质和用途审批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w:t>
            </w:r>
            <w:r>
              <w:rPr>
                <w:rFonts w:hint="eastAsia" w:ascii="仿宋_GB2312" w:hAnsi="仿宋_GB2312" w:eastAsia="仿宋_GB2312" w:cs="仿宋_GB2312"/>
                <w:color w:val="333333"/>
                <w:sz w:val="18"/>
                <w:szCs w:val="18"/>
                <w:shd w:val="clear" w:color="auto" w:fill="FFFFFF"/>
              </w:rPr>
              <w:t>中华人民共和国体育法</w:t>
            </w:r>
            <w:r>
              <w:rPr>
                <w:rStyle w:val="6"/>
                <w:rFonts w:hint="eastAsia" w:ascii="仿宋_GB2312" w:hAnsi="仿宋_GB2312" w:eastAsia="仿宋_GB2312" w:cs="仿宋_GB2312"/>
                <w:b w:val="0"/>
                <w:color w:val="333333"/>
                <w:sz w:val="18"/>
                <w:szCs w:val="18"/>
                <w:shd w:val="clear" w:color="auto" w:fill="FFFFFF"/>
              </w:rPr>
              <w:t>》</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《山西省体育设施条例》</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15"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142</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rPr>
              <w:t>居住在中国内地的中国公民在内地收养登记、解除收养关系登记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80" w:firstLineChars="100"/>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《中华人民共和国收养法》</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《中国公民收养子女登记办法》</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eastAsia="zh-CN"/>
              </w:rPr>
              <w:t>襄汾</w:t>
            </w:r>
            <w:r>
              <w:rPr>
                <w:rFonts w:hint="eastAsia" w:ascii="仿宋_GB2312" w:hAnsi="仿宋_GB2312" w:eastAsia="仿宋_GB2312" w:cs="仿宋_GB2312"/>
                <w:sz w:val="18"/>
                <w:szCs w:val="18"/>
                <w:highlight w:val="none"/>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政府网站</w:t>
            </w:r>
          </w:p>
          <w:p>
            <w:pPr>
              <w:widowControl/>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color w:val="000000"/>
                <w:kern w:val="0"/>
                <w:sz w:val="18"/>
                <w:szCs w:val="18"/>
                <w:highlight w:val="none"/>
                <w:lang w:eastAsia="zh-CN"/>
              </w:rPr>
              <w:t>微信公众号</w:t>
            </w:r>
          </w:p>
          <w:p>
            <w:pPr>
              <w:spacing w:line="240" w:lineRule="exact"/>
              <w:jc w:val="lef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政务服务中心 </w:t>
            </w:r>
          </w:p>
          <w:p>
            <w:pPr>
              <w:spacing w:line="240" w:lineRule="exact"/>
              <w:jc w:val="left"/>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sz w:val="18"/>
                <w:szCs w:val="18"/>
                <w:highlight w:val="none"/>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none"/>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143</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职业资格证书和岗位证书核发</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pacing w:val="-8"/>
                <w:sz w:val="18"/>
                <w:szCs w:val="18"/>
              </w:rPr>
              <w:t>《中华人民共和国教师法》</w:t>
            </w: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802"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144</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eastAsia="zh-CN"/>
              </w:rPr>
              <w:t>学校</w:t>
            </w:r>
            <w:r>
              <w:rPr>
                <w:rFonts w:hint="eastAsia" w:ascii="仿宋_GB2312" w:hAnsi="仿宋_GB2312" w:eastAsia="仿宋_GB2312" w:cs="仿宋_GB2312"/>
                <w:color w:val="000000"/>
                <w:sz w:val="18"/>
                <w:szCs w:val="18"/>
              </w:rPr>
              <w:t>体育设施改变其性质</w:t>
            </w:r>
            <w:r>
              <w:rPr>
                <w:rFonts w:hint="eastAsia" w:ascii="仿宋_GB2312" w:hAnsi="仿宋_GB2312" w:eastAsia="仿宋_GB2312" w:cs="仿宋_GB2312"/>
                <w:color w:val="000000"/>
                <w:sz w:val="18"/>
                <w:szCs w:val="18"/>
                <w:lang w:eastAsia="zh-CN"/>
              </w:rPr>
              <w:t>和</w:t>
            </w:r>
            <w:r>
              <w:rPr>
                <w:rFonts w:hint="eastAsia" w:ascii="仿宋_GB2312" w:hAnsi="仿宋_GB2312" w:eastAsia="仿宋_GB2312" w:cs="仿宋_GB2312"/>
                <w:color w:val="000000"/>
                <w:sz w:val="18"/>
                <w:szCs w:val="18"/>
              </w:rPr>
              <w:t>用途初审</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color w:val="000000"/>
                <w:sz w:val="18"/>
                <w:szCs w:val="18"/>
              </w:rPr>
            </w:pPr>
            <w:r>
              <w:rPr>
                <w:rStyle w:val="6"/>
                <w:rFonts w:hint="eastAsia" w:ascii="仿宋_GB2312" w:hAnsi="仿宋_GB2312" w:eastAsia="仿宋_GB2312" w:cs="仿宋_GB2312"/>
                <w:b w:val="0"/>
                <w:color w:val="333333"/>
                <w:sz w:val="18"/>
                <w:szCs w:val="18"/>
                <w:shd w:val="clear" w:color="auto" w:fill="FFFFFF"/>
              </w:rPr>
              <w:t>《</w:t>
            </w:r>
            <w:r>
              <w:rPr>
                <w:rFonts w:hint="eastAsia" w:ascii="仿宋_GB2312" w:hAnsi="仿宋_GB2312" w:eastAsia="仿宋_GB2312" w:cs="仿宋_GB2312"/>
                <w:color w:val="333333"/>
                <w:sz w:val="18"/>
                <w:szCs w:val="18"/>
                <w:shd w:val="clear" w:color="auto" w:fill="FFFFFF"/>
              </w:rPr>
              <w:t>中华人民共和国体育法</w:t>
            </w:r>
            <w:r>
              <w:rPr>
                <w:rStyle w:val="6"/>
                <w:rFonts w:hint="eastAsia" w:ascii="仿宋_GB2312" w:hAnsi="仿宋_GB2312" w:eastAsia="仿宋_GB2312" w:cs="仿宋_GB2312"/>
                <w:b w:val="0"/>
                <w:color w:val="333333"/>
                <w:sz w:val="18"/>
                <w:szCs w:val="18"/>
                <w:shd w:val="clear" w:color="auto" w:fill="FFFFFF"/>
              </w:rPr>
              <w:t>》</w:t>
            </w:r>
            <w:r>
              <w:rPr>
                <w:rStyle w:val="6"/>
                <w:rFonts w:hint="eastAsia" w:ascii="仿宋_GB2312" w:hAnsi="仿宋_GB2312" w:eastAsia="仿宋_GB2312" w:cs="仿宋_GB2312"/>
                <w:b w:val="0"/>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《山西省体育设施条例》</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9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145</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kern w:val="2"/>
                <w:sz w:val="18"/>
                <w:szCs w:val="18"/>
                <w:lang w:val="en-US" w:eastAsia="zh-CN" w:bidi="ar-SA"/>
              </w:rPr>
              <w:t>乡村医师执业注册</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《乡村医生从业管理条例》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146</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bidi w:val="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sz w:val="18"/>
                <w:szCs w:val="18"/>
              </w:rPr>
              <w:t>母婴保健服务人员资格认定</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right="-11"/>
              <w:jc w:val="both"/>
              <w:rPr>
                <w:rFonts w:hint="eastAsia" w:ascii="仿宋_GB2312" w:hAnsi="仿宋_GB2312" w:eastAsia="仿宋_GB2312" w:cs="仿宋_GB2312"/>
                <w:sz w:val="18"/>
                <w:szCs w:val="18"/>
              </w:rPr>
            </w:pPr>
            <w:r>
              <w:rPr>
                <w:rFonts w:hint="eastAsia" w:ascii="仿宋_GB2312" w:hAnsi="仿宋_GB2312" w:eastAsia="仿宋_GB2312" w:cs="仿宋_GB2312"/>
                <w:color w:val="333333"/>
                <w:sz w:val="18"/>
                <w:szCs w:val="18"/>
                <w:shd w:val="clear" w:color="auto" w:fill="FFFFFF"/>
              </w:rPr>
              <w:t>《中华人民共和国母婴保健法》</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333333"/>
                <w:sz w:val="18"/>
                <w:szCs w:val="18"/>
                <w:shd w:val="clear" w:color="auto" w:fill="FFFFFF"/>
              </w:rPr>
              <w:t>《中华人民共和国母婴保健法实施办法》</w:t>
            </w:r>
            <w:r>
              <w:rPr>
                <w:rFonts w:hint="eastAsia" w:ascii="仿宋_GB2312" w:hAnsi="仿宋_GB2312" w:eastAsia="仿宋_GB2312" w:cs="仿宋_GB2312"/>
                <w:color w:val="333333"/>
                <w:sz w:val="18"/>
                <w:szCs w:val="18"/>
                <w:shd w:val="clear" w:color="auto" w:fill="FFFFFF"/>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5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147</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pacing w:val="-8"/>
                <w:sz w:val="18"/>
                <w:szCs w:val="18"/>
              </w:rPr>
              <w:t>企业实行不定时工作制和综合计算工时工作制审批</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spacing w:val="-8"/>
                <w:sz w:val="18"/>
                <w:szCs w:val="18"/>
              </w:rPr>
              <w:t>中华人民共和国劳动法</w:t>
            </w:r>
            <w:r>
              <w:rPr>
                <w:rFonts w:hint="eastAsia" w:ascii="仿宋_GB2312" w:hAnsi="仿宋_GB2312" w:eastAsia="仿宋_GB2312" w:cs="仿宋_GB2312"/>
                <w:spacing w:val="-8"/>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76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rPr>
              <w:t>地名的命名、更名、登记审批</w:t>
            </w:r>
          </w:p>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《地名管理条例》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《地名管理条例实施细则》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《山西地名管理办法》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149</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bCs/>
                <w:sz w:val="18"/>
                <w:szCs w:val="18"/>
              </w:rPr>
            </w:pPr>
            <w:r>
              <w:rPr>
                <w:rFonts w:hint="eastAsia" w:ascii="仿宋_GB2312" w:hAnsi="仿宋_GB2312" w:eastAsia="仿宋_GB2312" w:cs="仿宋_GB2312"/>
                <w:b w:val="0"/>
                <w:bCs w:val="0"/>
                <w:sz w:val="18"/>
                <w:szCs w:val="18"/>
              </w:rPr>
              <w:t>公开募捐资格审核登记</w:t>
            </w:r>
          </w:p>
          <w:p>
            <w:pPr>
              <w:spacing w:line="120" w:lineRule="auto"/>
              <w:jc w:val="left"/>
              <w:rPr>
                <w:rFonts w:hint="eastAsia" w:ascii="仿宋_GB2312" w:hAnsi="仿宋_GB2312" w:eastAsia="仿宋_GB2312" w:cs="仿宋_GB2312"/>
                <w:color w:val="000000"/>
                <w:sz w:val="18"/>
                <w:szCs w:val="18"/>
              </w:rPr>
            </w:pP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《慈善组织公开募捐管理办法》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773"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150</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z w:val="18"/>
                <w:szCs w:val="18"/>
              </w:rPr>
              <w:t>养老机构备案登记</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71"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《临汾市民政局关于贯彻落实新修改的（中华人民共和国老年人权益保障法）的通知》</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《民办非企业单位登记管理暂行条例》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519" w:type="dxa"/>
            <w:gridSpan w:val="4"/>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642"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2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151</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b w:val="0"/>
                <w:bCs w:val="0"/>
                <w:sz w:val="18"/>
                <w:szCs w:val="18"/>
              </w:rPr>
              <w:t>全县性宗教团体筹备、成立、变更、注销前审批</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《宗教事务条例》、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148" w:hRule="atLeast"/>
          <w:jc w:val="center"/>
        </w:trPr>
        <w:tc>
          <w:tcPr>
            <w:tcW w:w="57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152</w:t>
            </w:r>
          </w:p>
        </w:tc>
        <w:tc>
          <w:tcPr>
            <w:tcW w:w="8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县属宗教活动场所</w:t>
            </w:r>
          </w:p>
          <w:p>
            <w:pPr>
              <w:spacing w:line="240" w:lineRule="auto"/>
              <w:jc w:val="left"/>
              <w:rPr>
                <w:rFonts w:hint="eastAsia" w:ascii="仿宋_GB2312" w:hAnsi="仿宋_GB2312" w:eastAsia="仿宋_GB2312" w:cs="仿宋_GB2312"/>
                <w:b w:val="0"/>
                <w:bCs w:val="0"/>
                <w:sz w:val="18"/>
                <w:szCs w:val="18"/>
              </w:rPr>
            </w:pPr>
            <w:r>
              <w:rPr>
                <w:rFonts w:hint="eastAsia" w:ascii="仿宋_GB2312" w:hAnsi="仿宋_GB2312" w:eastAsia="仿宋_GB2312" w:cs="仿宋_GB2312"/>
                <w:b w:val="0"/>
                <w:bCs w:val="0"/>
                <w:sz w:val="18"/>
                <w:szCs w:val="18"/>
                <w:lang w:val="en-US" w:eastAsia="zh-CN"/>
              </w:rPr>
              <w:t>登记、合并、分立、终止或者变更登记内容审批</w:t>
            </w:r>
          </w:p>
        </w:tc>
        <w:tc>
          <w:tcPr>
            <w:tcW w:w="874"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color w:val="000000"/>
                <w:sz w:val="18"/>
                <w:szCs w:val="18"/>
              </w:rPr>
            </w:pPr>
          </w:p>
        </w:tc>
        <w:tc>
          <w:tcPr>
            <w:tcW w:w="3988"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事项名称、编码、行使层级、办理对象、办件类型、法定时限、承诺实现、收费依据和标准、结果名称、结果样本、受理时间、受理窗口、投诉举报电话等</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《宗教事务条例》、</w:t>
            </w:r>
            <w:r>
              <w:rPr>
                <w:rFonts w:hint="eastAsia" w:ascii="仿宋_GB2312" w:hAnsi="仿宋_GB2312" w:eastAsia="仿宋_GB2312" w:cs="仿宋_GB2312"/>
                <w:color w:val="000000"/>
                <w:kern w:val="0"/>
                <w:sz w:val="18"/>
                <w:szCs w:val="18"/>
              </w:rPr>
              <w:t>《行政许可法》</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p>
        </w:tc>
        <w:tc>
          <w:tcPr>
            <w:tcW w:w="975" w:type="dxa"/>
            <w:gridSpan w:val="5"/>
            <w:tcBorders>
              <w:top w:val="single" w:color="auto" w:sz="4" w:space="0"/>
              <w:left w:val="single" w:color="auto" w:sz="4" w:space="0"/>
              <w:bottom w:val="single" w:color="auto" w:sz="4" w:space="0"/>
              <w:right w:val="single" w:color="auto" w:sz="4" w:space="0"/>
            </w:tcBorders>
            <w:noWrap w:val="0"/>
            <w:vAlign w:val="center"/>
          </w:tcPr>
          <w:p>
            <w:pPr>
              <w:spacing w:line="120" w:lineRule="auto"/>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及时公开</w:t>
            </w:r>
          </w:p>
        </w:tc>
        <w:tc>
          <w:tcPr>
            <w:tcW w:w="79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襄汾</w:t>
            </w:r>
            <w:r>
              <w:rPr>
                <w:rFonts w:hint="eastAsia" w:ascii="仿宋_GB2312" w:hAnsi="仿宋_GB2312" w:eastAsia="仿宋_GB2312" w:cs="仿宋_GB2312"/>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55"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kern w:val="2"/>
                <w:sz w:val="18"/>
                <w:szCs w:val="18"/>
                <w:lang w:val="en-US" w:eastAsia="zh-CN" w:bidi="ar-SA"/>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42" w:type="dxa"/>
            <w:tcBorders>
              <w:top w:val="single" w:color="auto" w:sz="4" w:space="0"/>
              <w:left w:val="single" w:color="auto" w:sz="4" w:space="0"/>
              <w:bottom w:val="single" w:color="auto" w:sz="4" w:space="0"/>
              <w:right w:val="single" w:color="auto" w:sz="4" w:space="0"/>
            </w:tcBorders>
            <w:noWrap w:val="0"/>
            <w:vAlign w:val="center"/>
          </w:tcPr>
          <w:p>
            <w:pPr>
              <w:spacing w:line="120" w:lineRule="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727"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烟花爆竹经营（零售）许可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《烟花爆竹安全管理条例》、《烟花爆竹经营许可实施办法》、《行政许可法》、《政府信息公开条例》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危险化学品经营许可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《危险化学品安全管理条例》、《危险化学品经营许可证管理办法》、《行政许可法》、《政府信息公开条例》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7"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危险化学品生产、储存建设项目安全设施设计审查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《中华人民共和国安全生产法》、《危险化学品建设项目安全监督管理办法》、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632" w:type="dxa"/>
            <w:gridSpan w:val="6"/>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其他金属冶炼建设项目安全设施设计审查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《中华人民共和国安全生产法》、建设项目安全设施“三同时”监督管理办法、</w:t>
            </w:r>
            <w:r>
              <w:rPr>
                <w:rFonts w:hint="eastAsia" w:ascii="仿宋_GB2312" w:hAnsi="仿宋_GB2312" w:eastAsia="仿宋_GB2312" w:cs="仿宋_GB2312"/>
                <w:color w:val="000000"/>
                <w:kern w:val="0"/>
                <w:sz w:val="18"/>
                <w:szCs w:val="18"/>
              </w:rPr>
              <w:t>《行政许可法》、《政府信息公开条例》</w:t>
            </w:r>
          </w:p>
          <w:p>
            <w:pPr>
              <w:widowControl/>
              <w:jc w:val="left"/>
              <w:rPr>
                <w:rFonts w:hint="eastAsia" w:ascii="仿宋_GB2312" w:hAnsi="仿宋_GB2312" w:eastAsia="仿宋_GB2312" w:cs="仿宋_GB2312"/>
                <w:color w:val="000000"/>
                <w:kern w:val="0"/>
                <w:sz w:val="18"/>
                <w:szCs w:val="18"/>
                <w:lang w:val="en-US" w:eastAsia="zh-CN" w:bidi="ar-SA"/>
              </w:rPr>
            </w:pP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其他非煤矿山建设项目安全设施设计审查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烟花爆竹经营许可</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《中华人民共和国安全生产法》、《烟花爆竹安全管理条例》、《烟花爆竹经营许可实施办法》、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697"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生产、储存烟花爆竹建设项目安全设施设计审查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99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矿山、金属冶炼建设项目和用于生产、储存危险物品的建设项目的安全设施设计审查</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333333"/>
                <w:sz w:val="18"/>
                <w:szCs w:val="18"/>
              </w:rPr>
              <w:t>《中华人民共和国安全生产法》</w:t>
            </w:r>
            <w:r>
              <w:rPr>
                <w:rFonts w:hint="eastAsia" w:ascii="仿宋_GB2312" w:hAnsi="仿宋_GB2312" w:eastAsia="仿宋_GB2312" w:cs="仿宋_GB2312"/>
                <w:color w:val="333333"/>
                <w:sz w:val="18"/>
                <w:szCs w:val="18"/>
                <w:lang w:val="en-US" w:eastAsia="zh-CN"/>
              </w:rPr>
              <w:t>、</w:t>
            </w:r>
            <w:r>
              <w:rPr>
                <w:rFonts w:hint="eastAsia" w:ascii="仿宋_GB2312" w:hAnsi="仿宋_GB2312" w:eastAsia="仿宋_GB2312" w:cs="仿宋_GB2312"/>
                <w:color w:val="333333"/>
                <w:sz w:val="18"/>
                <w:szCs w:val="18"/>
              </w:rPr>
              <w:t>《煤矿建设项目安全设施监察规定》</w:t>
            </w:r>
            <w:r>
              <w:rPr>
                <w:rFonts w:hint="eastAsia" w:ascii="仿宋_GB2312" w:hAnsi="仿宋_GB2312" w:eastAsia="仿宋_GB2312" w:cs="仿宋_GB2312"/>
                <w:color w:val="333333"/>
                <w:sz w:val="18"/>
                <w:szCs w:val="18"/>
                <w:lang w:eastAsia="zh-CN"/>
              </w:rPr>
              <w:t>、</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3629"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转产、停产、停业或解散的危险化学品单位危险化学品生产装置、储存设施以及库存危险化学品处置方案</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《危险化学品安全管理条例》、</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生产经营单位</w:t>
            </w:r>
            <w:r>
              <w:rPr>
                <w:rFonts w:hint="eastAsia" w:ascii="仿宋_GB2312" w:hAnsi="仿宋_GB2312" w:eastAsia="仿宋_GB2312" w:cs="仿宋_GB2312"/>
                <w:color w:val="000000"/>
                <w:kern w:val="0"/>
                <w:sz w:val="18"/>
                <w:szCs w:val="18"/>
                <w:lang w:eastAsia="zh-CN"/>
              </w:rPr>
              <w:t>生产安全事故</w:t>
            </w:r>
            <w:r>
              <w:rPr>
                <w:rFonts w:hint="eastAsia" w:ascii="仿宋_GB2312" w:hAnsi="仿宋_GB2312" w:eastAsia="仿宋_GB2312" w:cs="仿宋_GB2312"/>
                <w:color w:val="000000"/>
                <w:kern w:val="0"/>
                <w:sz w:val="18"/>
                <w:szCs w:val="18"/>
              </w:rPr>
              <w:t>应急预案备案</w:t>
            </w:r>
          </w:p>
          <w:p>
            <w:pPr>
              <w:widowControl/>
              <w:jc w:val="left"/>
              <w:rPr>
                <w:rFonts w:hint="eastAsia" w:ascii="仿宋_GB2312" w:hAnsi="仿宋_GB2312" w:eastAsia="仿宋_GB2312" w:cs="仿宋_GB2312"/>
                <w:color w:val="000000"/>
                <w:kern w:val="0"/>
                <w:sz w:val="18"/>
                <w:szCs w:val="18"/>
              </w:rPr>
            </w:pP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《中华人民共和国安全生产法》、《生产安全事故应急条例》、《生产安全事故应急预案管理办法》的相关规定、</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第三类非药品类易制毒化学品经营备案</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《易制毒化学品管理条例》、《非药品类易制毒化学品生产、经营许可办法》、</w:t>
            </w:r>
            <w:r>
              <w:rPr>
                <w:rFonts w:hint="eastAsia" w:ascii="仿宋_GB2312" w:hAnsi="仿宋_GB2312" w:eastAsia="仿宋_GB2312" w:cs="仿宋_GB2312"/>
                <w:color w:val="000000"/>
                <w:kern w:val="0"/>
                <w:sz w:val="18"/>
                <w:szCs w:val="18"/>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76"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娱乐场所从事娱乐场所经营活动审批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lang w:val="en-US" w:eastAsia="zh-CN"/>
              </w:rPr>
              <w:t>2</w:t>
            </w:r>
            <w:r>
              <w:rPr>
                <w:rFonts w:hint="eastAsia" w:ascii="仿宋_GB2312" w:hAnsi="仿宋_GB2312" w:eastAsia="仿宋_GB2312" w:cs="仿宋_GB2312"/>
                <w:color w:val="000000"/>
                <w:kern w:val="0"/>
                <w:sz w:val="18"/>
                <w:szCs w:val="18"/>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《娱乐场所管理条例》、《行政许可法》、《政府信息公开条例》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文艺表演团体从事营业性演出活动审批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0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《营业性演出管理条例》、《行政许可法》、《政府信息公开条例》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申请从事互联网上网服务经营活动审批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《互联网上网服务营业场所管理条例》、《行政许可法》、《政府信息公开条例》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乡镇设立广播电视站和机关、部队、团体、企业事业单位设立有线广播电视站审批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《广播电视管理条例》、《广播电视站审批管理暂行规定》</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有线广播电视传输覆盖网工程建设及验收审核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有线</w:t>
            </w:r>
            <w:r>
              <w:rPr>
                <w:rFonts w:hint="eastAsia" w:ascii="仿宋_GB2312" w:hAnsi="仿宋_GB2312" w:eastAsia="仿宋_GB2312" w:cs="仿宋_GB2312"/>
                <w:color w:val="000000"/>
                <w:kern w:val="0"/>
                <w:sz w:val="18"/>
                <w:szCs w:val="18"/>
                <w:highlight w:val="none"/>
              </w:rPr>
              <w:t>广播电台、电视台设立、终止审批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区域性有线广播电视传输覆盖网总体规划、建设方案审核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广播电视专用频段频率使用许可证（甲类）核发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广播电视专用频段频率使用许可证（</w:t>
            </w:r>
            <w:r>
              <w:rPr>
                <w:rFonts w:hint="eastAsia" w:ascii="仿宋_GB2312" w:hAnsi="仿宋_GB2312" w:eastAsia="仿宋_GB2312" w:cs="仿宋_GB2312"/>
                <w:color w:val="000000"/>
                <w:kern w:val="0"/>
                <w:sz w:val="18"/>
                <w:szCs w:val="18"/>
                <w:highlight w:val="none"/>
                <w:lang w:eastAsia="zh-CN"/>
              </w:rPr>
              <w:t>乙</w:t>
            </w:r>
            <w:r>
              <w:rPr>
                <w:rFonts w:hint="eastAsia" w:ascii="仿宋_GB2312" w:hAnsi="仿宋_GB2312" w:eastAsia="仿宋_GB2312" w:cs="仿宋_GB2312"/>
                <w:color w:val="000000"/>
                <w:kern w:val="0"/>
                <w:sz w:val="18"/>
                <w:szCs w:val="18"/>
                <w:highlight w:val="none"/>
              </w:rPr>
              <w:t>类）核发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lang w:val="en-US" w:eastAsia="zh-CN"/>
              </w:rPr>
              <w:t>《广播电视无线传输覆盖网管理办法》、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无线广播电视发射设备（不含小功率无线广播电视发射设备）订购证明核发</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《国务院对确需保留的行政审批项目设定行政许可的决定》、《国务院关于第六批取消和调整行政审批项目的决定》、</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广播电视设备</w:t>
            </w:r>
            <w:r>
              <w:rPr>
                <w:rFonts w:hint="eastAsia" w:ascii="仿宋_GB2312" w:hAnsi="仿宋_GB2312" w:eastAsia="仿宋_GB2312" w:cs="仿宋_GB2312"/>
                <w:color w:val="000000"/>
                <w:kern w:val="0"/>
                <w:sz w:val="18"/>
                <w:szCs w:val="18"/>
                <w:highlight w:val="none"/>
                <w:lang w:eastAsia="zh-CN"/>
              </w:rPr>
              <w:t>迁建审批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《广播电视设施保护条例》、《广播电视无线传输覆盖网管理办法》、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广播电台、电视台变更台名、台标、节目设置范围或节目套</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数</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审</w:t>
            </w:r>
            <w:r>
              <w:rPr>
                <w:rFonts w:hint="eastAsia" w:ascii="仿宋_GB2312" w:hAnsi="仿宋_GB2312" w:eastAsia="仿宋_GB2312" w:cs="仿宋_GB2312"/>
                <w:color w:val="000000"/>
                <w:kern w:val="0"/>
                <w:sz w:val="18"/>
                <w:szCs w:val="18"/>
                <w:highlight w:val="none"/>
                <w:lang w:val="en-US" w:eastAsia="zh-CN"/>
              </w:rPr>
              <w:t xml:space="preserve"> </w:t>
            </w:r>
            <w:r>
              <w:rPr>
                <w:rFonts w:hint="eastAsia" w:ascii="仿宋_GB2312" w:hAnsi="仿宋_GB2312" w:eastAsia="仿宋_GB2312" w:cs="仿宋_GB2312"/>
                <w:color w:val="000000"/>
                <w:kern w:val="0"/>
                <w:sz w:val="18"/>
                <w:szCs w:val="18"/>
                <w:highlight w:val="none"/>
                <w:lang w:eastAsia="zh-CN"/>
              </w:rPr>
              <w:t>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《广播电视设施保护条例》、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县级文物保护单位建设控制地带内建设工程设计方案审批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3074"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文物保护单位及未核定为文物保护单位的不可移动文物修缮许可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179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非国有文物收藏单位和其他单位借用国有文物收藏单位馆藏文物审批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75"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县级文物保护单位原址保护措施审批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《中华人民共和国文物保护法》、《行政许可法》、《政府信息公开条例》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921"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eastAsia="zh-CN"/>
              </w:rPr>
              <w:t>县级文物保护单位修缮审批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《中华人民共和国文物保护法》、《中华人民共和国文物保护法实施条例》、《文物保护工程管理办法》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县级文物保护单位保护范围内其他建设工程或者爆破、</w:t>
            </w:r>
          </w:p>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钻探、挖掘等作业审批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lang w:val="en-US" w:eastAsia="zh-CN"/>
              </w:rPr>
              <w:t>跨省经营广播电视节目传送（无线）业务审批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《广播电视无线传输覆盖网管理办法》、《国务院对确需保留的行政审批项目设定行政许可的决定》、《国务院关于第六批取消和调整行政审批项目的决定》、</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广播电视视频点播业务许可证（乙种）审批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《国务院对确需保留的行政审批项目设定行政许可的决定》、《广播电视视频点播业务管理办法》、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接受卫星传递的境内电视节目初审</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《卫星电视广播地面接收设施管理规定》、《（卫星电视广播地面接收设施管理规定）实施细则》、</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接受卫星传递的境外电视节目初审</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《卫星电视广播地面接收设施管理规定》、《（卫星电视广播地面接收设施管理规定）实施细则》、</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对非物质文化遗产代表性项目的组织推荐评审认定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《中华人民共和国非物质文化遗产法》、山西省非物质文化遗产条例、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对非物质文化遗产代表性传承人的组织推荐评审认定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《中华人民共和国非物质文化遗产法》、《国家级非物质文化遗产项目代表性传承人认定与管理暂行办法》、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189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对非物质文化遗产项目保护单位的组织推荐评审认定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文化生态保护区的认定</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《中华人民共和国非物质文化遗产法》、《山西省非物质文化遗产条例》、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拆除公共文化体育设施或改变功能、用途审核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《公共文化体育设施条例》、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文化类社会组织（社会团体、民办非企业单位）成立、变更、注销审查</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《社会团体登记管理条例》、《民办非企业单位登记管理暂行条例》、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演出场所经营单位申请从事演出场所经营活动备案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《营业性演出管理条例》、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个体演员、个体演出经纪人备案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《营业性演出管理条例》、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馆藏文物档案备案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《中华人民共和国文物保护法》、《文物保护法实施条例》、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196</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县级和尚未核定文物保护单位审核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《中华人民共和国文物保护法》、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197</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互联网网站使用广播电视专有名称的审批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val="en-US" w:eastAsia="zh-CN"/>
              </w:rPr>
              <w:t>《互联网视听节目服务管理规定》、《关于互联网网站使用广播电视专有名称为域名审批事项有关问题的通知》、</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highlight w:val="none"/>
                <w:lang w:val="en-US" w:eastAsia="zh-CN"/>
              </w:rPr>
            </w:pPr>
            <w:r>
              <w:rPr>
                <w:rFonts w:hint="eastAsia" w:ascii="仿宋_GB2312" w:hAnsi="仿宋_GB2312" w:eastAsia="仿宋_GB2312" w:cs="仿宋_GB2312"/>
                <w:sz w:val="18"/>
                <w:szCs w:val="18"/>
                <w:highlight w:val="none"/>
                <w:lang w:val="en-US" w:eastAsia="zh-CN"/>
              </w:rPr>
              <w:t>198</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rPr>
            </w:pPr>
            <w:r>
              <w:rPr>
                <w:rFonts w:hint="eastAsia" w:ascii="仿宋_GB2312" w:hAnsi="仿宋_GB2312" w:eastAsia="仿宋_GB2312" w:cs="仿宋_GB2312"/>
                <w:color w:val="000000"/>
                <w:kern w:val="0"/>
                <w:sz w:val="18"/>
                <w:szCs w:val="18"/>
                <w:highlight w:val="none"/>
                <w:lang w:val="en-US" w:eastAsia="zh-CN"/>
              </w:rPr>
              <w:t>文艺、体育等专业训练的社会组织自行实施义务教育审批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《中华人民共和国义务教育法》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43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199</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教师资格认定</w:t>
            </w:r>
          </w:p>
        </w:tc>
        <w:tc>
          <w:tcPr>
            <w:tcW w:w="804" w:type="dxa"/>
            <w:gridSpan w:val="2"/>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《教师资格条例》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200</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义务教育阶段学校和学前教育机构</w:t>
            </w:r>
            <w:r>
              <w:rPr>
                <w:rFonts w:hint="eastAsia" w:ascii="仿宋_GB2312" w:hAnsi="仿宋_GB2312" w:eastAsia="仿宋_GB2312" w:cs="仿宋_GB2312"/>
                <w:color w:val="000000"/>
                <w:kern w:val="0"/>
                <w:sz w:val="18"/>
                <w:szCs w:val="18"/>
                <w:highlight w:val="none"/>
              </w:rPr>
              <w:t>设立、变更、终止审批</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《中华人民共和国教育法》、《行政许可法》《政府信息公开条例》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032"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201</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民办学校理事长、理事或者董事长、董事名单备案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2214"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公办幼儿园登记注册（城市幼儿园登记注册、农村幼儿园备案）</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《幼儿园管理条例》、《政府信息公开条例》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370"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203</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校车使用许可</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《校车安全管理条例》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spacing w:line="24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204</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对民办学校以捐赠者姓名或者名称作为校名的批准</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《中华人民共和国民办教育促进法实施条例》、《行政许可法》、《政府信息公开条例》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205</w:t>
            </w:r>
          </w:p>
        </w:tc>
        <w:tc>
          <w:tcPr>
            <w:tcW w:w="883"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举办初等职业学校审核</w:t>
            </w:r>
          </w:p>
        </w:tc>
        <w:tc>
          <w:tcPr>
            <w:tcW w:w="804"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《山西省实施&lt;中华人民共和国职业教育法&gt;办法》、《行政许可法》、《政府信息公开条例》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实施中等及中等以下学历教育、学前教育、自学考试助学及其他文化教育的学校设立、变更和终止审批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fldChar w:fldCharType="begin"/>
            </w:r>
            <w:r>
              <w:rPr>
                <w:rFonts w:hint="eastAsia" w:ascii="仿宋_GB2312" w:hAnsi="仿宋_GB2312" w:eastAsia="仿宋_GB2312" w:cs="仿宋_GB2312"/>
                <w:color w:val="000000"/>
                <w:kern w:val="0"/>
                <w:sz w:val="18"/>
                <w:szCs w:val="18"/>
                <w:highlight w:val="none"/>
              </w:rPr>
              <w:instrText xml:space="preserve"> HYPERLINK "javascript:void(0);" </w:instrText>
            </w:r>
            <w:r>
              <w:rPr>
                <w:rFonts w:hint="eastAsia" w:ascii="仿宋_GB2312" w:hAnsi="仿宋_GB2312" w:eastAsia="仿宋_GB2312" w:cs="仿宋_GB2312"/>
                <w:color w:val="000000"/>
                <w:kern w:val="0"/>
                <w:sz w:val="18"/>
                <w:szCs w:val="18"/>
                <w:highlight w:val="none"/>
              </w:rPr>
              <w:fldChar w:fldCharType="separate"/>
            </w: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rPr>
              <w:fldChar w:fldCharType="end"/>
            </w: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fldChar w:fldCharType="begin"/>
            </w:r>
            <w:r>
              <w:rPr>
                <w:rFonts w:hint="eastAsia" w:ascii="仿宋_GB2312" w:hAnsi="仿宋_GB2312" w:eastAsia="仿宋_GB2312" w:cs="仿宋_GB2312"/>
                <w:color w:val="000000"/>
                <w:kern w:val="0"/>
                <w:sz w:val="18"/>
                <w:szCs w:val="18"/>
                <w:highlight w:val="none"/>
              </w:rPr>
              <w:instrText xml:space="preserve"> HYPERLINK "javascript:void(0);" </w:instrText>
            </w:r>
            <w:r>
              <w:rPr>
                <w:rFonts w:hint="eastAsia" w:ascii="仿宋_GB2312" w:hAnsi="仿宋_GB2312" w:eastAsia="仿宋_GB2312" w:cs="仿宋_GB2312"/>
                <w:color w:val="000000"/>
                <w:kern w:val="0"/>
                <w:sz w:val="18"/>
                <w:szCs w:val="18"/>
                <w:highlight w:val="none"/>
              </w:rPr>
              <w:fldChar w:fldCharType="separate"/>
            </w:r>
            <w:r>
              <w:rPr>
                <w:rFonts w:hint="eastAsia" w:ascii="仿宋_GB2312" w:hAnsi="仿宋_GB2312" w:eastAsia="仿宋_GB2312" w:cs="仿宋_GB2312"/>
                <w:color w:val="000000"/>
                <w:kern w:val="0"/>
                <w:sz w:val="18"/>
                <w:szCs w:val="18"/>
                <w:highlight w:val="none"/>
              </w:rPr>
              <w:t>《中华人民共和国教育法》</w:t>
            </w:r>
            <w:r>
              <w:rPr>
                <w:rFonts w:hint="eastAsia" w:ascii="仿宋_GB2312" w:hAnsi="仿宋_GB2312" w:eastAsia="仿宋_GB2312" w:cs="仿宋_GB2312"/>
                <w:color w:val="000000"/>
                <w:kern w:val="0"/>
                <w:sz w:val="18"/>
                <w:szCs w:val="18"/>
                <w:highlight w:val="none"/>
              </w:rPr>
              <w:fldChar w:fldCharType="end"/>
            </w: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208</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民办学校举办者变更</w:t>
            </w:r>
            <w:r>
              <w:rPr>
                <w:rFonts w:hint="eastAsia" w:ascii="仿宋_GB2312" w:hAnsi="仿宋_GB2312" w:eastAsia="仿宋_GB2312" w:cs="仿宋_GB2312"/>
                <w:sz w:val="18"/>
                <w:szCs w:val="18"/>
                <w:lang w:eastAsia="zh-CN"/>
              </w:rPr>
              <w:t>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lang w:eastAsia="zh-CN"/>
              </w:rPr>
              <w:t>《中华人民共和国民办教育促进法》</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209</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中小学幼儿教师培训基地核准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《山西省中小学教师继续教育规定》、《行政许可法》、《政府信息公开条例》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210</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民办学校动用风险保证金批准</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《山西省实施〈中华人民共和国民办教育促进法〉办法》、《行政许可法》、《政府信息公开条例》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211</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民办学校章程修改备案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《中华人民共和国民办教育促进法实施条例》、《行政许可法》、《政府信息公开条例》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212</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民办学校年检</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213</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幼儿园办园等级确认</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《幼儿园管理条例》</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《山西省人民政府办公厅转发省教育厅等部门（单位）贯彻教育部等部门（单位）&lt;关于幼儿教育改革与发展指导意见&gt;的实施意见》、《行政许可法》、《政府信息公开条例》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214</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幼儿园设置规划（含城市房地产开发项目中教育配套）的前置审批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《中华人民共和国义务教育法》、《山西省实施中华人民共和国义务教育法办法》、《行政许可法》、《政府信息公开条例》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215</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民办学校收费标准审核</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《中华人民共和国民办教育促进法》</w:t>
            </w:r>
            <w:r>
              <w:rPr>
                <w:rFonts w:hint="eastAsia" w:ascii="仿宋_GB2312" w:hAnsi="仿宋_GB2312" w:eastAsia="仿宋_GB2312" w:cs="仿宋_GB2312"/>
                <w:color w:val="000000"/>
                <w:kern w:val="0"/>
                <w:sz w:val="18"/>
                <w:szCs w:val="18"/>
                <w:highlight w:val="none"/>
                <w:lang w:eastAsia="zh-CN"/>
              </w:rPr>
              <w:t>、</w:t>
            </w:r>
            <w:r>
              <w:rPr>
                <w:rFonts w:hint="eastAsia" w:ascii="仿宋_GB2312" w:hAnsi="仿宋_GB2312" w:eastAsia="仿宋_GB2312" w:cs="仿宋_GB2312"/>
                <w:color w:val="000000"/>
                <w:kern w:val="0"/>
                <w:sz w:val="18"/>
                <w:szCs w:val="18"/>
                <w:highlight w:val="none"/>
              </w:rPr>
              <w:t>《民办教育收费管理暂行办法》、《行政许可法》、《政府信息公开条例》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电影放映单位设立审批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《电影管理条例》、《行政许可法》、《政府信息公开条例》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单位内部设立印刷厂登记</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218</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连续性内部资料性出版物出版审批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219</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一次</w:t>
            </w:r>
            <w:r>
              <w:rPr>
                <w:rFonts w:hint="eastAsia" w:ascii="仿宋_GB2312" w:hAnsi="仿宋_GB2312" w:eastAsia="仿宋_GB2312" w:cs="仿宋_GB2312"/>
                <w:sz w:val="18"/>
                <w:szCs w:val="18"/>
                <w:lang w:val="en-US" w:eastAsia="zh-CN"/>
              </w:rPr>
              <w:t>性内部资料性出版物出版审批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《印刷业管理条例》、《行政许可法》、《政府信息公开条例》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220</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出版物零售单位和个体工商户设立、变更审批</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出版</w:t>
            </w:r>
            <w:r>
              <w:rPr>
                <w:rFonts w:hint="eastAsia" w:ascii="仿宋_GB2312" w:hAnsi="仿宋_GB2312" w:eastAsia="仿宋_GB2312" w:cs="仿宋_GB2312"/>
                <w:color w:val="000000"/>
                <w:kern w:val="0"/>
                <w:sz w:val="18"/>
                <w:szCs w:val="18"/>
                <w:highlight w:val="none"/>
              </w:rPr>
              <w:t>管理条例》、《行政许可法》、《政府信息公开条例》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221</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地方志书、综合年鉴出版许可</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地方志工作</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222</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地方志书、综合年鉴冠名编纂许可</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地方志工作</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223</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从事农村16毫米电影片发行、放映业务的单位或个人备案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r>
              <w:rPr>
                <w:rFonts w:hint="eastAsia" w:ascii="仿宋_GB2312" w:hAnsi="仿宋_GB2312" w:eastAsia="仿宋_GB2312" w:cs="仿宋_GB2312"/>
                <w:color w:val="000000"/>
                <w:kern w:val="0"/>
                <w:sz w:val="18"/>
                <w:szCs w:val="18"/>
                <w:highlight w:val="none"/>
                <w:lang w:eastAsia="zh-CN"/>
              </w:rPr>
              <w:t>电影管理</w:t>
            </w:r>
            <w:r>
              <w:rPr>
                <w:rFonts w:hint="eastAsia" w:ascii="仿宋_GB2312" w:hAnsi="仿宋_GB2312" w:eastAsia="仿宋_GB2312" w:cs="仿宋_GB2312"/>
                <w:color w:val="000000"/>
                <w:kern w:val="0"/>
                <w:sz w:val="18"/>
                <w:szCs w:val="18"/>
                <w:highlight w:val="none"/>
              </w:rPr>
              <w:t>条例》、《行政许可法》、《政府信息公开条例》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224</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企业、个人从事电影流动放映活动的备案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《中华人民共和国电影产业促进法》、《行政许可法》、《政府信息公开条例》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225</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电影发行及外商投资放映单位变更名称、地址、法定代表人或者主要负责人，或者终止经营活动备案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《电影</w:t>
            </w:r>
            <w:r>
              <w:rPr>
                <w:rFonts w:hint="eastAsia" w:ascii="仿宋_GB2312" w:hAnsi="仿宋_GB2312" w:eastAsia="仿宋_GB2312" w:cs="仿宋_GB2312"/>
                <w:color w:val="000000"/>
                <w:kern w:val="0"/>
                <w:sz w:val="18"/>
                <w:szCs w:val="18"/>
                <w:highlight w:val="none"/>
                <w:lang w:eastAsia="zh-CN"/>
              </w:rPr>
              <w:t>管理条例</w:t>
            </w:r>
            <w:r>
              <w:rPr>
                <w:rFonts w:hint="eastAsia" w:ascii="仿宋_GB2312" w:hAnsi="仿宋_GB2312" w:eastAsia="仿宋_GB2312" w:cs="仿宋_GB2312"/>
                <w:color w:val="000000"/>
                <w:kern w:val="0"/>
                <w:sz w:val="18"/>
                <w:szCs w:val="18"/>
                <w:highlight w:val="none"/>
              </w:rPr>
              <w:t>》、《行政许可法》、《政府信息公开条例》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226</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出版物批发、零售单位设立不具备法人资格的发行分支机构，或者出版单位设立发行本版出版物的不具备法人资格的发行分支机构备案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《出版物市场管理规定》、《行政许可法》、《政府信息公开条例》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5"/>
          <w:wBefore w:w="87" w:type="dxa"/>
          <w:wAfter w:w="290" w:type="dxa"/>
          <w:cantSplit/>
          <w:trHeight w:val="1123" w:hRule="atLeast"/>
          <w:jc w:val="center"/>
        </w:trPr>
        <w:tc>
          <w:tcPr>
            <w:tcW w:w="578" w:type="dxa"/>
            <w:gridSpan w:val="3"/>
            <w:noWrap w:val="0"/>
            <w:vAlign w:val="center"/>
          </w:tcPr>
          <w:p>
            <w:pPr>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227</w:t>
            </w:r>
          </w:p>
        </w:tc>
        <w:tc>
          <w:tcPr>
            <w:tcW w:w="883" w:type="dxa"/>
            <w:gridSpan w:val="2"/>
            <w:noWrap w:val="0"/>
            <w:vAlign w:val="center"/>
          </w:tcPr>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出版物零售单位、个体工商户从事网络发行业务备案</w:t>
            </w:r>
          </w:p>
        </w:tc>
        <w:tc>
          <w:tcPr>
            <w:tcW w:w="804" w:type="dxa"/>
            <w:gridSpan w:val="2"/>
            <w:noWrap w:val="0"/>
            <w:vAlign w:val="center"/>
          </w:tcPr>
          <w:p>
            <w:pPr>
              <w:spacing w:line="240" w:lineRule="exact"/>
              <w:rPr>
                <w:rFonts w:hint="eastAsia" w:ascii="仿宋_GB2312" w:hAnsi="仿宋_GB2312" w:eastAsia="仿宋_GB2312" w:cs="仿宋_GB2312"/>
                <w:sz w:val="18"/>
                <w:szCs w:val="18"/>
              </w:rPr>
            </w:pPr>
          </w:p>
        </w:tc>
        <w:tc>
          <w:tcPr>
            <w:tcW w:w="4058" w:type="dxa"/>
            <w:gridSpan w:val="4"/>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000000"/>
                <w:kern w:val="0"/>
                <w:sz w:val="18"/>
                <w:szCs w:val="18"/>
                <w:highlight w:val="none"/>
                <w:lang w:val="en-US" w:eastAsia="zh-CN"/>
              </w:rPr>
              <w:t>2</w:t>
            </w:r>
            <w:r>
              <w:rPr>
                <w:rFonts w:hint="eastAsia" w:ascii="仿宋_GB2312" w:hAnsi="仿宋_GB2312" w:eastAsia="仿宋_GB2312" w:cs="仿宋_GB2312"/>
                <w:color w:val="000000"/>
                <w:kern w:val="0"/>
                <w:sz w:val="18"/>
                <w:szCs w:val="18"/>
                <w:highlight w:val="none"/>
              </w:rPr>
              <w:t>.行政许可决定。</w:t>
            </w:r>
          </w:p>
        </w:tc>
        <w:tc>
          <w:tcPr>
            <w:tcW w:w="2125" w:type="dxa"/>
            <w:gridSpan w:val="2"/>
            <w:noWrap w:val="0"/>
            <w:vAlign w:val="center"/>
          </w:tcPr>
          <w:p>
            <w:pPr>
              <w:widowControl/>
              <w:jc w:val="left"/>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《出版物市场管理规定》、《行政许可法》、《政府信息公开条例》</w:t>
            </w:r>
          </w:p>
        </w:tc>
        <w:tc>
          <w:tcPr>
            <w:tcW w:w="975" w:type="dxa"/>
            <w:gridSpan w:val="5"/>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及时公开</w:t>
            </w:r>
          </w:p>
        </w:tc>
        <w:tc>
          <w:tcPr>
            <w:tcW w:w="79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lang w:eastAsia="zh-CN"/>
              </w:rPr>
              <w:t>襄汾</w:t>
            </w:r>
            <w:r>
              <w:rPr>
                <w:rFonts w:hint="eastAsia" w:ascii="仿宋_GB2312" w:hAnsi="仿宋_GB2312" w:eastAsia="仿宋_GB2312" w:cs="仿宋_GB2312"/>
                <w:color w:val="000000"/>
                <w:kern w:val="0"/>
                <w:sz w:val="18"/>
                <w:szCs w:val="18"/>
              </w:rPr>
              <w:t>县行政审批服务管理局</w:t>
            </w:r>
          </w:p>
        </w:tc>
        <w:tc>
          <w:tcPr>
            <w:tcW w:w="1614" w:type="dxa"/>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widowControl/>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sz w:val="18"/>
                <w:szCs w:val="18"/>
                <w:lang w:val="en-US" w:eastAsia="zh-CN"/>
              </w:rPr>
              <w:t>一体化政务服务平台</w:t>
            </w:r>
          </w:p>
        </w:tc>
        <w:tc>
          <w:tcPr>
            <w:tcW w:w="606" w:type="dxa"/>
            <w:gridSpan w:val="6"/>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555"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c>
          <w:tcPr>
            <w:tcW w:w="540" w:type="dxa"/>
            <w:gridSpan w:val="3"/>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w:t>
            </w:r>
          </w:p>
        </w:tc>
        <w:tc>
          <w:tcPr>
            <w:tcW w:w="342" w:type="dxa"/>
            <w:noWrap w:val="0"/>
            <w:vAlign w:val="center"/>
          </w:tcPr>
          <w:p>
            <w:pPr>
              <w:widowControl/>
              <w:jc w:val="center"/>
              <w:rPr>
                <w:rFonts w:hint="eastAsia" w:ascii="仿宋_GB2312" w:hAnsi="仿宋_GB2312" w:eastAsia="仿宋_GB2312" w:cs="仿宋_GB2312"/>
                <w:color w:val="000000"/>
                <w:kern w:val="0"/>
                <w:sz w:val="18"/>
                <w:szCs w:val="18"/>
                <w:highlight w:val="none"/>
                <w:lang w:val="en-US" w:eastAsia="zh-CN" w:bidi="ar-SA"/>
              </w:rPr>
            </w:pPr>
            <w:r>
              <w:rPr>
                <w:rFonts w:hint="eastAsia" w:ascii="仿宋_GB2312" w:hAnsi="仿宋_GB2312" w:eastAsia="仿宋_GB2312" w:cs="仿宋_GB2312"/>
                <w:color w:val="000000"/>
                <w:kern w:val="0"/>
                <w:sz w:val="18"/>
                <w:szCs w:val="18"/>
                <w:highlight w:val="none"/>
              </w:rPr>
              <w:t>　</w:t>
            </w:r>
          </w:p>
        </w:tc>
      </w:tr>
      <w:tr>
        <w:tblPrEx>
          <w:tblCellMar>
            <w:top w:w="0" w:type="dxa"/>
            <w:left w:w="108" w:type="dxa"/>
            <w:bottom w:w="0" w:type="dxa"/>
            <w:right w:w="108" w:type="dxa"/>
          </w:tblCellMar>
        </w:tblPrEx>
        <w:trPr>
          <w:gridBefore w:val="1"/>
          <w:gridAfter w:val="4"/>
          <w:wBefore w:w="87" w:type="dxa"/>
          <w:wAfter w:w="203" w:type="dxa"/>
          <w:trHeight w:val="5115" w:hRule="atLeast"/>
          <w:jc w:val="center"/>
        </w:trPr>
        <w:tc>
          <w:tcPr>
            <w:tcW w:w="508" w:type="dxa"/>
            <w:gridSpan w:val="2"/>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228</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建设工程抗震设防要求核定</w:t>
            </w:r>
          </w:p>
        </w:tc>
        <w:tc>
          <w:tcPr>
            <w:tcW w:w="874"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3988" w:type="dxa"/>
            <w:gridSpan w:val="3"/>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230" w:type="dxa"/>
            <w:gridSpan w:val="4"/>
            <w:tcBorders>
              <w:top w:val="nil"/>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val="en-US" w:eastAsia="zh-CN"/>
              </w:rPr>
            </w:pPr>
            <w:bookmarkStart w:id="1" w:name="_Toc2491"/>
            <w:r>
              <w:rPr>
                <w:rFonts w:hint="eastAsia" w:ascii="仿宋" w:hAnsi="仿宋" w:eastAsia="仿宋" w:cs="宋体"/>
                <w:color w:val="000000"/>
                <w:kern w:val="0"/>
                <w:sz w:val="18"/>
                <w:szCs w:val="18"/>
                <w:lang w:val="en-US" w:eastAsia="zh-CN"/>
              </w:rPr>
              <w:t>《中华人民共和国防震减灾法》第三十五条</w:t>
            </w:r>
            <w:bookmarkEnd w:id="1"/>
            <w:bookmarkStart w:id="2" w:name="_Toc9668"/>
            <w:r>
              <w:rPr>
                <w:rFonts w:hint="eastAsia" w:ascii="仿宋" w:hAnsi="仿宋" w:eastAsia="仿宋" w:cs="宋体"/>
                <w:color w:val="000000"/>
                <w:kern w:val="0"/>
                <w:sz w:val="18"/>
                <w:szCs w:val="18"/>
                <w:lang w:val="en-US" w:eastAsia="zh-CN"/>
              </w:rPr>
              <w:t>、</w:t>
            </w:r>
          </w:p>
          <w:p>
            <w:pPr>
              <w:widowControl/>
              <w:numPr>
                <w:ilvl w:val="0"/>
                <w:numId w:val="0"/>
              </w:numPr>
              <w:ind w:leftChars="0"/>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《地震安全性评价管理条例》（国务院323号令）第十一条</w:t>
            </w:r>
            <w:bookmarkEnd w:id="2"/>
            <w:bookmarkStart w:id="3" w:name="_Toc11425"/>
            <w:r>
              <w:rPr>
                <w:rFonts w:hint="eastAsia" w:ascii="仿宋" w:hAnsi="仿宋" w:eastAsia="仿宋" w:cs="宋体"/>
                <w:color w:val="000000"/>
                <w:kern w:val="0"/>
                <w:sz w:val="18"/>
                <w:szCs w:val="18"/>
                <w:lang w:val="en-US" w:eastAsia="zh-CN"/>
              </w:rPr>
              <w:t>、《山西省建设工程抗震设防条例》第十一条</w:t>
            </w:r>
            <w:bookmarkEnd w:id="3"/>
            <w:bookmarkStart w:id="4" w:name="_Toc21071"/>
            <w:r>
              <w:rPr>
                <w:rFonts w:hint="eastAsia" w:ascii="仿宋" w:hAnsi="仿宋" w:eastAsia="仿宋" w:cs="宋体"/>
                <w:color w:val="000000"/>
                <w:kern w:val="0"/>
                <w:sz w:val="18"/>
                <w:szCs w:val="18"/>
                <w:lang w:val="en-US" w:eastAsia="zh-CN"/>
              </w:rPr>
              <w:t>、《山西省防震减灾条例》第二十一条</w:t>
            </w:r>
            <w:bookmarkEnd w:id="4"/>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87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755" w:type="dxa"/>
            <w:gridSpan w:val="4"/>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465"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555"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499"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229</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仿宋"/>
                <w:b w:val="0"/>
                <w:bCs/>
                <w:spacing w:val="-17"/>
                <w:sz w:val="18"/>
                <w:szCs w:val="18"/>
                <w:lang w:val="en-US" w:eastAsia="zh-CN"/>
              </w:rPr>
              <w:t>建设项目兼顾人民防空需要，防空地下室及其他人防工程施工图纸设计审批及竣工专项验收</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val="en-US" w:eastAsia="zh-CN"/>
              </w:rPr>
            </w:pPr>
            <w:bookmarkStart w:id="5" w:name="_Toc24362"/>
            <w:r>
              <w:rPr>
                <w:rFonts w:hint="eastAsia" w:ascii="仿宋" w:hAnsi="仿宋" w:eastAsia="仿宋" w:cs="宋体"/>
                <w:color w:val="000000"/>
                <w:kern w:val="0"/>
                <w:sz w:val="18"/>
                <w:szCs w:val="18"/>
                <w:lang w:val="en-US" w:eastAsia="zh-CN"/>
              </w:rPr>
              <w:t>《中华人民共和国人民防空法》第二十三条</w:t>
            </w:r>
            <w:bookmarkEnd w:id="5"/>
            <w:r>
              <w:rPr>
                <w:rFonts w:hint="eastAsia" w:ascii="仿宋" w:hAnsi="仿宋" w:eastAsia="仿宋" w:cs="宋体"/>
                <w:color w:val="000000"/>
                <w:kern w:val="0"/>
                <w:sz w:val="18"/>
                <w:szCs w:val="18"/>
                <w:lang w:val="en-US" w:eastAsia="zh-CN"/>
              </w:rPr>
              <w:t>、</w:t>
            </w:r>
            <w:bookmarkStart w:id="6" w:name="_Toc3294"/>
            <w:r>
              <w:rPr>
                <w:rFonts w:hint="eastAsia" w:ascii="仿宋" w:hAnsi="仿宋" w:eastAsia="仿宋" w:cs="宋体"/>
                <w:color w:val="000000"/>
                <w:kern w:val="0"/>
                <w:sz w:val="18"/>
                <w:szCs w:val="18"/>
                <w:lang w:val="en-US" w:eastAsia="zh-CN"/>
              </w:rPr>
              <w:t>《人民防空工程建设管理规定》第三十八条 第五十三条</w:t>
            </w:r>
            <w:bookmarkEnd w:id="6"/>
            <w:r>
              <w:rPr>
                <w:rFonts w:hint="eastAsia" w:ascii="仿宋" w:hAnsi="仿宋" w:eastAsia="仿宋" w:cs="宋体"/>
                <w:color w:val="000000"/>
                <w:kern w:val="0"/>
                <w:sz w:val="18"/>
                <w:szCs w:val="18"/>
                <w:lang w:val="en-US" w:eastAsia="zh-CN"/>
              </w:rPr>
              <w:t>、山西省实施《中华人民共和国人民防空法》办法第十五条 第十六条、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房地产开发企业资质核定（二级及以下）</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《城市房地产开发经营管理条例》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《房地产开发企业资质管理规定》</w:t>
            </w:r>
            <w:r>
              <w:rPr>
                <w:rFonts w:hint="eastAsia" w:ascii="仿宋" w:hAnsi="仿宋" w:eastAsia="仿宋" w:cs="宋体"/>
                <w:color w:val="000000"/>
                <w:kern w:val="0"/>
                <w:sz w:val="18"/>
                <w:szCs w:val="18"/>
                <w:lang w:eastAsia="zh-CN"/>
              </w:rPr>
              <w:t>、</w:t>
            </w:r>
          </w:p>
          <w:p>
            <w:pPr>
              <w:widowControl/>
              <w:numPr>
                <w:ilvl w:val="0"/>
                <w:numId w:val="0"/>
              </w:numPr>
              <w:ind w:leftChars="0"/>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64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231</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商品房预售许可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6"/>
                <w:szCs w:val="16"/>
                <w:lang w:eastAsia="zh-CN"/>
              </w:rPr>
              <w:t>中华人民共和国城市房地产管理法》（20</w:t>
            </w:r>
            <w:r>
              <w:rPr>
                <w:rFonts w:hint="eastAsia" w:ascii="仿宋" w:hAnsi="仿宋" w:eastAsia="仿宋" w:cs="宋体"/>
                <w:color w:val="000000"/>
                <w:kern w:val="0"/>
                <w:sz w:val="16"/>
                <w:szCs w:val="16"/>
                <w:lang w:val="en-US" w:eastAsia="zh-CN"/>
              </w:rPr>
              <w:t>19</w:t>
            </w:r>
            <w:r>
              <w:rPr>
                <w:rFonts w:hint="eastAsia" w:ascii="仿宋" w:hAnsi="仿宋" w:eastAsia="仿宋" w:cs="宋体"/>
                <w:color w:val="000000"/>
                <w:kern w:val="0"/>
                <w:sz w:val="16"/>
                <w:szCs w:val="16"/>
                <w:lang w:eastAsia="zh-CN"/>
              </w:rPr>
              <w:t>年修正）第四十五条、《城市房地产开发经营管理条例》（2018年修正）第二十二条第二十三条第二十四条、《城市商品房预售管理办法》（2004年建设部令）第四条 第五条 第六条 第七条第八条、</w:t>
            </w:r>
            <w:r>
              <w:rPr>
                <w:rFonts w:hint="eastAsia" w:ascii="仿宋" w:hAnsi="仿宋" w:eastAsia="仿宋" w:cs="宋体"/>
                <w:color w:val="000000"/>
                <w:kern w:val="0"/>
                <w:sz w:val="16"/>
                <w:szCs w:val="16"/>
              </w:rPr>
              <w:t>《行政许可法》政府信息公开条例》</w:t>
            </w:r>
            <w:bookmarkStart w:id="21" w:name="_GoBack"/>
            <w:bookmarkEnd w:id="21"/>
            <w:r>
              <w:rPr>
                <w:rFonts w:hint="eastAsia" w:ascii="仿宋" w:hAnsi="仿宋" w:eastAsia="仿宋" w:cs="宋体"/>
                <w:color w:val="000000"/>
                <w:kern w:val="0"/>
                <w:sz w:val="16"/>
                <w:szCs w:val="16"/>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299"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232</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建筑工程施工许可证核发</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与工程质量、安全监督注册手续</w:t>
            </w:r>
          </w:p>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并联审批）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《中华人民共和国建筑法》（2019年修正）第七条、《建筑工程施工许可管理办法》（2018年修正）</w:t>
            </w:r>
            <w:r>
              <w:rPr>
                <w:rFonts w:hint="default" w:ascii="仿宋" w:hAnsi="仿宋" w:eastAsia="仿宋" w:cs="宋体"/>
                <w:color w:val="000000"/>
                <w:kern w:val="0"/>
                <w:sz w:val="18"/>
                <w:szCs w:val="18"/>
                <w:lang w:val="en-US" w:eastAsia="zh-CN"/>
              </w:rPr>
              <w:t>第四条</w:t>
            </w:r>
            <w:r>
              <w:rPr>
                <w:rFonts w:hint="eastAsia" w:ascii="仿宋" w:hAnsi="仿宋" w:eastAsia="仿宋" w:cs="宋体"/>
                <w:color w:val="000000"/>
                <w:kern w:val="0"/>
                <w:sz w:val="18"/>
                <w:szCs w:val="18"/>
                <w:lang w:val="en-US" w:eastAsia="zh-CN"/>
              </w:rPr>
              <w:t>、《山西省建筑工程质量和建筑安全生产管理条列》第十四条、《人民防空工程建设管理规定》第三十二条、《山西省人民防空管理条例》第十二条第十三条、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90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建筑业企业资质</w:t>
            </w:r>
            <w:r>
              <w:rPr>
                <w:rFonts w:hint="eastAsia" w:ascii="仿宋" w:hAnsi="仿宋" w:eastAsia="仿宋" w:cs="宋体"/>
                <w:color w:val="000000"/>
                <w:kern w:val="0"/>
                <w:sz w:val="18"/>
                <w:szCs w:val="18"/>
                <w:lang w:eastAsia="zh-CN"/>
              </w:rPr>
              <w:t>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《建筑业企业资质管理规定》（住房城乡建设部第</w:t>
            </w:r>
            <w:r>
              <w:rPr>
                <w:rFonts w:hint="eastAsia" w:ascii="仿宋" w:hAnsi="仿宋" w:eastAsia="仿宋" w:cs="宋体"/>
                <w:color w:val="000000"/>
                <w:kern w:val="0"/>
                <w:sz w:val="18"/>
                <w:szCs w:val="18"/>
                <w:lang w:val="en-US" w:eastAsia="zh-CN"/>
              </w:rPr>
              <w:t>22号令</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《建筑业企业资质标准》（建市【</w:t>
            </w:r>
            <w:r>
              <w:rPr>
                <w:rFonts w:hint="eastAsia" w:ascii="仿宋" w:hAnsi="仿宋" w:eastAsia="仿宋" w:cs="宋体"/>
                <w:color w:val="000000"/>
                <w:kern w:val="0"/>
                <w:sz w:val="18"/>
                <w:szCs w:val="18"/>
                <w:lang w:val="en-US" w:eastAsia="zh-CN"/>
              </w:rPr>
              <w:t>2014</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159号</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住建部关于印发《建筑业企业资质管理规定和资质标准实施意见》的通知（建市【</w:t>
            </w:r>
            <w:r>
              <w:rPr>
                <w:rFonts w:hint="eastAsia" w:ascii="仿宋" w:hAnsi="仿宋" w:eastAsia="仿宋" w:cs="宋体"/>
                <w:color w:val="000000"/>
                <w:kern w:val="0"/>
                <w:sz w:val="18"/>
                <w:szCs w:val="18"/>
                <w:lang w:val="en-US" w:eastAsia="zh-CN"/>
              </w:rPr>
              <w:t>2015</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20号</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vMerge w:val="restart"/>
            <w:tcBorders>
              <w:top w:val="single" w:color="auto" w:sz="4" w:space="0"/>
              <w:left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234</w:t>
            </w:r>
          </w:p>
        </w:tc>
        <w:tc>
          <w:tcPr>
            <w:tcW w:w="883" w:type="dxa"/>
            <w:gridSpan w:val="2"/>
            <w:vMerge w:val="restart"/>
            <w:tcBorders>
              <w:top w:val="single" w:color="auto" w:sz="4" w:space="0"/>
              <w:left w:val="nil"/>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市政设施建设类审批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依附于城市道路建设各种管线、杆线</w:t>
            </w:r>
            <w:r>
              <w:rPr>
                <w:rFonts w:hint="eastAsia" w:ascii="仿宋" w:hAnsi="仿宋" w:eastAsia="仿宋" w:cs="宋体"/>
                <w:color w:val="000000"/>
                <w:kern w:val="0"/>
                <w:sz w:val="18"/>
                <w:szCs w:val="18"/>
                <w:lang w:eastAsia="zh-CN"/>
              </w:rPr>
              <w:t>等设施审批</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vMerge w:val="continue"/>
            <w:tcBorders>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p>
        </w:tc>
        <w:tc>
          <w:tcPr>
            <w:tcW w:w="883" w:type="dxa"/>
            <w:gridSpan w:val="2"/>
            <w:vMerge w:val="continue"/>
            <w:tcBorders>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val="en-US" w:eastAsia="zh-CN" w:bidi="ar-SA"/>
              </w:rPr>
            </w:pP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占用、挖掘城市道路审批</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ind w:left="0" w:leftChars="0" w:firstLine="0" w:firstLineChars="0"/>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235</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特殊车辆在城市道路上行驶（包括经过城市桥梁）审批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《城市道路管理条例》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236</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城市建筑垃圾处置核准</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《城市建筑垃圾管理规定》（2005年建设部令第139号）、《关于制定临汾市城市生活垃圾处理费收费标准的通知》临市价字【2007】14号、</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9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237</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pStyle w:val="3"/>
              <w:bidi w:val="0"/>
              <w:rPr>
                <w:rFonts w:ascii="仿宋" w:hAnsi="仿宋" w:eastAsia="仿宋" w:cs="宋体"/>
                <w:color w:val="000000"/>
                <w:kern w:val="0"/>
                <w:sz w:val="18"/>
                <w:szCs w:val="18"/>
              </w:rPr>
            </w:pPr>
            <w:r>
              <w:rPr>
                <w:rFonts w:hint="eastAsia" w:ascii="仿宋" w:hAnsi="仿宋" w:eastAsia="仿宋" w:cs="宋体"/>
                <w:b w:val="0"/>
                <w:color w:val="000000"/>
                <w:kern w:val="0"/>
                <w:sz w:val="18"/>
                <w:szCs w:val="18"/>
                <w:lang w:val="en-US" w:eastAsia="zh-CN" w:bidi="ar-SA"/>
              </w:rPr>
              <w:t>关闭、闲置或者拆除生活垃圾处置的设施、场所核准</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《中华人民共和国固体废物污染环境防治法》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688"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238</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城镇污水排入排水管网许可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《城镇排水与污染处理条例》</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《城镇污水排入排水管网许可管理办法》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lang w:val="en-US" w:eastAsia="zh-CN"/>
              </w:rPr>
              <w:t>《城市排水许可管理办法》、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522"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239</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18"/>
                <w:szCs w:val="18"/>
              </w:rPr>
            </w:pPr>
            <w:r>
              <w:rPr>
                <w:rFonts w:hint="eastAsia" w:ascii="仿宋" w:hAnsi="仿宋" w:eastAsia="仿宋" w:cs="宋体"/>
                <w:color w:val="000000"/>
                <w:kern w:val="0"/>
                <w:sz w:val="18"/>
                <w:szCs w:val="18"/>
              </w:rPr>
              <w:t>改变绿化规划、绿化用地的使用性质审批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《国务院对确需保留的行政审批项目设定行政许可的决定》</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《城市绿化条例》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027"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城市绿化工程建设项目综合验收</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7" w:name="_Toc20169"/>
            <w:r>
              <w:rPr>
                <w:rFonts w:hint="eastAsia" w:ascii="仿宋" w:hAnsi="仿宋" w:eastAsia="仿宋" w:cs="宋体"/>
                <w:color w:val="000000"/>
                <w:kern w:val="0"/>
                <w:sz w:val="18"/>
                <w:szCs w:val="18"/>
              </w:rPr>
              <w:t>《园林绿化工程建设管理规定》</w:t>
            </w:r>
            <w:bookmarkEnd w:id="7"/>
            <w:bookmarkStart w:id="8" w:name="_Toc328"/>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w:t>
            </w:r>
            <w:bookmarkEnd w:id="8"/>
            <w:bookmarkStart w:id="9" w:name="_Toc20385"/>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《临汾市城市绿化管理办法》</w:t>
            </w:r>
            <w:bookmarkEnd w:id="9"/>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241</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设置大型户外广告及在城市建筑物、设施上悬挂、张贴宣传品审批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《城市市容和环境卫生管理条例》</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093"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242</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其他</w:t>
            </w:r>
            <w:r>
              <w:rPr>
                <w:rFonts w:hint="eastAsia" w:ascii="仿宋" w:hAnsi="仿宋" w:eastAsia="仿宋" w:cs="宋体"/>
                <w:color w:val="000000"/>
                <w:kern w:val="0"/>
                <w:sz w:val="18"/>
                <w:szCs w:val="18"/>
              </w:rPr>
              <w:t>建设工程消防</w:t>
            </w:r>
            <w:r>
              <w:rPr>
                <w:rFonts w:hint="eastAsia" w:ascii="仿宋" w:hAnsi="仿宋" w:eastAsia="仿宋" w:cs="宋体"/>
                <w:color w:val="000000"/>
                <w:kern w:val="0"/>
                <w:sz w:val="18"/>
                <w:szCs w:val="18"/>
                <w:lang w:eastAsia="zh-CN"/>
              </w:rPr>
              <w:t>备案抽查</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《中华人民共和国消防法》</w:t>
            </w:r>
            <w:r>
              <w:rPr>
                <w:rFonts w:hint="eastAsia" w:ascii="仿宋" w:hAnsi="仿宋" w:eastAsia="仿宋" w:cs="宋体"/>
                <w:color w:val="000000"/>
                <w:kern w:val="0"/>
                <w:sz w:val="18"/>
                <w:szCs w:val="18"/>
              </w:rPr>
              <w:t>第十四条</w:t>
            </w:r>
            <w:r>
              <w:rPr>
                <w:rFonts w:hint="eastAsia" w:ascii="仿宋" w:hAnsi="仿宋" w:eastAsia="仿宋" w:cs="宋体"/>
                <w:color w:val="000000"/>
                <w:kern w:val="0"/>
                <w:sz w:val="18"/>
                <w:szCs w:val="18"/>
                <w:lang w:val="en-US" w:eastAsia="zh-CN"/>
              </w:rPr>
              <w:t>、《建设工程消防监督管理规定》（公安部119号令）</w:t>
            </w:r>
            <w:r>
              <w:rPr>
                <w:rFonts w:hint="eastAsia" w:ascii="仿宋" w:hAnsi="仿宋" w:eastAsia="仿宋" w:cs="宋体"/>
                <w:color w:val="000000"/>
                <w:kern w:val="0"/>
                <w:sz w:val="18"/>
                <w:szCs w:val="18"/>
              </w:rPr>
              <w:t>第</w:t>
            </w:r>
            <w:r>
              <w:rPr>
                <w:rFonts w:hint="eastAsia" w:ascii="仿宋" w:hAnsi="仿宋" w:eastAsia="仿宋" w:cs="宋体"/>
                <w:color w:val="000000"/>
                <w:kern w:val="0"/>
                <w:sz w:val="18"/>
                <w:szCs w:val="18"/>
                <w:lang w:eastAsia="zh-CN"/>
              </w:rPr>
              <w:t>二</w:t>
            </w:r>
            <w:r>
              <w:rPr>
                <w:rFonts w:hint="eastAsia" w:ascii="仿宋" w:hAnsi="仿宋" w:eastAsia="仿宋" w:cs="宋体"/>
                <w:color w:val="000000"/>
                <w:kern w:val="0"/>
                <w:sz w:val="18"/>
                <w:szCs w:val="18"/>
              </w:rPr>
              <w:t>十</w:t>
            </w:r>
            <w:r>
              <w:rPr>
                <w:rFonts w:hint="eastAsia" w:ascii="仿宋" w:hAnsi="仿宋" w:eastAsia="仿宋" w:cs="宋体"/>
                <w:color w:val="000000"/>
                <w:kern w:val="0"/>
                <w:sz w:val="18"/>
                <w:szCs w:val="18"/>
                <w:lang w:eastAsia="zh-CN"/>
              </w:rPr>
              <w:t>三</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、《建设工程消防设计审查验收管理暂行规定》第三十三条、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324"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其他</w:t>
            </w:r>
            <w:r>
              <w:rPr>
                <w:rFonts w:hint="eastAsia" w:ascii="仿宋" w:hAnsi="仿宋" w:eastAsia="仿宋" w:cs="宋体"/>
                <w:color w:val="000000"/>
                <w:kern w:val="0"/>
                <w:sz w:val="18"/>
                <w:szCs w:val="18"/>
              </w:rPr>
              <w:t>建设工程消防</w:t>
            </w:r>
            <w:r>
              <w:rPr>
                <w:rFonts w:hint="eastAsia" w:ascii="仿宋" w:hAnsi="仿宋" w:eastAsia="仿宋" w:cs="宋体"/>
                <w:color w:val="000000"/>
                <w:kern w:val="0"/>
                <w:sz w:val="18"/>
                <w:szCs w:val="18"/>
                <w:lang w:eastAsia="zh-CN"/>
              </w:rPr>
              <w:t>设计图纸及技术资料的提供</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0" w:name="_Toc7723"/>
            <w:r>
              <w:rPr>
                <w:rFonts w:hint="eastAsia" w:ascii="仿宋" w:hAnsi="仿宋" w:eastAsia="仿宋" w:cs="宋体"/>
                <w:color w:val="000000"/>
                <w:kern w:val="0"/>
                <w:sz w:val="18"/>
                <w:szCs w:val="18"/>
                <w:lang w:val="en-US" w:eastAsia="zh-CN"/>
              </w:rPr>
              <w:t>《中华人民共和国消防法》</w:t>
            </w:r>
            <w:bookmarkEnd w:id="10"/>
            <w:bookmarkStart w:id="11" w:name="_Toc21175"/>
            <w:r>
              <w:rPr>
                <w:rFonts w:hint="eastAsia" w:ascii="仿宋" w:hAnsi="仿宋" w:eastAsia="仿宋" w:cs="宋体"/>
                <w:color w:val="000000"/>
                <w:kern w:val="0"/>
                <w:sz w:val="18"/>
                <w:szCs w:val="18"/>
                <w:lang w:val="en-US" w:eastAsia="zh-CN"/>
              </w:rPr>
              <w:t>、《建设工程消防监督管理规定》（公安部119号令）</w:t>
            </w:r>
            <w:bookmarkEnd w:id="11"/>
            <w:bookmarkStart w:id="12" w:name="_Toc22468"/>
            <w:r>
              <w:rPr>
                <w:rFonts w:hint="eastAsia" w:ascii="仿宋" w:hAnsi="仿宋" w:eastAsia="仿宋" w:cs="宋体"/>
                <w:color w:val="000000"/>
                <w:kern w:val="0"/>
                <w:sz w:val="18"/>
                <w:szCs w:val="18"/>
                <w:lang w:val="en-US" w:eastAsia="zh-CN"/>
              </w:rPr>
              <w:t>、《建设工程消防设计审查验收管理暂行规定》</w:t>
            </w:r>
            <w:bookmarkEnd w:id="12"/>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244</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防空地下室建设审批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 xml:space="preserve">《中华人民共和国人民防空法》第十四条 </w:t>
            </w:r>
            <w:r>
              <w:rPr>
                <w:rFonts w:hint="eastAsia" w:ascii="仿宋" w:hAnsi="仿宋" w:eastAsia="仿宋" w:cs="宋体"/>
                <w:color w:val="000000"/>
                <w:kern w:val="0"/>
                <w:sz w:val="18"/>
                <w:szCs w:val="18"/>
                <w:lang w:eastAsia="zh-CN"/>
              </w:rPr>
              <w:t>第二十二条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《人民防空工程建设管理规定》第</w:t>
            </w:r>
            <w:r>
              <w:rPr>
                <w:rFonts w:hint="eastAsia" w:ascii="仿宋" w:hAnsi="仿宋" w:eastAsia="仿宋" w:cs="宋体"/>
                <w:color w:val="000000"/>
                <w:kern w:val="0"/>
                <w:sz w:val="18"/>
                <w:szCs w:val="18"/>
                <w:lang w:eastAsia="zh-CN"/>
              </w:rPr>
              <w:t>二</w:t>
            </w:r>
            <w:r>
              <w:rPr>
                <w:rFonts w:hint="eastAsia" w:ascii="仿宋" w:hAnsi="仿宋" w:eastAsia="仿宋" w:cs="宋体"/>
                <w:color w:val="000000"/>
                <w:kern w:val="0"/>
                <w:sz w:val="18"/>
                <w:szCs w:val="18"/>
              </w:rPr>
              <w:t>十二条</w:t>
            </w:r>
            <w:r>
              <w:rPr>
                <w:rFonts w:hint="eastAsia" w:ascii="仿宋" w:hAnsi="仿宋" w:eastAsia="仿宋" w:cs="宋体"/>
                <w:color w:val="000000"/>
                <w:kern w:val="0"/>
                <w:sz w:val="18"/>
                <w:szCs w:val="18"/>
                <w:lang w:val="en-US" w:eastAsia="zh-CN"/>
              </w:rPr>
              <w:t xml:space="preserve"> </w:t>
            </w:r>
            <w:r>
              <w:rPr>
                <w:rFonts w:hint="eastAsia" w:ascii="仿宋" w:hAnsi="仿宋" w:eastAsia="仿宋" w:cs="宋体"/>
                <w:color w:val="000000"/>
                <w:kern w:val="0"/>
                <w:sz w:val="18"/>
                <w:szCs w:val="18"/>
                <w:lang w:eastAsia="zh-CN"/>
              </w:rPr>
              <w:t>第四十六条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lang w:eastAsia="zh-CN"/>
              </w:rPr>
              <w:t>《中共中央国务院中央军委关于加强人民防空工作的决定》第九条</w:t>
            </w:r>
            <w:r>
              <w:rPr>
                <w:rFonts w:hint="eastAsia" w:ascii="仿宋" w:hAnsi="仿宋" w:eastAsia="仿宋" w:cs="宋体"/>
                <w:color w:val="000000"/>
                <w:kern w:val="0"/>
                <w:sz w:val="18"/>
                <w:szCs w:val="18"/>
                <w:lang w:val="en-US" w:eastAsia="zh-CN"/>
              </w:rPr>
              <w:t>、《山西省人民防空工程建设条例》、</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60"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245</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防空地下室易地建设审批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3" w:name="_Toc172"/>
            <w:r>
              <w:rPr>
                <w:rFonts w:hint="eastAsia" w:ascii="仿宋" w:hAnsi="仿宋" w:eastAsia="仿宋" w:cs="宋体"/>
                <w:color w:val="000000"/>
                <w:kern w:val="0"/>
                <w:sz w:val="18"/>
                <w:szCs w:val="18"/>
              </w:rPr>
              <w:t>《人民防空工程建设管理规定》第四十</w:t>
            </w:r>
            <w:r>
              <w:rPr>
                <w:rFonts w:hint="eastAsia" w:ascii="仿宋" w:hAnsi="仿宋" w:eastAsia="仿宋" w:cs="宋体"/>
                <w:color w:val="000000"/>
                <w:kern w:val="0"/>
                <w:sz w:val="18"/>
                <w:szCs w:val="18"/>
                <w:lang w:eastAsia="zh-CN"/>
              </w:rPr>
              <w:t>八</w:t>
            </w:r>
            <w:r>
              <w:rPr>
                <w:rFonts w:hint="eastAsia" w:ascii="仿宋" w:hAnsi="仿宋" w:eastAsia="仿宋" w:cs="宋体"/>
                <w:color w:val="000000"/>
                <w:kern w:val="0"/>
                <w:sz w:val="18"/>
                <w:szCs w:val="18"/>
              </w:rPr>
              <w:t>条</w:t>
            </w:r>
            <w:bookmarkEnd w:id="13"/>
            <w:r>
              <w:rPr>
                <w:rFonts w:hint="eastAsia" w:ascii="仿宋" w:hAnsi="仿宋" w:eastAsia="仿宋" w:cs="宋体"/>
                <w:color w:val="000000"/>
                <w:kern w:val="0"/>
                <w:sz w:val="18"/>
                <w:szCs w:val="18"/>
                <w:lang w:val="en-US" w:eastAsia="zh-CN"/>
              </w:rPr>
              <w:t>、《山西省人民防空工程建设条例》第十四条、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206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246</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numPr>
                <w:ilvl w:val="0"/>
                <w:numId w:val="0"/>
              </w:numPr>
              <w:bidi w:val="0"/>
              <w:jc w:val="both"/>
              <w:rPr>
                <w:rFonts w:hint="eastAsia" w:ascii="仿宋" w:hAnsi="仿宋" w:eastAsia="仿宋" w:cs="宋体"/>
                <w:b w:val="0"/>
                <w:color w:val="000000"/>
                <w:kern w:val="0"/>
                <w:sz w:val="18"/>
                <w:szCs w:val="18"/>
                <w:lang w:val="en-US" w:eastAsia="zh-CN" w:bidi="ar-SA"/>
              </w:rPr>
            </w:pPr>
            <w:bookmarkStart w:id="14" w:name="_Toc26410"/>
            <w:r>
              <w:rPr>
                <w:rFonts w:hint="eastAsia" w:ascii="仿宋" w:hAnsi="仿宋" w:eastAsia="仿宋" w:cs="宋体"/>
                <w:b w:val="0"/>
                <w:color w:val="000000"/>
                <w:kern w:val="0"/>
                <w:sz w:val="18"/>
                <w:szCs w:val="18"/>
                <w:lang w:val="en-US" w:eastAsia="zh-CN" w:bidi="ar-SA"/>
              </w:rPr>
              <w:t>在人防工程上部和口部附近新建建筑物的审批</w:t>
            </w:r>
            <w:bookmarkEnd w:id="14"/>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《山西省实施〈中华人民共和国人民防空法〉办法》、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b w:val="0"/>
                <w:color w:val="000000"/>
                <w:kern w:val="0"/>
                <w:sz w:val="18"/>
                <w:szCs w:val="18"/>
                <w:lang w:val="en-US" w:eastAsia="zh-CN" w:bidi="ar-SA"/>
              </w:rPr>
              <w:t>《政府信息公开条例》。</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247</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建设工程项目报建</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bookmarkStart w:id="15" w:name="_Toc27927"/>
            <w:r>
              <w:rPr>
                <w:rFonts w:hint="eastAsia" w:ascii="仿宋" w:hAnsi="仿宋" w:eastAsia="仿宋" w:cs="宋体"/>
                <w:color w:val="000000"/>
                <w:kern w:val="0"/>
                <w:sz w:val="18"/>
                <w:szCs w:val="18"/>
                <w:lang w:val="en-US" w:eastAsia="zh-CN"/>
              </w:rPr>
              <w:t>《工程建设项目报建管理办法》第二条、《山西省建筑市场管理条例》第十一条</w:t>
            </w:r>
            <w:bookmarkEnd w:id="15"/>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543"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248</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建筑起重机机械备案登记</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bookmarkStart w:id="16" w:name="_Toc1036"/>
            <w:r>
              <w:rPr>
                <w:rFonts w:hint="eastAsia" w:ascii="仿宋" w:hAnsi="仿宋" w:eastAsia="仿宋" w:cs="宋体"/>
                <w:color w:val="000000"/>
                <w:kern w:val="0"/>
                <w:sz w:val="18"/>
                <w:szCs w:val="18"/>
                <w:lang w:val="en-US" w:eastAsia="zh-CN"/>
              </w:rPr>
              <w:t>建质【2008】76号《建筑起重机械备案登记办法》</w:t>
            </w:r>
            <w:bookmarkEnd w:id="16"/>
            <w:bookmarkStart w:id="17" w:name="_Toc2169"/>
            <w:r>
              <w:rPr>
                <w:rFonts w:hint="eastAsia" w:ascii="仿宋" w:hAnsi="仿宋" w:eastAsia="仿宋" w:cs="宋体"/>
                <w:color w:val="000000"/>
                <w:kern w:val="0"/>
                <w:sz w:val="18"/>
                <w:szCs w:val="18"/>
                <w:lang w:val="en-US" w:eastAsia="zh-CN"/>
              </w:rPr>
              <w:t>、晋建建字【2008】424号《建筑起重机械备案登记办法》</w:t>
            </w:r>
            <w:bookmarkEnd w:id="17"/>
            <w:r>
              <w:rPr>
                <w:rFonts w:hint="eastAsia" w:ascii="仿宋" w:hAnsi="仿宋" w:eastAsia="仿宋" w:cs="宋体"/>
                <w:color w:val="000000"/>
                <w:kern w:val="0"/>
                <w:sz w:val="18"/>
                <w:szCs w:val="18"/>
                <w:lang w:val="en-US" w:eastAsia="zh-CN"/>
              </w:rPr>
              <w:t>、建设部令第166号《建筑起重机械安全监督管理规定》、</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ascii="仿宋" w:hAnsi="仿宋" w:eastAsia="仿宋" w:cs="宋体"/>
                <w:color w:val="000000"/>
                <w:kern w:val="0"/>
                <w:sz w:val="18"/>
                <w:szCs w:val="18"/>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249</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3"/>
              <w:bidi w:val="0"/>
              <w:jc w:val="left"/>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非国有资金投资建筑工程项目直接发包备案</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　</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办事指南：主要包括事项名称、设定依据、申请条件、办理材料、办理地点、办理时间、联系电话、办理流程、办理期限、申请行政许可需要提交的全部材料目录及办理情况。</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宋体"/>
                <w:b w:val="0"/>
                <w:color w:val="000000"/>
                <w:kern w:val="0"/>
                <w:sz w:val="18"/>
                <w:szCs w:val="18"/>
                <w:lang w:val="en-US" w:eastAsia="zh-CN" w:bidi="ar-SA"/>
              </w:rPr>
            </w:pPr>
            <w:r>
              <w:rPr>
                <w:rFonts w:hint="eastAsia" w:ascii="仿宋" w:hAnsi="仿宋" w:eastAsia="仿宋" w:cs="宋体"/>
                <w:b w:val="0"/>
                <w:color w:val="000000"/>
                <w:kern w:val="0"/>
                <w:sz w:val="18"/>
                <w:szCs w:val="18"/>
                <w:lang w:val="en-US" w:eastAsia="zh-CN" w:bidi="ar-SA"/>
              </w:rPr>
              <w:t>山西省住房和城乡建设厅关于做好非国有资金投资房屋建筑和市政基础设施工程项目监管工作的通知（晋建市字〔2015〕140号）、临汾市住房和城乡建设局转发省住房城乡建设厅关于做好非国有资金投资房屋建筑和市政基础设施工程项目监管工作的通知（临建建函字〔2015〕211号）、《行政许可法》、《政府信息公开条例》。</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250</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民用建筑节能专项验收备案</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《中华人民共和国节约能源法》第三十四条 第六十八条、《民用建筑节能管理规定》（建设部令第143号）第三条 第二十四条、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251</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工程竣工验收备案</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《房屋建筑工程和市政基础设施工程竣工验收与备案管理暂行规定》、</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252</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燃气经营者改动市政燃气设施审批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《城镇燃气管理条例》（2010年国务院令第583号）第三十八条、《国务院关于第六批取消和调整行政审批项目的审定》（国发[2012]52号）》、</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253</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对取用城市规划区内地下水的许可</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numPr>
                <w:ilvl w:val="0"/>
                <w:numId w:val="0"/>
              </w:numPr>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《城市地下水开发利用保护管理规定》</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254</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临时占用人行道审批（非工程施工）</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国务院《城市市容和环境管理条例》第十四条、《山西省城市市容和环境卫生管理实施办法》第十四条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350"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255</w:t>
            </w:r>
          </w:p>
        </w:tc>
        <w:tc>
          <w:tcPr>
            <w:tcW w:w="883"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环境卫生设施拆迁方案审批</w:t>
            </w:r>
          </w:p>
        </w:tc>
        <w:tc>
          <w:tcPr>
            <w:tcW w:w="804"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val="en-US" w:eastAsia="zh-CN"/>
              </w:rPr>
              <w:t>《固体废物污染环境防治法》（中华人民共和国主席令第三十一号）第四十四条、《城市市容和环境卫生管理条例》（1992年国务院第101号令发布）第二十二条、</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nil"/>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256</w:t>
            </w:r>
          </w:p>
        </w:tc>
        <w:tc>
          <w:tcPr>
            <w:tcW w:w="883"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城市绿化工程设计方案审批</w:t>
            </w:r>
          </w:p>
        </w:tc>
        <w:tc>
          <w:tcPr>
            <w:tcW w:w="804"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058" w:type="dxa"/>
            <w:gridSpan w:val="4"/>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nil"/>
              <w:left w:val="nil"/>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城市绿化条例》（国务院676号令）第</w:t>
            </w:r>
            <w:r>
              <w:rPr>
                <w:rFonts w:hint="eastAsia" w:ascii="仿宋" w:hAnsi="仿宋" w:eastAsia="仿宋" w:cs="宋体"/>
                <w:color w:val="000000"/>
                <w:kern w:val="0"/>
                <w:sz w:val="18"/>
                <w:szCs w:val="18"/>
                <w:lang w:eastAsia="zh-CN"/>
              </w:rPr>
              <w:t>十一</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《山西省城市绿化实施办法》（省政府257号令）第</w:t>
            </w:r>
            <w:r>
              <w:rPr>
                <w:rFonts w:hint="eastAsia" w:ascii="仿宋" w:hAnsi="仿宋" w:eastAsia="仿宋" w:cs="宋体"/>
                <w:color w:val="000000"/>
                <w:kern w:val="0"/>
                <w:sz w:val="18"/>
                <w:szCs w:val="18"/>
                <w:lang w:eastAsia="zh-CN"/>
              </w:rPr>
              <w:t>十</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《城市绿化规划建设指标的规定》（城建1993-784号）第</w:t>
            </w:r>
            <w:r>
              <w:rPr>
                <w:rFonts w:hint="eastAsia" w:ascii="仿宋" w:hAnsi="仿宋" w:eastAsia="仿宋" w:cs="宋体"/>
                <w:color w:val="000000"/>
                <w:kern w:val="0"/>
                <w:sz w:val="18"/>
                <w:szCs w:val="18"/>
                <w:lang w:eastAsia="zh-CN"/>
              </w:rPr>
              <w:t>五</w:t>
            </w:r>
            <w:r>
              <w:rPr>
                <w:rFonts w:hint="eastAsia" w:ascii="仿宋" w:hAnsi="仿宋" w:eastAsia="仿宋" w:cs="宋体"/>
                <w:color w:val="000000"/>
                <w:kern w:val="0"/>
                <w:sz w:val="18"/>
                <w:szCs w:val="18"/>
              </w:rPr>
              <w:t>条</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nil"/>
              <w:left w:val="nil"/>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257</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工程建设涉及城市绿地、树木审批</w:t>
            </w:r>
          </w:p>
          <w:p>
            <w:pPr>
              <w:widowControl/>
              <w:jc w:val="left"/>
              <w:rPr>
                <w:rFonts w:hint="eastAsia" w:ascii="仿宋" w:hAnsi="仿宋" w:eastAsia="仿宋" w:cs="宋体"/>
                <w:color w:val="000000"/>
                <w:kern w:val="0"/>
                <w:sz w:val="18"/>
                <w:szCs w:val="18"/>
                <w:lang w:eastAsia="zh-CN"/>
              </w:rPr>
            </w:pP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　</w:t>
            </w:r>
            <w:r>
              <w:rPr>
                <w:rFonts w:hint="eastAsia" w:ascii="仿宋" w:hAnsi="仿宋" w:eastAsia="仿宋" w:cs="宋体"/>
                <w:color w:val="000000"/>
                <w:kern w:val="0"/>
                <w:sz w:val="18"/>
                <w:szCs w:val="18"/>
                <w:lang w:eastAsia="zh-CN"/>
              </w:rPr>
              <w:t>原名称：“</w:t>
            </w:r>
            <w:r>
              <w:rPr>
                <w:rFonts w:hint="eastAsia" w:ascii="仿宋" w:hAnsi="仿宋" w:eastAsia="仿宋" w:cs="宋体"/>
                <w:color w:val="000000"/>
                <w:kern w:val="0"/>
                <w:sz w:val="18"/>
                <w:szCs w:val="18"/>
              </w:rPr>
              <w:t>占用城市绿地和砍伐、迁移城市树木审批</w:t>
            </w:r>
            <w:r>
              <w:rPr>
                <w:rFonts w:hint="eastAsia" w:ascii="仿宋" w:hAnsi="仿宋" w:eastAsia="仿宋" w:cs="宋体"/>
                <w:color w:val="000000"/>
                <w:kern w:val="0"/>
                <w:sz w:val="18"/>
                <w:szCs w:val="18"/>
                <w:lang w:eastAsia="zh-CN"/>
              </w:rPr>
              <w:t>”</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eastAsia="zh-CN"/>
              </w:rPr>
            </w:pPr>
            <w:bookmarkStart w:id="18" w:name="_Toc31904"/>
            <w:r>
              <w:rPr>
                <w:rFonts w:hint="eastAsia" w:ascii="仿宋" w:hAnsi="仿宋" w:eastAsia="仿宋" w:cs="宋体"/>
                <w:color w:val="000000"/>
                <w:kern w:val="0"/>
                <w:sz w:val="18"/>
                <w:szCs w:val="18"/>
              </w:rPr>
              <w:t>《城市绿化条例》（国务院676号令）第</w:t>
            </w:r>
            <w:r>
              <w:rPr>
                <w:rFonts w:hint="eastAsia" w:ascii="仿宋" w:hAnsi="仿宋" w:eastAsia="仿宋" w:cs="宋体"/>
                <w:color w:val="000000"/>
                <w:kern w:val="0"/>
                <w:sz w:val="18"/>
                <w:szCs w:val="18"/>
                <w:lang w:eastAsia="zh-CN"/>
              </w:rPr>
              <w:t>十九</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二十</w:t>
            </w:r>
            <w:r>
              <w:rPr>
                <w:rFonts w:hint="eastAsia" w:ascii="仿宋" w:hAnsi="仿宋" w:eastAsia="仿宋" w:cs="宋体"/>
                <w:color w:val="000000"/>
                <w:kern w:val="0"/>
                <w:sz w:val="18"/>
                <w:szCs w:val="18"/>
              </w:rPr>
              <w:t>条</w:t>
            </w:r>
            <w:bookmarkEnd w:id="18"/>
            <w:bookmarkStart w:id="19" w:name="_Toc16336"/>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《山西省城市绿化实施办法》（省政府257号令）第</w:t>
            </w:r>
            <w:r>
              <w:rPr>
                <w:rFonts w:hint="eastAsia" w:ascii="仿宋" w:hAnsi="仿宋" w:eastAsia="仿宋" w:cs="宋体"/>
                <w:color w:val="000000"/>
                <w:kern w:val="0"/>
                <w:sz w:val="18"/>
                <w:szCs w:val="18"/>
                <w:lang w:eastAsia="zh-CN"/>
              </w:rPr>
              <w:t>十三</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十四</w:t>
            </w:r>
            <w:r>
              <w:rPr>
                <w:rFonts w:hint="eastAsia" w:ascii="仿宋" w:hAnsi="仿宋" w:eastAsia="仿宋" w:cs="宋体"/>
                <w:color w:val="000000"/>
                <w:kern w:val="0"/>
                <w:sz w:val="18"/>
                <w:szCs w:val="18"/>
              </w:rPr>
              <w:t>条</w:t>
            </w:r>
            <w:bookmarkEnd w:id="19"/>
            <w:bookmarkStart w:id="20" w:name="_Toc22237"/>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《临汾市城市绿化管理办法》第</w:t>
            </w:r>
            <w:r>
              <w:rPr>
                <w:rFonts w:hint="eastAsia" w:ascii="仿宋" w:hAnsi="仿宋" w:eastAsia="仿宋" w:cs="宋体"/>
                <w:color w:val="000000"/>
                <w:kern w:val="0"/>
                <w:sz w:val="18"/>
                <w:szCs w:val="18"/>
                <w:lang w:eastAsia="zh-CN"/>
              </w:rPr>
              <w:t>十六</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eastAsia="zh-CN"/>
              </w:rPr>
              <w:t>十八</w:t>
            </w:r>
            <w:r>
              <w:rPr>
                <w:rFonts w:hint="eastAsia" w:ascii="仿宋" w:hAnsi="仿宋" w:eastAsia="仿宋" w:cs="宋体"/>
                <w:color w:val="000000"/>
                <w:kern w:val="0"/>
                <w:sz w:val="18"/>
                <w:szCs w:val="18"/>
              </w:rPr>
              <w:t>条</w:t>
            </w:r>
            <w:bookmarkEnd w:id="20"/>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b/>
                <w:bCs/>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gridBefore w:val="1"/>
          <w:gridAfter w:val="5"/>
          <w:wBefore w:w="87" w:type="dxa"/>
          <w:wAfter w:w="290" w:type="dxa"/>
          <w:trHeight w:val="1095" w:hRule="atLeast"/>
          <w:jc w:val="center"/>
        </w:trPr>
        <w:tc>
          <w:tcPr>
            <w:tcW w:w="5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258</w:t>
            </w:r>
          </w:p>
        </w:tc>
        <w:tc>
          <w:tcPr>
            <w:tcW w:w="88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利用县政府各类投资资金建设的项目审批</w:t>
            </w:r>
          </w:p>
        </w:tc>
        <w:tc>
          <w:tcPr>
            <w:tcW w:w="80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1、项目建议书审批；2、可行性研究报告审批；3、初步设计审批</w:t>
            </w:r>
          </w:p>
        </w:tc>
        <w:tc>
          <w:tcPr>
            <w:tcW w:w="405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办事指南：主要包括事项名称、设定依据、申请条件、办理材料、办理地点、办理时间、联系电话、办理流程、办理期限、申请行政许可需要提交的全部材料目录及办理情况</w:t>
            </w:r>
            <w:r>
              <w:rPr>
                <w:rFonts w:hint="eastAsia" w:ascii="仿宋" w:hAnsi="仿宋" w:eastAsia="仿宋" w:cs="宋体"/>
                <w:color w:val="000000"/>
                <w:kern w:val="0"/>
                <w:sz w:val="18"/>
                <w:szCs w:val="18"/>
                <w:lang w:eastAsia="zh-CN"/>
              </w:rPr>
              <w:t>。</w:t>
            </w:r>
          </w:p>
        </w:tc>
        <w:tc>
          <w:tcPr>
            <w:tcW w:w="212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《山西省政府投资管理办法》、</w:t>
            </w:r>
            <w:r>
              <w:rPr>
                <w:rFonts w:hint="eastAsia" w:ascii="仿宋" w:hAnsi="仿宋" w:eastAsia="仿宋" w:cs="宋体"/>
                <w:color w:val="000000"/>
                <w:kern w:val="0"/>
                <w:sz w:val="18"/>
                <w:szCs w:val="18"/>
              </w:rPr>
              <w:t>《行政许可法》</w:t>
            </w:r>
            <w:r>
              <w:rPr>
                <w:rFonts w:hint="eastAsia" w:ascii="仿宋" w:hAnsi="仿宋" w:eastAsia="仿宋" w:cs="宋体"/>
                <w:color w:val="000000"/>
                <w:kern w:val="0"/>
                <w:sz w:val="18"/>
                <w:szCs w:val="18"/>
                <w:lang w:eastAsia="zh-CN"/>
              </w:rPr>
              <w:t>、</w:t>
            </w:r>
            <w:r>
              <w:rPr>
                <w:rFonts w:hint="eastAsia" w:ascii="仿宋" w:hAnsi="仿宋" w:eastAsia="仿宋" w:cs="宋体"/>
                <w:color w:val="000000"/>
                <w:kern w:val="0"/>
                <w:sz w:val="18"/>
                <w:szCs w:val="18"/>
              </w:rPr>
              <w:t>《政府信息公开条例》</w:t>
            </w:r>
            <w:r>
              <w:rPr>
                <w:rFonts w:hint="eastAsia" w:ascii="仿宋" w:hAnsi="仿宋" w:eastAsia="仿宋" w:cs="宋体"/>
                <w:color w:val="000000"/>
                <w:kern w:val="0"/>
                <w:sz w:val="18"/>
                <w:szCs w:val="18"/>
                <w:lang w:eastAsia="zh-CN"/>
              </w:rPr>
              <w:t>。</w:t>
            </w:r>
          </w:p>
        </w:tc>
        <w:tc>
          <w:tcPr>
            <w:tcW w:w="97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及时公开</w:t>
            </w:r>
          </w:p>
        </w:tc>
        <w:tc>
          <w:tcPr>
            <w:tcW w:w="79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eastAsia="zh-CN"/>
              </w:rPr>
              <w:t>襄汾</w:t>
            </w:r>
            <w:r>
              <w:rPr>
                <w:rFonts w:hint="eastAsia" w:ascii="仿宋" w:hAnsi="仿宋" w:eastAsia="仿宋" w:cs="宋体"/>
                <w:color w:val="000000"/>
                <w:kern w:val="0"/>
                <w:sz w:val="18"/>
                <w:szCs w:val="18"/>
              </w:rPr>
              <w:t>县行政审批服务管理局</w:t>
            </w:r>
          </w:p>
        </w:tc>
        <w:tc>
          <w:tcPr>
            <w:tcW w:w="161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政府网站</w:t>
            </w:r>
          </w:p>
          <w:p>
            <w:pPr>
              <w:widowControl/>
              <w:jc w:val="left"/>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lang w:eastAsia="zh-CN"/>
              </w:rPr>
              <w:t>微信公众号</w:t>
            </w:r>
          </w:p>
          <w:p>
            <w:pPr>
              <w:spacing w:line="24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政务服务中心 </w:t>
            </w:r>
          </w:p>
          <w:p>
            <w:pPr>
              <w:spacing w:line="240" w:lineRule="exact"/>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lang w:val="en-US" w:eastAsia="zh-CN"/>
              </w:rPr>
              <w:t>一体化政务服务平台</w:t>
            </w:r>
          </w:p>
        </w:tc>
        <w:tc>
          <w:tcPr>
            <w:tcW w:w="53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6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c>
          <w:tcPr>
            <w:tcW w:w="54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w:t>
            </w:r>
          </w:p>
        </w:tc>
        <w:tc>
          <w:tcPr>
            <w:tcW w:w="34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rPr>
              <w:t>　</w:t>
            </w:r>
          </w:p>
        </w:tc>
      </w:tr>
    </w:tbl>
    <w:p/>
    <w:p/>
    <w:sectPr>
      <w:pgSz w:w="16838" w:h="11906" w:orient="landscape"/>
      <w:pgMar w:top="1576"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Sans Narrow">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TIyNGQyOGY3NDI4YTkwOGM2ZjM3YzVlNWYwMTcifQ=="/>
  </w:docVars>
  <w:rsids>
    <w:rsidRoot w:val="00000000"/>
    <w:rsid w:val="0036432A"/>
    <w:rsid w:val="00642EC9"/>
    <w:rsid w:val="0140507B"/>
    <w:rsid w:val="02652A9D"/>
    <w:rsid w:val="03135760"/>
    <w:rsid w:val="06DA09E8"/>
    <w:rsid w:val="074148A5"/>
    <w:rsid w:val="07A66670"/>
    <w:rsid w:val="085B48B6"/>
    <w:rsid w:val="09AB2F9F"/>
    <w:rsid w:val="0AC34334"/>
    <w:rsid w:val="0B360F77"/>
    <w:rsid w:val="0B3D2875"/>
    <w:rsid w:val="0BD107CB"/>
    <w:rsid w:val="0C385D1A"/>
    <w:rsid w:val="0C85728C"/>
    <w:rsid w:val="0CEB4F10"/>
    <w:rsid w:val="0D0E48A4"/>
    <w:rsid w:val="0D604E46"/>
    <w:rsid w:val="0E097B78"/>
    <w:rsid w:val="0F451952"/>
    <w:rsid w:val="11153B5B"/>
    <w:rsid w:val="11B5685C"/>
    <w:rsid w:val="11C72B64"/>
    <w:rsid w:val="123C4DAD"/>
    <w:rsid w:val="12847696"/>
    <w:rsid w:val="12E27658"/>
    <w:rsid w:val="13447B63"/>
    <w:rsid w:val="148C6C32"/>
    <w:rsid w:val="14D54172"/>
    <w:rsid w:val="16804F1F"/>
    <w:rsid w:val="16D51094"/>
    <w:rsid w:val="16FFDFFB"/>
    <w:rsid w:val="186B3689"/>
    <w:rsid w:val="18D05FB9"/>
    <w:rsid w:val="193B53C8"/>
    <w:rsid w:val="1A0E5FE8"/>
    <w:rsid w:val="1A731090"/>
    <w:rsid w:val="1AEE2040"/>
    <w:rsid w:val="21621621"/>
    <w:rsid w:val="21851A6F"/>
    <w:rsid w:val="21E27957"/>
    <w:rsid w:val="22B00F64"/>
    <w:rsid w:val="24F33A1E"/>
    <w:rsid w:val="2A9E05DA"/>
    <w:rsid w:val="2B2E3B6F"/>
    <w:rsid w:val="2BD447B1"/>
    <w:rsid w:val="2BF53B1A"/>
    <w:rsid w:val="2D2A2DF2"/>
    <w:rsid w:val="2D8C2CFF"/>
    <w:rsid w:val="2E09420C"/>
    <w:rsid w:val="2ED61D9C"/>
    <w:rsid w:val="2ED720F5"/>
    <w:rsid w:val="2EE65502"/>
    <w:rsid w:val="2F0A38AC"/>
    <w:rsid w:val="2FBC02F5"/>
    <w:rsid w:val="2FE95E4F"/>
    <w:rsid w:val="315102D7"/>
    <w:rsid w:val="318361D8"/>
    <w:rsid w:val="31980D5E"/>
    <w:rsid w:val="32144E1D"/>
    <w:rsid w:val="32887C8B"/>
    <w:rsid w:val="3297582A"/>
    <w:rsid w:val="34665658"/>
    <w:rsid w:val="34AB283B"/>
    <w:rsid w:val="34D36185"/>
    <w:rsid w:val="35DA6396"/>
    <w:rsid w:val="35FF3D72"/>
    <w:rsid w:val="36D7221B"/>
    <w:rsid w:val="378A1F4A"/>
    <w:rsid w:val="37D51C25"/>
    <w:rsid w:val="38547B25"/>
    <w:rsid w:val="39606752"/>
    <w:rsid w:val="39992D80"/>
    <w:rsid w:val="39A56B14"/>
    <w:rsid w:val="39CF00F8"/>
    <w:rsid w:val="3B071341"/>
    <w:rsid w:val="3C352064"/>
    <w:rsid w:val="3CD4508A"/>
    <w:rsid w:val="3D7A79D7"/>
    <w:rsid w:val="3E110AB7"/>
    <w:rsid w:val="3E7F7434"/>
    <w:rsid w:val="3EAC4AC4"/>
    <w:rsid w:val="3FF22EB9"/>
    <w:rsid w:val="40062187"/>
    <w:rsid w:val="40EA5F9A"/>
    <w:rsid w:val="41242195"/>
    <w:rsid w:val="41285337"/>
    <w:rsid w:val="433152FE"/>
    <w:rsid w:val="43FB1E72"/>
    <w:rsid w:val="45783DE7"/>
    <w:rsid w:val="45B20466"/>
    <w:rsid w:val="465A6439"/>
    <w:rsid w:val="46826A0A"/>
    <w:rsid w:val="47072FAE"/>
    <w:rsid w:val="47DA5174"/>
    <w:rsid w:val="47DB30F3"/>
    <w:rsid w:val="49FF3725"/>
    <w:rsid w:val="4A0D2056"/>
    <w:rsid w:val="4A3411FB"/>
    <w:rsid w:val="4A3F222D"/>
    <w:rsid w:val="4A3F7DD0"/>
    <w:rsid w:val="4A962F2D"/>
    <w:rsid w:val="4ADF0E1C"/>
    <w:rsid w:val="4B127EC1"/>
    <w:rsid w:val="4BAA40B0"/>
    <w:rsid w:val="4BE54393"/>
    <w:rsid w:val="4D3F68E3"/>
    <w:rsid w:val="4DF11768"/>
    <w:rsid w:val="4E831C73"/>
    <w:rsid w:val="4EE063D3"/>
    <w:rsid w:val="4F722248"/>
    <w:rsid w:val="4F9740E7"/>
    <w:rsid w:val="4F9B5207"/>
    <w:rsid w:val="4F9C6A88"/>
    <w:rsid w:val="50F02293"/>
    <w:rsid w:val="5174587D"/>
    <w:rsid w:val="519E7EC6"/>
    <w:rsid w:val="51A019DB"/>
    <w:rsid w:val="51A56B4F"/>
    <w:rsid w:val="52A3109A"/>
    <w:rsid w:val="53E73A06"/>
    <w:rsid w:val="549F4809"/>
    <w:rsid w:val="54EC6C16"/>
    <w:rsid w:val="5520448C"/>
    <w:rsid w:val="56195D9A"/>
    <w:rsid w:val="56E2749D"/>
    <w:rsid w:val="583003FF"/>
    <w:rsid w:val="58E83662"/>
    <w:rsid w:val="59957507"/>
    <w:rsid w:val="5AAC0188"/>
    <w:rsid w:val="5B6F06B2"/>
    <w:rsid w:val="5C376689"/>
    <w:rsid w:val="5CD565E9"/>
    <w:rsid w:val="5D5B5969"/>
    <w:rsid w:val="5D5D7F7E"/>
    <w:rsid w:val="5D7E474D"/>
    <w:rsid w:val="5E257D10"/>
    <w:rsid w:val="5FA81FC9"/>
    <w:rsid w:val="602B218D"/>
    <w:rsid w:val="60BD634B"/>
    <w:rsid w:val="61426E47"/>
    <w:rsid w:val="644B2A1D"/>
    <w:rsid w:val="645D1693"/>
    <w:rsid w:val="65E1313C"/>
    <w:rsid w:val="65FE1B7A"/>
    <w:rsid w:val="66404A4D"/>
    <w:rsid w:val="66A34311"/>
    <w:rsid w:val="68A03EE1"/>
    <w:rsid w:val="6AA24881"/>
    <w:rsid w:val="6AAA1C7C"/>
    <w:rsid w:val="6AF2393B"/>
    <w:rsid w:val="6B1F0F64"/>
    <w:rsid w:val="6B5646FF"/>
    <w:rsid w:val="6B745330"/>
    <w:rsid w:val="6C4A1E95"/>
    <w:rsid w:val="6C7C1F77"/>
    <w:rsid w:val="6CA71E68"/>
    <w:rsid w:val="6E68642E"/>
    <w:rsid w:val="6FEE5C18"/>
    <w:rsid w:val="700075DD"/>
    <w:rsid w:val="705E2581"/>
    <w:rsid w:val="70CE57D0"/>
    <w:rsid w:val="722C52C5"/>
    <w:rsid w:val="72540F1D"/>
    <w:rsid w:val="728D02E8"/>
    <w:rsid w:val="738D007C"/>
    <w:rsid w:val="74E23225"/>
    <w:rsid w:val="755B6800"/>
    <w:rsid w:val="757D3C39"/>
    <w:rsid w:val="777A1E39"/>
    <w:rsid w:val="781E0394"/>
    <w:rsid w:val="789D44B0"/>
    <w:rsid w:val="79582C1A"/>
    <w:rsid w:val="7AC34054"/>
    <w:rsid w:val="7B9C0261"/>
    <w:rsid w:val="7BC03203"/>
    <w:rsid w:val="7BCF2452"/>
    <w:rsid w:val="7C1F7A38"/>
    <w:rsid w:val="7C2D0274"/>
    <w:rsid w:val="7DE41E42"/>
    <w:rsid w:val="7E733EBF"/>
    <w:rsid w:val="7E87504C"/>
    <w:rsid w:val="7FC3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napToGrid w:val="0"/>
      <w:spacing w:before="260" w:beforeLines="0" w:beforeAutospacing="0" w:after="140" w:afterLines="0" w:afterAutospacing="0" w:line="360"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22"/>
    <w:rPr>
      <w:b/>
    </w:rPr>
  </w:style>
  <w:style w:type="paragraph" w:customStyle="1" w:styleId="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szCs w:val="22"/>
      <w:lang w:val="en-US" w:eastAsia="zh-CN" w:bidi="ar-SA"/>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ascii="Verdana" w:hAnsi="Verdana" w:cs="Verdana"/>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55121</Words>
  <Characters>56065</Characters>
  <Lines>0</Lines>
  <Paragraphs>0</Paragraphs>
  <TotalTime>16</TotalTime>
  <ScaleCrop>false</ScaleCrop>
  <LinksUpToDate>false</LinksUpToDate>
  <CharactersWithSpaces>56778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2020-11-10T23:14:00Z</dcterms:created>
  <dc:creator>Administrator</dc:creator>
  <cp:lastModifiedBy>kylin</cp:lastModifiedBy>
  <dcterms:modified xsi:type="dcterms:W3CDTF">2023-02-15T16:43:34Z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82A112E4FC8A49D1AAB86CCA00533D1A</vt:lpwstr>
  </property>
</Properties>
</file>