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2"/>
        <w:jc w:val="center"/>
        <w:textAlignment w:val="auto"/>
        <w:rPr>
          <w:rStyle w:val="7"/>
          <w:rFonts w:ascii="Helvetica" w:hAnsi="Helvetica" w:cs="Helvetica"/>
          <w:color w:val="000000"/>
          <w:sz w:val="44"/>
          <w:szCs w:val="44"/>
        </w:rPr>
      </w:pPr>
      <w:r>
        <w:rPr>
          <w:rStyle w:val="7"/>
          <w:rFonts w:hint="eastAsia" w:ascii="Helvetica" w:hAnsi="Helvetica" w:cs="Helvetica"/>
          <w:color w:val="000000"/>
          <w:sz w:val="44"/>
          <w:szCs w:val="44"/>
        </w:rPr>
        <w:t>襄汾县</w:t>
      </w:r>
      <w:r>
        <w:rPr>
          <w:rStyle w:val="7"/>
          <w:rFonts w:ascii="Helvetica" w:hAnsi="Helvetica" w:cs="Helvetica"/>
          <w:color w:val="000000"/>
          <w:sz w:val="44"/>
          <w:szCs w:val="44"/>
        </w:rPr>
        <w:t>推进海绵城市建设管理实施方案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2"/>
        <w:jc w:val="center"/>
        <w:textAlignment w:val="auto"/>
        <w:rPr>
          <w:rStyle w:val="7"/>
          <w:rFonts w:hint="default" w:ascii="Helvetica" w:hAnsi="Helvetica" w:eastAsia="宋体" w:cs="Helvetica"/>
          <w:color w:val="000000"/>
          <w:sz w:val="44"/>
          <w:szCs w:val="44"/>
          <w:lang w:val="en-US" w:eastAsia="zh-CN"/>
        </w:rPr>
      </w:pPr>
      <w:r>
        <w:rPr>
          <w:rStyle w:val="7"/>
          <w:rFonts w:hint="eastAsia" w:ascii="Helvetica" w:hAnsi="Helvetica" w:cs="Helvetica"/>
          <w:color w:val="000000"/>
          <w:sz w:val="44"/>
          <w:szCs w:val="44"/>
          <w:lang w:val="en-US" w:eastAsia="zh-CN"/>
        </w:rPr>
        <w:t>(征求意见稿)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Fonts w:ascii="仿宋" w:hAnsi="仿宋" w:eastAsia="仿宋" w:cs="Helvetica"/>
          <w:color w:val="000000"/>
          <w:sz w:val="32"/>
          <w:szCs w:val="32"/>
        </w:rPr>
        <w:t>海绵城市是指通过加强城市规划建设管理，充分发挥建筑、道路和绿地、水系等生态系统对雨水的吸纳、蓄渗和缓释作用，有效控制雨水径流，实现自然积存、自然渗透、自然净化的城市发展方式。为进一步推进我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>县</w:t>
      </w:r>
      <w:r>
        <w:rPr>
          <w:rFonts w:ascii="仿宋" w:hAnsi="仿宋" w:eastAsia="仿宋" w:cs="Helvetica"/>
          <w:color w:val="000000"/>
          <w:sz w:val="32"/>
          <w:szCs w:val="32"/>
        </w:rPr>
        <w:t>海绵城市建设管理工作，加强水资源节约和集约利用，涵养水资源，提高城市防涝能力，保护和改善城市生态环境，结合我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>县</w:t>
      </w:r>
      <w:r>
        <w:rPr>
          <w:rFonts w:ascii="仿宋" w:hAnsi="仿宋" w:eastAsia="仿宋" w:cs="Helvetica"/>
          <w:color w:val="000000"/>
          <w:sz w:val="32"/>
          <w:szCs w:val="32"/>
        </w:rPr>
        <w:t>实际,现制定如下实施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>方案</w:t>
      </w:r>
      <w:r>
        <w:rPr>
          <w:rFonts w:ascii="仿宋" w:hAnsi="仿宋" w:eastAsia="仿宋" w:cs="Helvetica"/>
          <w:color w:val="000000"/>
          <w:sz w:val="32"/>
          <w:szCs w:val="32"/>
        </w:rPr>
        <w:t>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Style w:val="7"/>
          <w:rFonts w:ascii="仿宋" w:hAnsi="仿宋" w:eastAsia="仿宋" w:cs="Helvetica"/>
          <w:color w:val="000000"/>
          <w:sz w:val="32"/>
          <w:szCs w:val="32"/>
        </w:rPr>
        <w:t>一、指导思想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Fonts w:ascii="仿宋" w:hAnsi="仿宋" w:eastAsia="仿宋" w:cs="Helvetica"/>
          <w:color w:val="000000"/>
          <w:sz w:val="32"/>
          <w:szCs w:val="32"/>
        </w:rPr>
        <w:t>深入贯彻落实国家、省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>、市</w:t>
      </w:r>
      <w:r>
        <w:rPr>
          <w:rFonts w:ascii="仿宋" w:hAnsi="仿宋" w:eastAsia="仿宋" w:cs="Helvetica"/>
          <w:color w:val="000000"/>
          <w:sz w:val="32"/>
          <w:szCs w:val="32"/>
        </w:rPr>
        <w:t>关于推进海绵城市建设管理的有关要求，坚持以创新、协调、绿色、开放、共享的发展理念为引领，科学规划和统筹实施建筑与小区、道路与广场、城市绿地与公园、城市水系统建设与改造，努力实现海绵城市渗、滞、蓄、净、用、排的功能。构建海绵城市建设综合治理体系，实现城市生态发展的良性循环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Style w:val="7"/>
          <w:rFonts w:ascii="仿宋" w:hAnsi="仿宋" w:eastAsia="仿宋" w:cs="Helvetica"/>
          <w:color w:val="000000"/>
          <w:sz w:val="32"/>
          <w:szCs w:val="32"/>
        </w:rPr>
        <w:t>二、总体要求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Style w:val="7"/>
          <w:rFonts w:ascii="仿宋" w:hAnsi="仿宋" w:eastAsia="仿宋" w:cs="Helvetica"/>
          <w:color w:val="000000"/>
          <w:sz w:val="32"/>
          <w:szCs w:val="32"/>
        </w:rPr>
        <w:t>(一)基本原则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Style w:val="7"/>
          <w:rFonts w:ascii="仿宋" w:hAnsi="仿宋" w:eastAsia="仿宋" w:cs="Helvetica"/>
          <w:color w:val="000000"/>
          <w:sz w:val="32"/>
          <w:szCs w:val="32"/>
        </w:rPr>
        <w:t>1.规划引领,系统布局。</w:t>
      </w:r>
      <w:r>
        <w:rPr>
          <w:rFonts w:ascii="仿宋" w:hAnsi="仿宋" w:eastAsia="仿宋" w:cs="Helvetica"/>
          <w:color w:val="000000"/>
          <w:sz w:val="32"/>
          <w:szCs w:val="32"/>
        </w:rPr>
        <w:t>在城市总体规划和城市水系统规划、绿地系统规划、道路交通规划、排水防涝规划等各层级规划中落实海绵城市建设、低影响开发雨水系统建设的内容,先规划后建设,发挥城市规划在海绵城市建设中的控制和引领作用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Style w:val="7"/>
          <w:rFonts w:ascii="仿宋" w:hAnsi="仿宋" w:eastAsia="仿宋" w:cs="Helvetica"/>
          <w:color w:val="000000"/>
          <w:sz w:val="32"/>
          <w:szCs w:val="32"/>
        </w:rPr>
        <w:t>2.因地制宜,生态优先。</w:t>
      </w:r>
      <w:r>
        <w:rPr>
          <w:rFonts w:ascii="仿宋" w:hAnsi="仿宋" w:eastAsia="仿宋" w:cs="Helvetica"/>
          <w:color w:val="000000"/>
          <w:sz w:val="32"/>
          <w:szCs w:val="32"/>
        </w:rPr>
        <w:t>结合我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>县</w:t>
      </w:r>
      <w:r>
        <w:rPr>
          <w:rFonts w:ascii="仿宋" w:hAnsi="仿宋" w:eastAsia="仿宋" w:cs="Helvetica"/>
          <w:color w:val="000000"/>
          <w:sz w:val="32"/>
          <w:szCs w:val="32"/>
        </w:rPr>
        <w:t>生态条件,注重对城市原有生态系统的保护和修复,因地制宜采取“渗、滞、蓄、净、用、排”等措施,科学选用下沉式绿地、雨水湿地、透水铺装等低影响开发设施及其组合系统,实现雨水的自然积存、自然渗透、自然净化和可持续水循环,提高水生态系统的自然修复能力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Style w:val="7"/>
          <w:rFonts w:ascii="仿宋" w:hAnsi="仿宋" w:eastAsia="仿宋" w:cs="Helvetica"/>
          <w:color w:val="000000"/>
          <w:sz w:val="32"/>
          <w:szCs w:val="32"/>
        </w:rPr>
        <w:t>3.统筹考虑,整体治理。</w:t>
      </w:r>
      <w:r>
        <w:rPr>
          <w:rFonts w:ascii="仿宋" w:hAnsi="仿宋" w:eastAsia="仿宋" w:cs="Helvetica"/>
          <w:color w:val="000000"/>
          <w:sz w:val="32"/>
          <w:szCs w:val="32"/>
        </w:rPr>
        <w:t>坚持局部治理与区域整体治理相结合,最大限度地利用雨水资源,科学统筹规划，推进城市水系统、园林绿地系统、道路交通系统、建筑小区系统四大系统衔接与互补。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Style w:val="7"/>
          <w:rFonts w:ascii="仿宋" w:hAnsi="仿宋" w:eastAsia="仿宋" w:cs="Helvetica"/>
          <w:color w:val="000000"/>
          <w:sz w:val="32"/>
          <w:szCs w:val="32"/>
        </w:rPr>
        <w:t>4.政府引导、社会参与。</w:t>
      </w:r>
      <w:r>
        <w:rPr>
          <w:rFonts w:ascii="仿宋" w:hAnsi="仿宋" w:eastAsia="仿宋" w:cs="Helvetica"/>
          <w:color w:val="000000"/>
          <w:sz w:val="32"/>
          <w:szCs w:val="32"/>
        </w:rPr>
        <w:t>发挥市场配置资源的决定性作用和政府的调控引导作用，加大政策支持力度，营造优良发展环境。引导推广政府和社会资本合作(PPP)、特许经营等模式，吸引社会资本广泛参与海绵城市建设。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Style w:val="7"/>
          <w:rFonts w:ascii="仿宋" w:hAnsi="仿宋" w:eastAsia="仿宋" w:cs="Helvetica"/>
          <w:color w:val="000000"/>
          <w:sz w:val="32"/>
          <w:szCs w:val="32"/>
        </w:rPr>
        <w:t>(二) 工作目标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Fonts w:ascii="仿宋" w:hAnsi="仿宋" w:eastAsia="仿宋" w:cs="Helvetica"/>
          <w:color w:val="000000"/>
          <w:sz w:val="32"/>
          <w:szCs w:val="32"/>
        </w:rPr>
        <w:t>通过积极推广和应用低影响开发雨水系统建设模式，最大限度地降低城市开发建设对生态环境的影响，实现将70%的雨水就地消纳利用的目标。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Style w:val="7"/>
          <w:rFonts w:ascii="仿宋" w:hAnsi="仿宋" w:eastAsia="仿宋" w:cs="Helvetica"/>
          <w:color w:val="000000"/>
          <w:sz w:val="32"/>
          <w:szCs w:val="32"/>
        </w:rPr>
        <w:t>三、工作任务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Style w:val="7"/>
          <w:rFonts w:ascii="仿宋" w:hAnsi="仿宋" w:eastAsia="仿宋" w:cs="Helvetica"/>
          <w:color w:val="000000"/>
          <w:sz w:val="32"/>
          <w:szCs w:val="32"/>
        </w:rPr>
        <w:t>(一)科学编制规划，完善标准体系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Fonts w:ascii="仿宋" w:hAnsi="仿宋" w:eastAsia="仿宋" w:cs="Helvetica"/>
          <w:b/>
          <w:color w:val="000000"/>
          <w:sz w:val="32"/>
          <w:szCs w:val="32"/>
        </w:rPr>
        <w:t>1.编制海绵城市建设规划。</w:t>
      </w:r>
      <w:r>
        <w:rPr>
          <w:rFonts w:ascii="仿宋" w:hAnsi="仿宋" w:eastAsia="仿宋" w:cs="Helvetica"/>
          <w:color w:val="000000"/>
          <w:sz w:val="32"/>
          <w:szCs w:val="32"/>
        </w:rPr>
        <w:t>编制完成海绵城市专项规划并组织实施。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Fonts w:hint="eastAsia" w:ascii="仿宋" w:hAnsi="仿宋" w:eastAsia="仿宋" w:cs="Helvetica"/>
          <w:b/>
          <w:color w:val="000000"/>
          <w:sz w:val="32"/>
          <w:szCs w:val="32"/>
        </w:rPr>
        <w:t>2</w:t>
      </w:r>
      <w:r>
        <w:rPr>
          <w:rFonts w:ascii="仿宋" w:hAnsi="仿宋" w:eastAsia="仿宋" w:cs="Helvetica"/>
          <w:b/>
          <w:color w:val="000000"/>
          <w:sz w:val="32"/>
          <w:szCs w:val="32"/>
        </w:rPr>
        <w:t>.落实海绵城市规划管理。</w:t>
      </w:r>
      <w:r>
        <w:rPr>
          <w:rFonts w:ascii="仿宋" w:hAnsi="仿宋" w:eastAsia="仿宋" w:cs="Helvetica"/>
          <w:color w:val="000000"/>
          <w:sz w:val="32"/>
          <w:szCs w:val="32"/>
        </w:rPr>
        <w:t>除满足现有绿地率、建筑密度、容积率等规定性指标外，还应满足规划中确定的海绵城市建设的指标要求。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Style w:val="7"/>
          <w:rFonts w:ascii="仿宋" w:hAnsi="仿宋" w:eastAsia="仿宋" w:cs="Helvetica"/>
          <w:color w:val="000000"/>
          <w:sz w:val="32"/>
          <w:szCs w:val="32"/>
        </w:rPr>
        <w:t>(二)以点带面，统筹有序推进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sz w:val="32"/>
          <w:szCs w:val="32"/>
        </w:rPr>
      </w:pPr>
      <w:r>
        <w:rPr>
          <w:rFonts w:ascii="仿宋" w:hAnsi="仿宋" w:eastAsia="仿宋" w:cs="Helvetica"/>
          <w:color w:val="000000"/>
          <w:sz w:val="32"/>
          <w:szCs w:val="32"/>
        </w:rPr>
        <w:t>推广和应用低影响开发雨水系统建设模式,将城市建设成为具有吸水、蓄水、净水和释水功能的海绵体,提高城市防洪排涝减灾能力,缓解城市水资源压力,保护和改善城市</w:t>
      </w:r>
      <w:r>
        <w:fldChar w:fldCharType="begin"/>
      </w:r>
      <w:r>
        <w:instrText xml:space="preserve"> HYPERLINK "https://huanbao.bjx.com.cn/topics/shengtaihuanjing/" \t "_blank" </w:instrText>
      </w:r>
      <w:r>
        <w:fldChar w:fldCharType="separate"/>
      </w:r>
      <w:r>
        <w:rPr>
          <w:rStyle w:val="8"/>
          <w:rFonts w:ascii="仿宋" w:hAnsi="仿宋" w:eastAsia="仿宋" w:cs="Helvetica"/>
          <w:color w:val="auto"/>
          <w:sz w:val="32"/>
          <w:szCs w:val="32"/>
          <w:u w:val="none"/>
        </w:rPr>
        <w:t>生态环境</w:t>
      </w:r>
      <w:r>
        <w:rPr>
          <w:rStyle w:val="8"/>
          <w:rFonts w:ascii="仿宋" w:hAnsi="仿宋" w:eastAsia="仿宋" w:cs="Helvetica"/>
          <w:color w:val="auto"/>
          <w:sz w:val="32"/>
          <w:szCs w:val="32"/>
          <w:u w:val="none"/>
        </w:rPr>
        <w:fldChar w:fldCharType="end"/>
      </w:r>
      <w:r>
        <w:rPr>
          <w:rStyle w:val="8"/>
          <w:rFonts w:hint="eastAsia" w:ascii="仿宋" w:hAnsi="仿宋" w:eastAsia="仿宋" w:cs="Helvetica"/>
          <w:color w:val="auto"/>
          <w:sz w:val="32"/>
          <w:szCs w:val="32"/>
          <w:u w:val="none"/>
        </w:rPr>
        <w:t>。</w:t>
      </w:r>
      <w:r>
        <w:rPr>
          <w:rFonts w:ascii="仿宋" w:hAnsi="仿宋" w:eastAsia="仿宋" w:cs="Helvetica"/>
          <w:color w:val="000000"/>
          <w:sz w:val="32"/>
          <w:szCs w:val="32"/>
        </w:rPr>
        <w:t>老城区要结合城镇棚户区和“城中村”改造、道路改造、老旧小区改造更新等因地制宜推进</w:t>
      </w:r>
      <w:r>
        <w:fldChar w:fldCharType="begin"/>
      </w:r>
      <w:r>
        <w:instrText xml:space="preserve"> HYPERLINK "https://huanbao.bjx.com.cn/topics/haimianchengshijianshe/" \t "_blank" </w:instrText>
      </w:r>
      <w:r>
        <w:fldChar w:fldCharType="separate"/>
      </w:r>
      <w:r>
        <w:rPr>
          <w:rStyle w:val="8"/>
          <w:rFonts w:ascii="仿宋" w:hAnsi="仿宋" w:eastAsia="仿宋" w:cs="Helvetica"/>
          <w:color w:val="auto"/>
          <w:sz w:val="32"/>
          <w:szCs w:val="32"/>
          <w:u w:val="none"/>
        </w:rPr>
        <w:t>海绵城市建设</w:t>
      </w:r>
      <w:r>
        <w:rPr>
          <w:rStyle w:val="8"/>
          <w:rFonts w:ascii="仿宋" w:hAnsi="仿宋" w:eastAsia="仿宋" w:cs="Helvetica"/>
          <w:color w:val="auto"/>
          <w:sz w:val="32"/>
          <w:szCs w:val="32"/>
          <w:u w:val="none"/>
        </w:rPr>
        <w:fldChar w:fldCharType="end"/>
      </w:r>
      <w:r>
        <w:rPr>
          <w:rFonts w:ascii="仿宋" w:hAnsi="仿宋" w:eastAsia="仿宋" w:cs="Helvetica"/>
          <w:sz w:val="32"/>
          <w:szCs w:val="32"/>
        </w:rPr>
        <w:t>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Style w:val="7"/>
          <w:rFonts w:ascii="仿宋" w:hAnsi="仿宋" w:eastAsia="仿宋" w:cs="Helvetica"/>
          <w:color w:val="000000"/>
          <w:sz w:val="32"/>
          <w:szCs w:val="32"/>
        </w:rPr>
        <w:t>1.新建改建海绵型公共建筑和小区住宅，实现雨水源头控制。</w:t>
      </w:r>
      <w:r>
        <w:rPr>
          <w:rFonts w:ascii="仿宋" w:hAnsi="仿宋" w:eastAsia="仿宋" w:cs="Helvetica"/>
          <w:color w:val="000000"/>
          <w:sz w:val="32"/>
          <w:szCs w:val="32"/>
        </w:rPr>
        <w:t>鼓励公共建筑与小区住宅采用绿色屋顶、雨水花园等低影响开发形式，因地制宜地规划建设蓄存雨水的景观水体和相应设施。新建公共建筑和小区住宅，可结合绿色建筑建设，推行绿色屋顶或屋顶花园，增加雨水渗透、净化和收集利用设施;既有公共建筑与小区住宅，可结合实际情况，遵循施工简便、设置灵活、维护简单、经济高效的原则，对建筑屋顶、建筑与小区周边绿地以及景观水体等实施低影响开发改造。小区非机动车道和地面停车场，可采用透水性铺装，增加雨水自然渗透空间;下沉式绿地、雨水湿地和蓄水池可结合小区绿化和景观水体进行建设，充分发挥雨时调蓄、旱时绿化灌溉功能。收集的雨水，可用于绿化灌溉、景观水体补充和道路清洗保洁等。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Style w:val="7"/>
          <w:rFonts w:ascii="仿宋" w:hAnsi="仿宋" w:eastAsia="仿宋" w:cs="Helvetica"/>
          <w:color w:val="000000"/>
          <w:sz w:val="32"/>
          <w:szCs w:val="32"/>
        </w:rPr>
        <w:t>2.优化城市绿地与广场建设，增强雨水渗透吸纳能力</w:t>
      </w:r>
      <w:r>
        <w:rPr>
          <w:rStyle w:val="7"/>
          <w:rFonts w:hint="eastAsia" w:ascii="仿宋" w:hAnsi="仿宋" w:eastAsia="仿宋" w:cs="Helvetica"/>
          <w:color w:val="000000"/>
          <w:sz w:val="32"/>
          <w:szCs w:val="32"/>
        </w:rPr>
        <w:t>。</w:t>
      </w:r>
      <w:r>
        <w:rPr>
          <w:rFonts w:ascii="仿宋" w:hAnsi="仿宋" w:eastAsia="仿宋" w:cs="Helvetica"/>
          <w:color w:val="000000"/>
          <w:sz w:val="32"/>
          <w:szCs w:val="32"/>
        </w:rPr>
        <w:t>结合周边水系、道路、市政设施等，对城市绿地与广场统筹开展竖向设计，以消纳自身雨水径流，并尽可能为周边区域提供雨水滞留、缓释空间，提高区域内涝防治能力。可结合景观要求和人民群众活动需求，采取下沉式绿地、雨水花园、植草沟、植被缓冲带、雨水湿地、雨水塘、生态堤岸、生物浮床等低影响开发技术，提高城市绿地与广场的雨水渗透能力，增加雨水调蓄、净化功能，有效削减地表径流峰值和流量，并对雨水资源进行合理利用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Style w:val="7"/>
          <w:rFonts w:ascii="仿宋" w:hAnsi="仿宋" w:eastAsia="仿宋" w:cs="Helvetica"/>
          <w:color w:val="000000"/>
          <w:sz w:val="32"/>
          <w:szCs w:val="32"/>
        </w:rPr>
        <w:t>3.改善城市道路排水，有效削减雨水径流。</w:t>
      </w:r>
      <w:r>
        <w:rPr>
          <w:rFonts w:ascii="仿宋" w:hAnsi="仿宋" w:eastAsia="仿宋" w:cs="Helvetica"/>
          <w:color w:val="000000"/>
          <w:sz w:val="32"/>
          <w:szCs w:val="32"/>
        </w:rPr>
        <w:t>转变道路建设理念，统筹规划设计符合低影响开发技术要求的道路高程、道路横断面、绿化带及排水系统，变快速汇水为分散就地吸水，提高道路对雨水的渗滞能力。对红线外绿地空间规模较大的道路，可结合周边地块条件设置雨水湿地、雨水塘等雨水调节设施，集中消纳道路及部分周边地块雨水径流。对人行道以及其他非重型车辆通过路段，优先采用渗透性铺装材料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Style w:val="7"/>
          <w:rFonts w:ascii="仿宋" w:hAnsi="仿宋" w:eastAsia="仿宋" w:cs="Helvetica"/>
          <w:color w:val="000000"/>
          <w:sz w:val="32"/>
          <w:szCs w:val="32"/>
        </w:rPr>
        <w:t>4.加强城市水环境综合整治，发挥水体调蓄功能。</w:t>
      </w:r>
      <w:r>
        <w:rPr>
          <w:rFonts w:ascii="仿宋" w:hAnsi="仿宋" w:eastAsia="仿宋" w:cs="Helvetica"/>
          <w:color w:val="000000"/>
          <w:sz w:val="32"/>
          <w:szCs w:val="32"/>
        </w:rPr>
        <w:t>在城市建设过程中，严格落实“蓝线”管理规定，有效保护现状河流等城市自然水体，合理确定城市水系的保护与改造方案，使其满足海绵城市建设控制目标与指标要求。要充分利用城市自然水体和雨水湿地等设施调蓄和净化初期雨水，并与城市雨水管渠系统相衔接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Style w:val="7"/>
          <w:rFonts w:ascii="仿宋" w:hAnsi="仿宋" w:eastAsia="仿宋" w:cs="Helvetica"/>
          <w:color w:val="000000"/>
          <w:sz w:val="32"/>
          <w:szCs w:val="32"/>
        </w:rPr>
        <w:t>5.加快雨污分流改造，提高城市排水能力。</w:t>
      </w:r>
      <w:r>
        <w:rPr>
          <w:rFonts w:ascii="仿宋" w:hAnsi="仿宋" w:eastAsia="仿宋" w:cs="Helvetica"/>
          <w:color w:val="000000"/>
          <w:sz w:val="32"/>
          <w:szCs w:val="32"/>
        </w:rPr>
        <w:t>要按照海绵城市建设有关要求，加快老城市雨污分流管网改造，做好雨水管网和周边海绵体、海绵设施的有机衔接，全面提高城市排水防涝能力。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Style w:val="7"/>
          <w:rFonts w:ascii="仿宋" w:hAnsi="仿宋" w:eastAsia="仿宋" w:cs="Helvetica"/>
          <w:color w:val="000000"/>
          <w:sz w:val="32"/>
          <w:szCs w:val="32"/>
        </w:rPr>
        <w:t>四、部门职责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Fonts w:hint="eastAsia" w:ascii="仿宋" w:hAnsi="仿宋" w:eastAsia="仿宋" w:cs="Helvetica"/>
          <w:b/>
          <w:bCs/>
          <w:color w:val="000000"/>
          <w:sz w:val="32"/>
          <w:szCs w:val="32"/>
        </w:rPr>
        <w:t>县住建局</w:t>
      </w:r>
      <w:r>
        <w:rPr>
          <w:rFonts w:ascii="仿宋" w:hAnsi="仿宋" w:eastAsia="仿宋" w:cs="Helvetica"/>
          <w:b/>
          <w:bCs/>
          <w:color w:val="000000"/>
          <w:sz w:val="32"/>
          <w:szCs w:val="32"/>
        </w:rPr>
        <w:t>：</w:t>
      </w:r>
      <w:r>
        <w:rPr>
          <w:rFonts w:ascii="仿宋" w:hAnsi="仿宋" w:eastAsia="仿宋" w:cs="Helvetica"/>
          <w:color w:val="000000"/>
          <w:sz w:val="32"/>
          <w:szCs w:val="32"/>
        </w:rPr>
        <w:t>负责牵头组织全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>县</w:t>
      </w:r>
      <w:r>
        <w:rPr>
          <w:rFonts w:ascii="仿宋" w:hAnsi="仿宋" w:eastAsia="仿宋" w:cs="Helvetica"/>
          <w:color w:val="000000"/>
          <w:sz w:val="32"/>
          <w:szCs w:val="32"/>
        </w:rPr>
        <w:t>海绵城市建设工作。按照海绵城市建设的总体要求,对城市道路广场、园林绿地、建筑小区的项目建设进行技术指导和管控，加快推进老城区雨污分流管网改造;负责将海绵城市建设要求，落实到施工图设计文件审查、施工许可、工程质量安全监督、检验检测与监理、竣工验收以及档案移交等环节。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县发改局</w:t>
      </w:r>
      <w:r>
        <w:rPr>
          <w:rFonts w:ascii="仿宋" w:hAnsi="仿宋" w:eastAsia="仿宋" w:cs="Helvetica"/>
          <w:b/>
          <w:bCs/>
          <w:color w:val="000000"/>
          <w:sz w:val="32"/>
          <w:szCs w:val="32"/>
        </w:rPr>
        <w:t>：</w:t>
      </w:r>
      <w:r>
        <w:rPr>
          <w:rFonts w:ascii="仿宋" w:hAnsi="仿宋" w:eastAsia="仿宋" w:cs="Helvetica"/>
          <w:color w:val="000000"/>
          <w:sz w:val="32"/>
          <w:szCs w:val="32"/>
        </w:rPr>
        <w:t>负责将海绵城市建设纳入经济社会发展规划，落实相关规划指标;将海绵城市建设项目纳入年度建设投资计划，争取上级资金支持。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Fonts w:hint="eastAsia" w:ascii="仿宋" w:hAnsi="仿宋" w:eastAsia="仿宋" w:cs="Helvetica"/>
          <w:b/>
          <w:bCs/>
          <w:color w:val="000000"/>
          <w:sz w:val="32"/>
          <w:szCs w:val="32"/>
        </w:rPr>
        <w:t>县</w:t>
      </w:r>
      <w:r>
        <w:rPr>
          <w:rFonts w:ascii="仿宋" w:hAnsi="仿宋" w:eastAsia="仿宋" w:cs="Helvetica"/>
          <w:b/>
          <w:bCs/>
          <w:color w:val="000000"/>
          <w:sz w:val="32"/>
          <w:szCs w:val="32"/>
        </w:rPr>
        <w:t>财政局：</w:t>
      </w:r>
      <w:r>
        <w:rPr>
          <w:rFonts w:ascii="仿宋" w:hAnsi="仿宋" w:eastAsia="仿宋" w:cs="Helvetica"/>
          <w:color w:val="000000"/>
          <w:sz w:val="32"/>
          <w:szCs w:val="32"/>
        </w:rPr>
        <w:t>积极争取中央和省对我市海绵城市建设资金投入，加强海绵城市建设资金的统筹，负责落实各类财政专项资金，支持海绵城市建设。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县自然资源局</w:t>
      </w:r>
      <w:r>
        <w:rPr>
          <w:rFonts w:ascii="仿宋" w:hAnsi="仿宋" w:eastAsia="仿宋" w:cs="Helvetica"/>
          <w:b/>
          <w:bCs/>
          <w:color w:val="000000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负责</w:t>
      </w:r>
      <w:r>
        <w:rPr>
          <w:rFonts w:hint="eastAsia" w:ascii="仿宋" w:hAnsi="仿宋" w:eastAsia="仿宋"/>
          <w:sz w:val="32"/>
          <w:szCs w:val="32"/>
          <w:lang w:eastAsia="zh-CN"/>
        </w:rPr>
        <w:t>编制海绵城市专项规划，</w:t>
      </w:r>
      <w:r>
        <w:rPr>
          <w:rFonts w:hint="eastAsia" w:ascii="仿宋" w:hAnsi="仿宋" w:eastAsia="仿宋"/>
          <w:sz w:val="32"/>
          <w:szCs w:val="32"/>
        </w:rPr>
        <w:t>将</w:t>
      </w:r>
      <w:r>
        <w:rPr>
          <w:rFonts w:hint="eastAsia" w:ascii="仿宋" w:hAnsi="仿宋" w:eastAsia="仿宋"/>
          <w:sz w:val="32"/>
          <w:szCs w:val="32"/>
          <w:lang w:eastAsia="zh-CN"/>
        </w:rPr>
        <w:t>绿地率、水域面积率、年径流总量控制率等指标纳入城市总体规划，并将城市</w:t>
      </w:r>
      <w:r>
        <w:rPr>
          <w:rFonts w:hint="eastAsia" w:ascii="仿宋" w:hAnsi="仿宋" w:eastAsia="仿宋"/>
          <w:sz w:val="32"/>
          <w:szCs w:val="32"/>
        </w:rPr>
        <w:t>总体规划关于海绵城市建设的要求分解细化到</w:t>
      </w:r>
      <w:r>
        <w:rPr>
          <w:rFonts w:hint="eastAsia" w:ascii="仿宋" w:hAnsi="仿宋" w:eastAsia="仿宋"/>
          <w:sz w:val="32"/>
          <w:szCs w:val="32"/>
          <w:lang w:eastAsia="zh-CN"/>
        </w:rPr>
        <w:t>控制性</w:t>
      </w:r>
      <w:r>
        <w:rPr>
          <w:rFonts w:hint="eastAsia" w:ascii="仿宋" w:hAnsi="仿宋" w:eastAsia="仿宋"/>
          <w:sz w:val="32"/>
          <w:szCs w:val="32"/>
        </w:rPr>
        <w:t>详细规划中，加强对城市建设相关专项规划、控制性详细规划的协调和融合</w:t>
      </w:r>
      <w:r>
        <w:rPr>
          <w:rFonts w:hint="eastAsia" w:ascii="仿宋" w:hAnsi="仿宋" w:eastAsia="仿宋"/>
          <w:sz w:val="32"/>
          <w:szCs w:val="32"/>
          <w:lang w:eastAsia="zh-CN"/>
        </w:rPr>
        <w:t>；修编城市道路、绿地系统、排水防涝、城市防洪专项规划，牵头划定城市绿线和蓝线，并严格绿线和蓝线控制和管理；负责</w:t>
      </w:r>
      <w:r>
        <w:rPr>
          <w:rFonts w:hint="eastAsia" w:ascii="仿宋" w:hAnsi="仿宋" w:eastAsia="仿宋"/>
          <w:sz w:val="32"/>
          <w:szCs w:val="32"/>
        </w:rPr>
        <w:t>海绵城市建设规划实施管理，将海绵城市建设要求纳入条件城市规划许可</w:t>
      </w:r>
      <w:r>
        <w:rPr>
          <w:rFonts w:hint="eastAsia" w:ascii="仿宋" w:hAnsi="仿宋" w:eastAsia="仿宋"/>
          <w:sz w:val="32"/>
          <w:szCs w:val="32"/>
          <w:lang w:eastAsia="zh-CN"/>
        </w:rPr>
        <w:t>条件</w:t>
      </w:r>
      <w:r>
        <w:rPr>
          <w:rFonts w:hint="eastAsia" w:ascii="仿宋" w:hAnsi="仿宋" w:eastAsia="仿宋"/>
          <w:sz w:val="32"/>
          <w:szCs w:val="32"/>
        </w:rPr>
        <w:t>; 充分考虑和优先保障海绵城市建设用地需求。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Fonts w:hint="eastAsia" w:ascii="仿宋" w:hAnsi="仿宋" w:eastAsia="仿宋" w:cs="Helvetica"/>
          <w:b/>
          <w:bCs/>
          <w:color w:val="000000"/>
          <w:sz w:val="32"/>
          <w:szCs w:val="32"/>
        </w:rPr>
        <w:t>县</w:t>
      </w:r>
      <w:r>
        <w:rPr>
          <w:rFonts w:ascii="仿宋" w:hAnsi="仿宋" w:eastAsia="仿宋" w:cs="Helvetica"/>
          <w:b/>
          <w:bCs/>
          <w:color w:val="000000"/>
          <w:sz w:val="32"/>
          <w:szCs w:val="32"/>
        </w:rPr>
        <w:t>水利局：</w:t>
      </w:r>
      <w:r>
        <w:rPr>
          <w:rFonts w:ascii="仿宋" w:hAnsi="仿宋" w:eastAsia="仿宋" w:cs="Helvetica"/>
          <w:color w:val="000000"/>
          <w:sz w:val="32"/>
          <w:szCs w:val="32"/>
        </w:rPr>
        <w:t>加强海绵城市建设的水利技术支撑，参与修编城市河湖水系保护与管理办法;推进城市水生态治理与修复;协调城市水体涉水建设项目中海绵城市建设技术应用等相关工作。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市生态环境局襄汾分局</w:t>
      </w:r>
      <w:r>
        <w:rPr>
          <w:rFonts w:ascii="仿宋" w:hAnsi="仿宋" w:eastAsia="仿宋" w:cs="Helvetica"/>
          <w:b/>
          <w:bCs/>
          <w:color w:val="000000"/>
          <w:sz w:val="32"/>
          <w:szCs w:val="32"/>
        </w:rPr>
        <w:t>：</w:t>
      </w:r>
      <w:r>
        <w:rPr>
          <w:rFonts w:ascii="仿宋" w:hAnsi="仿宋" w:eastAsia="仿宋" w:cs="Helvetica"/>
          <w:color w:val="000000"/>
          <w:sz w:val="32"/>
          <w:szCs w:val="32"/>
        </w:rPr>
        <w:t>负责做好海绵城市相关工作,提供相关环境监测数据，组织开展相关水环境质量(地表水)监测。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县工信局</w:t>
      </w:r>
      <w:r>
        <w:rPr>
          <w:rFonts w:ascii="仿宋" w:hAnsi="仿宋" w:eastAsia="仿宋" w:cs="Helvetica"/>
          <w:b/>
          <w:bCs/>
          <w:color w:val="000000"/>
          <w:sz w:val="32"/>
          <w:szCs w:val="32"/>
        </w:rPr>
        <w:t>：</w:t>
      </w:r>
      <w:r>
        <w:rPr>
          <w:rFonts w:ascii="仿宋" w:hAnsi="仿宋" w:eastAsia="仿宋" w:cs="Helvetica"/>
          <w:color w:val="000000"/>
          <w:sz w:val="32"/>
          <w:szCs w:val="32"/>
        </w:rPr>
        <w:t>负责工业领域节约用水工作，促进产业优化升级改造，鼓励企业采用先进适用的节水技术和设备。</w:t>
      </w:r>
    </w:p>
    <w:p>
      <w:pPr>
        <w:pStyle w:val="4"/>
        <w:spacing w:before="0" w:beforeAutospacing="0" w:after="0" w:afterAutospacing="0"/>
        <w:ind w:firstLine="643" w:firstLineChars="20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Fonts w:hint="eastAsia" w:ascii="仿宋" w:hAnsi="仿宋" w:eastAsia="仿宋" w:cs="Helvetica"/>
          <w:b/>
          <w:bCs/>
          <w:color w:val="000000"/>
          <w:sz w:val="32"/>
          <w:szCs w:val="32"/>
        </w:rPr>
        <w:t>县</w:t>
      </w:r>
      <w:r>
        <w:rPr>
          <w:rFonts w:ascii="仿宋" w:hAnsi="仿宋" w:eastAsia="仿宋" w:cs="Helvetica"/>
          <w:b/>
          <w:bCs/>
          <w:color w:val="000000"/>
          <w:sz w:val="32"/>
          <w:szCs w:val="32"/>
        </w:rPr>
        <w:t>气象局：</w:t>
      </w:r>
      <w:r>
        <w:rPr>
          <w:rFonts w:ascii="仿宋" w:hAnsi="仿宋" w:eastAsia="仿宋" w:cs="Helvetica"/>
          <w:color w:val="000000"/>
          <w:sz w:val="32"/>
          <w:szCs w:val="32"/>
        </w:rPr>
        <w:t>负责开展城市雨情监测、城市内涝预报预警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>；</w:t>
      </w:r>
      <w:r>
        <w:rPr>
          <w:rFonts w:hint="eastAsia" w:ascii="仿宋" w:hAnsi="仿宋" w:eastAsia="仿宋" w:cs="Helvetica"/>
          <w:color w:val="000000"/>
          <w:sz w:val="32"/>
          <w:szCs w:val="32"/>
          <w:lang w:eastAsia="zh-CN"/>
        </w:rPr>
        <w:t>提供气象资料</w:t>
      </w:r>
      <w:bookmarkStart w:id="0" w:name="_GoBack"/>
      <w:bookmarkEnd w:id="0"/>
      <w:r>
        <w:rPr>
          <w:rFonts w:hint="eastAsia" w:ascii="仿宋" w:hAnsi="仿宋" w:eastAsia="仿宋" w:cs="Helvetica"/>
          <w:color w:val="000000"/>
          <w:sz w:val="32"/>
          <w:szCs w:val="32"/>
        </w:rPr>
        <w:t>；</w:t>
      </w:r>
      <w:r>
        <w:rPr>
          <w:rFonts w:ascii="仿宋" w:hAnsi="仿宋" w:eastAsia="仿宋" w:cs="Helvetica"/>
          <w:color w:val="000000"/>
          <w:sz w:val="32"/>
          <w:szCs w:val="32"/>
        </w:rPr>
        <w:t>协助做好海绵城市专项规划、项目设计等相关工作。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Style w:val="7"/>
          <w:rFonts w:ascii="仿宋" w:hAnsi="仿宋" w:eastAsia="仿宋" w:cs="Helvetica"/>
          <w:color w:val="000000"/>
          <w:sz w:val="32"/>
          <w:szCs w:val="32"/>
        </w:rPr>
        <w:t>五、保障措施</w:t>
      </w:r>
    </w:p>
    <w:p>
      <w:pPr>
        <w:pStyle w:val="4"/>
        <w:spacing w:before="0" w:beforeAutospacing="0" w:after="0" w:afterAutospacing="0"/>
        <w:ind w:firstLine="480"/>
        <w:rPr>
          <w:rStyle w:val="7"/>
          <w:rFonts w:ascii="仿宋" w:hAnsi="仿宋" w:eastAsia="仿宋" w:cs="Helvetica"/>
          <w:color w:val="000000"/>
          <w:sz w:val="32"/>
          <w:szCs w:val="32"/>
        </w:rPr>
      </w:pPr>
      <w:r>
        <w:rPr>
          <w:rStyle w:val="7"/>
          <w:rFonts w:ascii="仿宋" w:hAnsi="仿宋" w:eastAsia="仿宋" w:cs="Helvetica"/>
          <w:color w:val="000000"/>
          <w:sz w:val="32"/>
          <w:szCs w:val="32"/>
        </w:rPr>
        <w:t>(一)加强组织领导。</w:t>
      </w:r>
      <w:r>
        <w:rPr>
          <w:rFonts w:ascii="仿宋" w:hAnsi="仿宋" w:eastAsia="仿宋" w:cs="Helvetica"/>
          <w:color w:val="000000"/>
          <w:sz w:val="32"/>
          <w:szCs w:val="32"/>
        </w:rPr>
        <w:t>为切实加强海绵城市建设工作,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>县</w:t>
      </w:r>
      <w:r>
        <w:rPr>
          <w:rFonts w:ascii="仿宋" w:hAnsi="仿宋" w:eastAsia="仿宋" w:cs="Helvetica"/>
          <w:color w:val="000000"/>
          <w:sz w:val="32"/>
          <w:szCs w:val="32"/>
        </w:rPr>
        <w:t>政府成立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>了</w:t>
      </w:r>
      <w:r>
        <w:rPr>
          <w:rFonts w:ascii="仿宋" w:hAnsi="仿宋" w:eastAsia="仿宋" w:cs="Helvetica"/>
          <w:color w:val="000000"/>
          <w:sz w:val="32"/>
          <w:szCs w:val="32"/>
        </w:rPr>
        <w:t>海绵城市建设工作领导小组,统筹推进全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>县</w:t>
      </w:r>
      <w:r>
        <w:rPr>
          <w:rFonts w:ascii="仿宋" w:hAnsi="仿宋" w:eastAsia="仿宋" w:cs="Helvetica"/>
          <w:color w:val="000000"/>
          <w:sz w:val="32"/>
          <w:szCs w:val="32"/>
        </w:rPr>
        <w:t>海绵城市建设工作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>，</w:t>
      </w:r>
      <w:r>
        <w:rPr>
          <w:rFonts w:ascii="仿宋" w:hAnsi="仿宋" w:eastAsia="仿宋" w:cs="Helvetica"/>
          <w:color w:val="000000"/>
          <w:sz w:val="32"/>
          <w:szCs w:val="32"/>
        </w:rPr>
        <w:t>及时协调解决工作推进中的重大问题。</w:t>
      </w:r>
      <w:r>
        <w:rPr>
          <w:rStyle w:val="7"/>
          <w:rFonts w:ascii="仿宋" w:hAnsi="仿宋" w:eastAsia="仿宋" w:cs="Helvetica"/>
          <w:color w:val="000000"/>
          <w:sz w:val="32"/>
          <w:szCs w:val="32"/>
        </w:rPr>
        <w:t xml:space="preserve"> 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Style w:val="7"/>
          <w:rFonts w:ascii="仿宋" w:hAnsi="仿宋" w:eastAsia="仿宋" w:cs="Helvetica"/>
          <w:color w:val="000000"/>
          <w:sz w:val="32"/>
          <w:szCs w:val="32"/>
        </w:rPr>
        <w:t>(二)落实保障资金。</w:t>
      </w:r>
      <w:r>
        <w:rPr>
          <w:rFonts w:ascii="仿宋" w:hAnsi="仿宋" w:eastAsia="仿宋" w:cs="Helvetica"/>
          <w:color w:val="000000"/>
          <w:sz w:val="32"/>
          <w:szCs w:val="32"/>
        </w:rPr>
        <w:t>财政部门要将海绵城市建设项目的改造与建设纳入年度财政预算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>，</w:t>
      </w:r>
      <w:r>
        <w:rPr>
          <w:rFonts w:ascii="仿宋" w:hAnsi="仿宋" w:eastAsia="仿宋" w:cs="Helvetica"/>
          <w:color w:val="000000"/>
          <w:sz w:val="32"/>
          <w:szCs w:val="32"/>
        </w:rPr>
        <w:t>重点保障,调整支出结构,集中财力优先用于海绵城市试点项目建设。积极推广运用政府与社会资本合作(PPP)模式,切实落实鼓励社会力量投资的各项政策措施，通过特许经营、可行性缺口补助、政府购买服务等多种形式，吸引包括民间资本在内的社会资金参与海绵城市项目的投资、建设和运行维护管理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Style w:val="7"/>
          <w:rFonts w:ascii="仿宋" w:hAnsi="仿宋" w:eastAsia="仿宋" w:cs="Helvetica"/>
          <w:color w:val="000000"/>
          <w:sz w:val="32"/>
          <w:szCs w:val="32"/>
        </w:rPr>
        <w:t xml:space="preserve"> (三)强化项目监管。</w:t>
      </w:r>
      <w:r>
        <w:rPr>
          <w:rFonts w:ascii="仿宋" w:hAnsi="仿宋" w:eastAsia="仿宋" w:cs="Helvetica"/>
          <w:color w:val="000000"/>
          <w:sz w:val="32"/>
          <w:szCs w:val="32"/>
        </w:rPr>
        <w:t>住建、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>自然资源</w:t>
      </w:r>
      <w:r>
        <w:rPr>
          <w:rFonts w:ascii="仿宋" w:hAnsi="仿宋" w:eastAsia="仿宋" w:cs="Helvetica"/>
          <w:color w:val="000000"/>
          <w:sz w:val="32"/>
          <w:szCs w:val="32"/>
        </w:rPr>
        <w:t>、水利等部门要强化</w:t>
      </w:r>
      <w:r>
        <w:fldChar w:fldCharType="begin"/>
      </w:r>
      <w:r>
        <w:instrText xml:space="preserve"> HYPERLINK "https://huanbao.bjx.com.cn/topics/haimianchengshi/" \t "_blank" </w:instrText>
      </w:r>
      <w:r>
        <w:fldChar w:fldCharType="separate"/>
      </w:r>
      <w:r>
        <w:rPr>
          <w:rStyle w:val="8"/>
          <w:rFonts w:ascii="仿宋" w:hAnsi="仿宋" w:eastAsia="仿宋" w:cs="Helvetica"/>
          <w:color w:val="auto"/>
          <w:sz w:val="32"/>
          <w:szCs w:val="32"/>
          <w:u w:val="none"/>
        </w:rPr>
        <w:t>海绵城市</w:t>
      </w:r>
      <w:r>
        <w:rPr>
          <w:rStyle w:val="8"/>
          <w:rFonts w:ascii="仿宋" w:hAnsi="仿宋" w:eastAsia="仿宋" w:cs="Helvetica"/>
          <w:color w:val="auto"/>
          <w:sz w:val="32"/>
          <w:szCs w:val="32"/>
          <w:u w:val="none"/>
        </w:rPr>
        <w:fldChar w:fldCharType="end"/>
      </w:r>
      <w:r>
        <w:rPr>
          <w:rFonts w:ascii="仿宋" w:hAnsi="仿宋" w:eastAsia="仿宋" w:cs="Helvetica"/>
          <w:color w:val="000000"/>
          <w:sz w:val="32"/>
          <w:szCs w:val="32"/>
        </w:rPr>
        <w:t>建设项目的监管,实现低影响开发设施建设管理流程全覆盖。</w:t>
      </w:r>
    </w:p>
    <w:p>
      <w:pPr>
        <w:pStyle w:val="4"/>
        <w:spacing w:before="0" w:beforeAutospacing="0" w:after="0" w:afterAutospacing="0"/>
        <w:ind w:firstLine="48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Style w:val="7"/>
          <w:rFonts w:ascii="仿宋" w:hAnsi="仿宋" w:eastAsia="仿宋" w:cs="Helvetica"/>
          <w:color w:val="000000"/>
          <w:sz w:val="32"/>
          <w:szCs w:val="32"/>
        </w:rPr>
        <w:t xml:space="preserve"> (四)抓好宣传培训。</w:t>
      </w:r>
      <w:r>
        <w:rPr>
          <w:rFonts w:ascii="仿宋" w:hAnsi="仿宋" w:eastAsia="仿宋" w:cs="Helvetica"/>
          <w:color w:val="000000"/>
          <w:sz w:val="32"/>
          <w:szCs w:val="32"/>
        </w:rPr>
        <w:t>充分发挥舆论引导作用,深入宣传海绵城市建设的重大意义和政策措施,引导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>广大</w:t>
      </w:r>
      <w:r>
        <w:rPr>
          <w:rFonts w:ascii="仿宋" w:hAnsi="仿宋" w:eastAsia="仿宋" w:cs="Helvetica"/>
          <w:color w:val="000000"/>
          <w:sz w:val="32"/>
          <w:szCs w:val="32"/>
        </w:rPr>
        <w:t>群众养成生态环保的用水习惯,调动社会各方参与海绵城市建设的积极性、主动性。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kZWY5Y2U2MTJjYjdjZDgwZWFlY2NkNzFmYzEzNjkifQ=="/>
  </w:docVars>
  <w:rsids>
    <w:rsidRoot w:val="00674A9F"/>
    <w:rsid w:val="0030283C"/>
    <w:rsid w:val="00587FE8"/>
    <w:rsid w:val="00674A9F"/>
    <w:rsid w:val="00870DCF"/>
    <w:rsid w:val="00A34ABF"/>
    <w:rsid w:val="00B70029"/>
    <w:rsid w:val="00BA6910"/>
    <w:rsid w:val="00C66697"/>
    <w:rsid w:val="00CB0EAA"/>
    <w:rsid w:val="00D130E4"/>
    <w:rsid w:val="00DE5BBE"/>
    <w:rsid w:val="00E43B18"/>
    <w:rsid w:val="00EA464B"/>
    <w:rsid w:val="00F63547"/>
    <w:rsid w:val="1BE932F6"/>
    <w:rsid w:val="30CC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512</Words>
  <Characters>2921</Characters>
  <Lines>24</Lines>
  <Paragraphs>6</Paragraphs>
  <TotalTime>7</TotalTime>
  <ScaleCrop>false</ScaleCrop>
  <LinksUpToDate>false</LinksUpToDate>
  <CharactersWithSpaces>3427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2023-02-02T02:24:00Z</dcterms:created>
  <dc:creator>Administrator</dc:creator>
  <cp:lastModifiedBy>Administrator</cp:lastModifiedBy>
  <cp:lastPrinted>2023-02-02T03:01:00Z</cp:lastPrinted>
  <dcterms:modified xsi:type="dcterms:W3CDTF">2024-01-11T01:36:46Z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3F824B5F59AA4ACB9311171F2406EBB8</vt:lpwstr>
  </property>
</Properties>
</file>